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1BA0F" w14:textId="1B8F27AE" w:rsidR="00AC61D5" w:rsidRPr="00AC61D5" w:rsidRDefault="00370078" w:rsidP="00AC61D5">
      <w:pPr>
        <w:rPr>
          <w:bCs/>
        </w:rPr>
      </w:pPr>
      <w:r>
        <w:rPr>
          <w:bCs/>
        </w:rPr>
        <w:tab/>
      </w:r>
    </w:p>
    <w:p w14:paraId="1C059E3C" w14:textId="1E941B52" w:rsidR="009E7BD1" w:rsidRPr="00571D13" w:rsidRDefault="009E7BD1" w:rsidP="00566F9C">
      <w:pPr>
        <w:pStyle w:val="PortadaTitulo1"/>
        <w:spacing w:line="276" w:lineRule="auto"/>
        <w:rPr>
          <w:rFonts w:ascii="Segoe UI" w:hAnsi="Segoe UI" w:cs="Segoe UI"/>
          <w:color w:val="005392" w:themeColor="accent1"/>
          <w:lang w:val="es-CO"/>
        </w:rPr>
      </w:pPr>
      <w:r w:rsidRPr="00571D13">
        <w:rPr>
          <w:noProof/>
        </w:rPr>
        <w:drawing>
          <wp:inline distT="0" distB="0" distL="0" distR="0" wp14:anchorId="32E8E31E" wp14:editId="6B48A532">
            <wp:extent cx="2457450" cy="1895475"/>
            <wp:effectExtent l="0" t="0" r="0" b="9525"/>
            <wp:docPr id="1686209467" name="Imagen 23" descr="http://isolucionpro.dane.gov.co/ISolucion40Dane/Administracion/SalaEdicion/LibreriaDane/Mapa%20de%20procesos/Im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pic:nvPicPr>
                  <pic:blipFill>
                    <a:blip r:embed="rId11">
                      <a:extLst>
                        <a:ext uri="{28A0092B-C50C-407E-A947-70E740481C1C}">
                          <a14:useLocalDpi xmlns:a14="http://schemas.microsoft.com/office/drawing/2010/main" val="0"/>
                        </a:ext>
                      </a:extLst>
                    </a:blip>
                    <a:stretch>
                      <a:fillRect/>
                    </a:stretch>
                  </pic:blipFill>
                  <pic:spPr>
                    <a:xfrm>
                      <a:off x="0" y="0"/>
                      <a:ext cx="2457450" cy="1895475"/>
                    </a:xfrm>
                    <a:prstGeom prst="rect">
                      <a:avLst/>
                    </a:prstGeom>
                  </pic:spPr>
                </pic:pic>
              </a:graphicData>
            </a:graphic>
          </wp:inline>
        </w:drawing>
      </w:r>
    </w:p>
    <w:p w14:paraId="3BE7D7DD" w14:textId="780CBEEE" w:rsidR="00566F9C" w:rsidRPr="00571D13" w:rsidRDefault="009E7BD1" w:rsidP="00566F9C">
      <w:pPr>
        <w:pStyle w:val="PortadaTitulo1"/>
        <w:spacing w:line="276" w:lineRule="auto"/>
        <w:rPr>
          <w:rFonts w:ascii="Segoe UI" w:hAnsi="Segoe UI" w:cs="Segoe UI"/>
          <w:color w:val="005392" w:themeColor="accent1"/>
          <w:lang w:val="es-CO"/>
        </w:rPr>
      </w:pPr>
      <w:r w:rsidRPr="00571D13">
        <w:rPr>
          <w:rFonts w:ascii="Segoe UI" w:hAnsi="Segoe UI" w:cs="Segoe UI"/>
          <w:color w:val="005392" w:themeColor="accent1"/>
          <w:lang w:val="es-CO"/>
        </w:rPr>
        <w:t>Dirección de Metodología y Producción Estadística / DIMPE</w:t>
      </w:r>
    </w:p>
    <w:p w14:paraId="48511CB7" w14:textId="77777777" w:rsidR="00566F9C" w:rsidRPr="00571D13" w:rsidRDefault="00566F9C" w:rsidP="00566F9C">
      <w:pPr>
        <w:pStyle w:val="PortadaTitulo1"/>
        <w:spacing w:line="276" w:lineRule="auto"/>
        <w:rPr>
          <w:rFonts w:ascii="Segoe UI" w:hAnsi="Segoe UI" w:cs="Segoe UI"/>
          <w:color w:val="005392" w:themeColor="accent1"/>
          <w:lang w:val="es-CO"/>
        </w:rPr>
      </w:pPr>
    </w:p>
    <w:p w14:paraId="003BB542" w14:textId="0614551B" w:rsidR="00566F9C" w:rsidRPr="00571D13" w:rsidRDefault="00566F9C" w:rsidP="00566F9C">
      <w:pPr>
        <w:pStyle w:val="PortadaTitulo1"/>
        <w:spacing w:line="276" w:lineRule="auto"/>
        <w:rPr>
          <w:rFonts w:ascii="Segoe UI" w:hAnsi="Segoe UI" w:cs="Segoe UI"/>
          <w:color w:val="005392" w:themeColor="accent1"/>
          <w:lang w:val="es-CO"/>
        </w:rPr>
      </w:pPr>
    </w:p>
    <w:p w14:paraId="5C2F6071" w14:textId="77777777" w:rsidR="006D2494" w:rsidRPr="00571D13" w:rsidRDefault="006D2494" w:rsidP="006D2494">
      <w:pPr>
        <w:pStyle w:val="PortadaTitulo1"/>
        <w:spacing w:line="276" w:lineRule="auto"/>
        <w:rPr>
          <w:rFonts w:ascii="Segoe UI" w:hAnsi="Segoe UI" w:cs="Segoe UI"/>
          <w:color w:val="005392" w:themeColor="accent1"/>
          <w:lang w:val="es-CO"/>
        </w:rPr>
      </w:pPr>
    </w:p>
    <w:p w14:paraId="2093C703" w14:textId="1A890A11" w:rsidR="006D2494" w:rsidRPr="00571D13" w:rsidRDefault="0069551D" w:rsidP="006D2494">
      <w:pPr>
        <w:pStyle w:val="PortadaTitulo1"/>
        <w:spacing w:line="276" w:lineRule="auto"/>
        <w:rPr>
          <w:rFonts w:ascii="Segoe UI" w:hAnsi="Segoe UI" w:cs="Segoe UI"/>
          <w:color w:val="005392" w:themeColor="accent1"/>
          <w:lang w:val="es-CO"/>
        </w:rPr>
      </w:pPr>
      <w:r w:rsidRPr="00571D13">
        <w:rPr>
          <w:rFonts w:ascii="Segoe UI" w:hAnsi="Segoe UI" w:cs="Segoe UI"/>
          <w:color w:val="005392" w:themeColor="accent1"/>
          <w:lang w:val="es-CO"/>
        </w:rPr>
        <w:t>PLAN GENERAL</w:t>
      </w:r>
    </w:p>
    <w:p w14:paraId="4AE6F254" w14:textId="77777777" w:rsidR="00392F1A" w:rsidRPr="00571D13" w:rsidRDefault="00392F1A" w:rsidP="006D2494">
      <w:pPr>
        <w:pStyle w:val="PortadaTitulo1"/>
        <w:spacing w:line="276" w:lineRule="auto"/>
        <w:rPr>
          <w:rFonts w:ascii="Segoe UI" w:hAnsi="Segoe UI" w:cs="Segoe UI"/>
          <w:color w:val="005392" w:themeColor="accent1"/>
          <w:lang w:val="es-CO"/>
        </w:rPr>
      </w:pPr>
    </w:p>
    <w:p w14:paraId="2DBD8EFF" w14:textId="0FE1A6E8" w:rsidR="00221364" w:rsidRPr="00571D13" w:rsidRDefault="001D3F86" w:rsidP="006D2494">
      <w:pPr>
        <w:pStyle w:val="PortadaTitulo1"/>
        <w:spacing w:line="276" w:lineRule="auto"/>
        <w:rPr>
          <w:rFonts w:ascii="Segoe UI" w:hAnsi="Segoe UI" w:cs="Segoe UI"/>
          <w:color w:val="005392" w:themeColor="accent1"/>
          <w:lang w:val="es-CO"/>
        </w:rPr>
      </w:pPr>
      <w:r w:rsidRPr="00571D13">
        <w:rPr>
          <w:rFonts w:ascii="Segoe UI" w:hAnsi="Segoe UI" w:cs="Segoe UI"/>
          <w:color w:val="005392" w:themeColor="accent1"/>
          <w:lang w:val="es-CO"/>
        </w:rPr>
        <w:t>Indicador</w:t>
      </w:r>
      <w:r w:rsidR="00E33248" w:rsidRPr="00571D13">
        <w:rPr>
          <w:rFonts w:ascii="Segoe UI" w:hAnsi="Segoe UI" w:cs="Segoe UI"/>
          <w:color w:val="005392" w:themeColor="accent1"/>
          <w:lang w:val="es-CO"/>
        </w:rPr>
        <w:t xml:space="preserve"> de </w:t>
      </w:r>
      <w:r w:rsidRPr="00571D13">
        <w:rPr>
          <w:rFonts w:ascii="Segoe UI" w:hAnsi="Segoe UI" w:cs="Segoe UI"/>
          <w:color w:val="005392" w:themeColor="accent1"/>
          <w:lang w:val="es-CO"/>
        </w:rPr>
        <w:t>M</w:t>
      </w:r>
      <w:r w:rsidR="00E33248" w:rsidRPr="00571D13">
        <w:rPr>
          <w:rFonts w:ascii="Segoe UI" w:hAnsi="Segoe UI" w:cs="Segoe UI"/>
          <w:color w:val="005392" w:themeColor="accent1"/>
          <w:lang w:val="es-CO"/>
        </w:rPr>
        <w:t xml:space="preserve">ezcla </w:t>
      </w:r>
      <w:r w:rsidRPr="00571D13">
        <w:rPr>
          <w:rFonts w:ascii="Segoe UI" w:hAnsi="Segoe UI" w:cs="Segoe UI"/>
          <w:color w:val="005392" w:themeColor="accent1"/>
          <w:lang w:val="es-CO"/>
        </w:rPr>
        <w:t>A</w:t>
      </w:r>
      <w:r w:rsidR="00E33248" w:rsidRPr="00571D13">
        <w:rPr>
          <w:rFonts w:ascii="Segoe UI" w:hAnsi="Segoe UI" w:cs="Segoe UI"/>
          <w:color w:val="005392" w:themeColor="accent1"/>
          <w:lang w:val="es-CO"/>
        </w:rPr>
        <w:t>sfáltica</w:t>
      </w:r>
    </w:p>
    <w:p w14:paraId="0BE325A4" w14:textId="70E28B1D" w:rsidR="00392F1A" w:rsidRPr="00571D13" w:rsidRDefault="001D3F86" w:rsidP="006D2494">
      <w:pPr>
        <w:pStyle w:val="PortadaTitulo1"/>
        <w:spacing w:line="276" w:lineRule="auto"/>
        <w:rPr>
          <w:rFonts w:ascii="Segoe UI" w:hAnsi="Segoe UI" w:cs="Segoe UI"/>
          <w:color w:val="005392" w:themeColor="accent1"/>
          <w:lang w:val="es-CO"/>
        </w:rPr>
      </w:pPr>
      <w:r w:rsidRPr="00571D13">
        <w:rPr>
          <w:rFonts w:ascii="Segoe UI" w:hAnsi="Segoe UI" w:cs="Segoe UI"/>
          <w:color w:val="005392" w:themeColor="accent1"/>
          <w:lang w:val="es-CO"/>
        </w:rPr>
        <w:t>I</w:t>
      </w:r>
      <w:r w:rsidR="00E33248" w:rsidRPr="00571D13">
        <w:rPr>
          <w:rFonts w:ascii="Segoe UI" w:hAnsi="Segoe UI" w:cs="Segoe UI"/>
          <w:color w:val="005392" w:themeColor="accent1"/>
          <w:lang w:val="es-CO"/>
        </w:rPr>
        <w:t>MA</w:t>
      </w:r>
    </w:p>
    <w:p w14:paraId="1A4D7260" w14:textId="0A02D8C4" w:rsidR="00566F9C" w:rsidRPr="00571D13" w:rsidRDefault="00566F9C" w:rsidP="006D2494">
      <w:pPr>
        <w:pStyle w:val="PortadaTitulo1"/>
        <w:spacing w:line="276" w:lineRule="auto"/>
        <w:rPr>
          <w:rFonts w:ascii="Segoe UI" w:hAnsi="Segoe UI" w:cs="Segoe UI"/>
          <w:color w:val="005392" w:themeColor="accent1"/>
          <w:lang w:val="es-CO"/>
        </w:rPr>
      </w:pPr>
    </w:p>
    <w:p w14:paraId="5F8BFC0F" w14:textId="77777777" w:rsidR="00566F9C" w:rsidRPr="00571D13" w:rsidRDefault="00566F9C" w:rsidP="00566F9C">
      <w:pPr>
        <w:pStyle w:val="PortadaTitulo1"/>
        <w:spacing w:line="276" w:lineRule="auto"/>
        <w:rPr>
          <w:rFonts w:ascii="Segoe UI" w:hAnsi="Segoe UI" w:cs="Segoe UI"/>
          <w:color w:val="005392" w:themeColor="accent1"/>
          <w:lang w:val="es-CO"/>
        </w:rPr>
      </w:pPr>
    </w:p>
    <w:p w14:paraId="1851AD02" w14:textId="0E22C3F0" w:rsidR="00566F9C" w:rsidRPr="00571D13" w:rsidRDefault="00566F9C" w:rsidP="00566F9C">
      <w:pPr>
        <w:pStyle w:val="PortadaTitulo1"/>
        <w:spacing w:line="276" w:lineRule="auto"/>
        <w:rPr>
          <w:rFonts w:ascii="Segoe UI" w:hAnsi="Segoe UI" w:cs="Segoe UI"/>
          <w:color w:val="005392" w:themeColor="accent1"/>
          <w:lang w:val="es-CO"/>
        </w:rPr>
      </w:pPr>
    </w:p>
    <w:p w14:paraId="66C39990" w14:textId="77777777" w:rsidR="006D2494" w:rsidRPr="00571D13" w:rsidRDefault="006D2494" w:rsidP="00566F9C">
      <w:pPr>
        <w:pStyle w:val="PortadaTitulo1"/>
        <w:spacing w:line="276" w:lineRule="auto"/>
        <w:rPr>
          <w:rFonts w:ascii="Segoe UI" w:hAnsi="Segoe UI" w:cs="Segoe UI"/>
          <w:color w:val="005392" w:themeColor="accent1"/>
          <w:lang w:val="es-CO"/>
        </w:rPr>
      </w:pPr>
    </w:p>
    <w:p w14:paraId="1066EC3D" w14:textId="0A6B278E" w:rsidR="00566F9C" w:rsidRPr="00571D13" w:rsidRDefault="76952794" w:rsidP="76952794">
      <w:pPr>
        <w:pStyle w:val="PortadaTitulo1"/>
        <w:spacing w:line="276" w:lineRule="auto"/>
        <w:rPr>
          <w:rFonts w:ascii="Segoe UI" w:hAnsi="Segoe UI" w:cs="Segoe UI"/>
          <w:color w:val="005392" w:themeColor="accent1"/>
          <w:sz w:val="44"/>
          <w:szCs w:val="44"/>
          <w:lang w:val="es-CO"/>
        </w:rPr>
      </w:pPr>
      <w:r w:rsidRPr="00571D13">
        <w:rPr>
          <w:rFonts w:ascii="Segoe UI" w:hAnsi="Segoe UI" w:cs="Segoe UI"/>
          <w:color w:val="005392" w:themeColor="accent1"/>
          <w:lang w:val="es-CO"/>
        </w:rPr>
        <w:t>Diciembre 2021</w:t>
      </w:r>
    </w:p>
    <w:p w14:paraId="578190B6" w14:textId="77777777" w:rsidR="00566F9C" w:rsidRPr="00571D13" w:rsidRDefault="00566F9C" w:rsidP="00566F9C">
      <w:pPr>
        <w:jc w:val="center"/>
        <w:rPr>
          <w:rFonts w:cs="Segoe UI"/>
          <w:color w:val="005392" w:themeColor="accent1"/>
          <w:sz w:val="18"/>
          <w:szCs w:val="18"/>
          <w:lang w:val="es-ES"/>
        </w:rPr>
      </w:pPr>
    </w:p>
    <w:p w14:paraId="20998AEF" w14:textId="77777777" w:rsidR="00566F9C" w:rsidRPr="00571D13" w:rsidRDefault="00566F9C" w:rsidP="00566F9C">
      <w:pPr>
        <w:jc w:val="center"/>
        <w:rPr>
          <w:rFonts w:cs="Segoe UI"/>
          <w:sz w:val="18"/>
          <w:szCs w:val="18"/>
          <w:lang w:val="es-ES"/>
        </w:rPr>
      </w:pPr>
    </w:p>
    <w:p w14:paraId="5FB6CA32" w14:textId="77777777" w:rsidR="00DA1770" w:rsidRPr="00571D13" w:rsidRDefault="00DA1770" w:rsidP="005D1966"/>
    <w:sdt>
      <w:sdtPr>
        <w:rPr>
          <w:rFonts w:eastAsiaTheme="minorEastAsia" w:cstheme="minorHAnsi"/>
          <w:b/>
          <w:bCs w:val="0"/>
          <w:caps/>
          <w:noProof/>
          <w:color w:val="auto"/>
          <w:sz w:val="20"/>
          <w:szCs w:val="22"/>
          <w:lang w:val="en-US" w:eastAsia="es-ES"/>
        </w:rPr>
        <w:id w:val="289564410"/>
        <w:docPartObj>
          <w:docPartGallery w:val="Table of Contents"/>
          <w:docPartUnique/>
        </w:docPartObj>
      </w:sdtPr>
      <w:sdtEndPr>
        <w:rPr>
          <w:rFonts w:cs="Segoe UI Historic"/>
          <w:caps w:val="0"/>
          <w:noProof w:val="0"/>
          <w:color w:val="005392" w:themeColor="accent1"/>
          <w:sz w:val="22"/>
          <w:lang w:eastAsia="ja-JP"/>
        </w:rPr>
      </w:sdtEndPr>
      <w:sdtContent>
        <w:p w14:paraId="27FFE6C8" w14:textId="77777777" w:rsidR="002211F7" w:rsidRPr="00571D13" w:rsidRDefault="002211F7" w:rsidP="00AC61D5">
          <w:pPr>
            <w:pStyle w:val="TtuloTDC"/>
            <w:rPr>
              <w:rStyle w:val="Ttulo1Car"/>
              <w:b/>
              <w:bCs/>
            </w:rPr>
          </w:pPr>
          <w:r w:rsidRPr="00571D13">
            <w:rPr>
              <w:rStyle w:val="Ttulo1Car"/>
              <w:b/>
            </w:rPr>
            <w:t>CONTENIDO</w:t>
          </w:r>
        </w:p>
        <w:p w14:paraId="1F454BD1" w14:textId="77777777" w:rsidR="002211F7" w:rsidRPr="00571D13" w:rsidRDefault="002211F7" w:rsidP="00AC61D5">
          <w:pPr>
            <w:pStyle w:val="TDC1"/>
          </w:pPr>
          <w:r w:rsidRPr="00571D13">
            <w:rPr>
              <w:noProof/>
            </w:rPr>
            <mc:AlternateContent>
              <mc:Choice Requires="wps">
                <w:drawing>
                  <wp:anchor distT="0" distB="0" distL="114300" distR="114300" simplePos="0" relativeHeight="251660800" behindDoc="0" locked="0" layoutInCell="1" allowOverlap="1" wp14:anchorId="0BEFEFD2" wp14:editId="0ECFEFA2">
                    <wp:simplePos x="0" y="0"/>
                    <wp:positionH relativeFrom="column">
                      <wp:posOffset>8255</wp:posOffset>
                    </wp:positionH>
                    <wp:positionV relativeFrom="paragraph">
                      <wp:posOffset>111356</wp:posOffset>
                    </wp:positionV>
                    <wp:extent cx="304800" cy="0"/>
                    <wp:effectExtent l="0" t="0" r="12700" b="12700"/>
                    <wp:wrapNone/>
                    <wp:docPr id="14" name="Conector recto 14"/>
                    <wp:cNvGraphicFramePr/>
                    <a:graphic xmlns:a="http://schemas.openxmlformats.org/drawingml/2006/main">
                      <a:graphicData uri="http://schemas.microsoft.com/office/word/2010/wordprocessingShape">
                        <wps:wsp>
                          <wps:cNvCnPr/>
                          <wps:spPr>
                            <a:xfrm>
                              <a:off x="0" y="0"/>
                              <a:ext cx="3048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w14:anchorId="7C9AD612">
                  <v:line id="Conector recto 14" style="position:absolute;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005392 [3204]" strokeweight="1pt" from=".65pt,8.75pt" to="24.65pt,8.75pt" w14:anchorId="5AF82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">
                    <v:stroke joinstyle="miter"/>
                  </v:line>
                </w:pict>
              </mc:Fallback>
            </mc:AlternateContent>
          </w:r>
        </w:p>
        <w:p w14:paraId="67467979" w14:textId="5BDDB948" w:rsidR="00877314" w:rsidRPr="00571D13" w:rsidRDefault="002211F7">
          <w:pPr>
            <w:pStyle w:val="TDC1"/>
            <w:rPr>
              <w:rFonts w:asciiTheme="minorHAnsi" w:hAnsiTheme="minorHAnsi" w:cstheme="minorBidi"/>
              <w:b w:val="0"/>
              <w:noProof/>
              <w:color w:val="auto"/>
              <w:lang w:val="es-CO" w:eastAsia="es-CO"/>
            </w:rPr>
          </w:pPr>
          <w:r w:rsidRPr="00571D13">
            <w:rPr>
              <w:color w:val="404040" w:themeColor="text1" w:themeTint="BF"/>
            </w:rPr>
            <w:fldChar w:fldCharType="begin"/>
          </w:r>
          <w:r w:rsidRPr="00571D13">
            <w:rPr>
              <w:color w:val="404040" w:themeColor="text1" w:themeTint="BF"/>
            </w:rPr>
            <w:instrText xml:space="preserve"> TOC \o "1-3" \h \z \u </w:instrText>
          </w:r>
          <w:r w:rsidRPr="00571D13">
            <w:rPr>
              <w:color w:val="404040" w:themeColor="text1" w:themeTint="BF"/>
            </w:rPr>
            <w:fldChar w:fldCharType="separate"/>
          </w:r>
          <w:hyperlink w:anchor="_Toc66255575" w:history="1">
            <w:r w:rsidR="00877314" w:rsidRPr="00571D13">
              <w:rPr>
                <w:rStyle w:val="Hipervnculo"/>
                <w:bCs/>
                <w:noProof/>
              </w:rPr>
              <w:t>INTRODUCCIÓN</w:t>
            </w:r>
            <w:r w:rsidR="00877314" w:rsidRPr="00571D13">
              <w:rPr>
                <w:noProof/>
                <w:webHidden/>
              </w:rPr>
              <w:tab/>
            </w:r>
            <w:r w:rsidR="00877314" w:rsidRPr="00571D13">
              <w:rPr>
                <w:noProof/>
                <w:webHidden/>
              </w:rPr>
              <w:fldChar w:fldCharType="begin"/>
            </w:r>
            <w:r w:rsidR="00877314" w:rsidRPr="00571D13">
              <w:rPr>
                <w:noProof/>
                <w:webHidden/>
              </w:rPr>
              <w:instrText xml:space="preserve"> PAGEREF _Toc66255575 \h </w:instrText>
            </w:r>
            <w:r w:rsidR="00877314" w:rsidRPr="00571D13">
              <w:rPr>
                <w:noProof/>
                <w:webHidden/>
              </w:rPr>
            </w:r>
            <w:r w:rsidR="00877314" w:rsidRPr="00571D13">
              <w:rPr>
                <w:noProof/>
                <w:webHidden/>
              </w:rPr>
              <w:fldChar w:fldCharType="separate"/>
            </w:r>
            <w:r w:rsidR="001D3F86" w:rsidRPr="00571D13">
              <w:rPr>
                <w:noProof/>
                <w:webHidden/>
              </w:rPr>
              <w:t>4</w:t>
            </w:r>
            <w:r w:rsidR="00877314" w:rsidRPr="00571D13">
              <w:rPr>
                <w:noProof/>
                <w:webHidden/>
              </w:rPr>
              <w:fldChar w:fldCharType="end"/>
            </w:r>
          </w:hyperlink>
        </w:p>
        <w:p w14:paraId="15AEFC6A" w14:textId="37231B20" w:rsidR="00877314" w:rsidRPr="00571D13" w:rsidRDefault="00571D13">
          <w:pPr>
            <w:pStyle w:val="TDC2"/>
            <w:rPr>
              <w:rFonts w:asciiTheme="minorHAnsi" w:eastAsiaTheme="minorEastAsia" w:hAnsiTheme="minorHAnsi" w:cstheme="minorBidi"/>
              <w:color w:val="auto"/>
              <w:lang w:val="es-CO" w:eastAsia="es-CO"/>
            </w:rPr>
          </w:pPr>
          <w:hyperlink w:anchor="_Toc66255576" w:history="1">
            <w:r w:rsidR="00877314" w:rsidRPr="00571D13">
              <w:rPr>
                <w:rStyle w:val="Hipervnculo"/>
                <w:rFonts w:eastAsiaTheme="majorEastAsia"/>
              </w:rPr>
              <w:t>1.</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IDENTIFICACIÓN Y CONFIRMACIÓN DE NECESIDADES</w:t>
            </w:r>
            <w:r w:rsidR="00877314" w:rsidRPr="00571D13">
              <w:rPr>
                <w:webHidden/>
              </w:rPr>
              <w:tab/>
            </w:r>
            <w:r w:rsidR="00877314" w:rsidRPr="00571D13">
              <w:rPr>
                <w:webHidden/>
              </w:rPr>
              <w:fldChar w:fldCharType="begin"/>
            </w:r>
            <w:r w:rsidR="00877314" w:rsidRPr="00571D13">
              <w:rPr>
                <w:webHidden/>
              </w:rPr>
              <w:instrText xml:space="preserve"> PAGEREF _Toc66255576 \h </w:instrText>
            </w:r>
            <w:r w:rsidR="00877314" w:rsidRPr="00571D13">
              <w:rPr>
                <w:webHidden/>
              </w:rPr>
            </w:r>
            <w:r w:rsidR="00877314" w:rsidRPr="00571D13">
              <w:rPr>
                <w:webHidden/>
              </w:rPr>
              <w:fldChar w:fldCharType="separate"/>
            </w:r>
            <w:r w:rsidR="001D3F86" w:rsidRPr="00571D13">
              <w:rPr>
                <w:webHidden/>
              </w:rPr>
              <w:t>4</w:t>
            </w:r>
            <w:r w:rsidR="00877314" w:rsidRPr="00571D13">
              <w:rPr>
                <w:webHidden/>
              </w:rPr>
              <w:fldChar w:fldCharType="end"/>
            </w:r>
          </w:hyperlink>
        </w:p>
        <w:p w14:paraId="75161FBC" w14:textId="71B88B67" w:rsidR="00877314" w:rsidRPr="00571D13" w:rsidRDefault="00571D13">
          <w:pPr>
            <w:pStyle w:val="TDC2"/>
            <w:rPr>
              <w:rFonts w:asciiTheme="minorHAnsi" w:eastAsiaTheme="minorEastAsia" w:hAnsiTheme="minorHAnsi" w:cstheme="minorBidi"/>
              <w:color w:val="auto"/>
              <w:lang w:val="es-CO" w:eastAsia="es-CO"/>
            </w:rPr>
          </w:pPr>
          <w:hyperlink w:anchor="_Toc66255577" w:history="1">
            <w:r w:rsidR="00877314" w:rsidRPr="00571D13">
              <w:rPr>
                <w:rStyle w:val="Hipervnculo"/>
                <w:rFonts w:eastAsiaTheme="majorEastAsia"/>
              </w:rPr>
              <w:t>2.</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JUSTIFICACIÓN</w:t>
            </w:r>
            <w:r w:rsidR="00877314" w:rsidRPr="00571D13">
              <w:rPr>
                <w:webHidden/>
              </w:rPr>
              <w:tab/>
            </w:r>
            <w:r w:rsidR="00877314" w:rsidRPr="00571D13">
              <w:rPr>
                <w:webHidden/>
              </w:rPr>
              <w:fldChar w:fldCharType="begin"/>
            </w:r>
            <w:r w:rsidR="00877314" w:rsidRPr="00571D13">
              <w:rPr>
                <w:webHidden/>
              </w:rPr>
              <w:instrText xml:space="preserve"> PAGEREF _Toc66255577 \h </w:instrText>
            </w:r>
            <w:r w:rsidR="00877314" w:rsidRPr="00571D13">
              <w:rPr>
                <w:webHidden/>
              </w:rPr>
            </w:r>
            <w:r w:rsidR="00877314" w:rsidRPr="00571D13">
              <w:rPr>
                <w:webHidden/>
              </w:rPr>
              <w:fldChar w:fldCharType="separate"/>
            </w:r>
            <w:r w:rsidR="001D3F86" w:rsidRPr="00571D13">
              <w:rPr>
                <w:webHidden/>
              </w:rPr>
              <w:t>6</w:t>
            </w:r>
            <w:r w:rsidR="00877314" w:rsidRPr="00571D13">
              <w:rPr>
                <w:webHidden/>
              </w:rPr>
              <w:fldChar w:fldCharType="end"/>
            </w:r>
          </w:hyperlink>
        </w:p>
        <w:p w14:paraId="6CCC5619" w14:textId="50CEE016" w:rsidR="00877314" w:rsidRPr="00571D13" w:rsidRDefault="00571D13">
          <w:pPr>
            <w:pStyle w:val="TDC2"/>
            <w:rPr>
              <w:rFonts w:asciiTheme="minorHAnsi" w:eastAsiaTheme="minorEastAsia" w:hAnsiTheme="minorHAnsi" w:cstheme="minorBidi"/>
              <w:color w:val="auto"/>
              <w:lang w:val="es-CO" w:eastAsia="es-CO"/>
            </w:rPr>
          </w:pPr>
          <w:hyperlink w:anchor="_Toc66255578" w:history="1">
            <w:r w:rsidR="00877314" w:rsidRPr="00571D13">
              <w:rPr>
                <w:rStyle w:val="Hipervnculo"/>
                <w:rFonts w:eastAsiaTheme="majorEastAsia"/>
              </w:rPr>
              <w:t>3.</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OBJETIVOS Y ALCANCE</w:t>
            </w:r>
            <w:r w:rsidR="00877314" w:rsidRPr="00571D13">
              <w:rPr>
                <w:webHidden/>
              </w:rPr>
              <w:tab/>
            </w:r>
            <w:r w:rsidR="00877314" w:rsidRPr="00571D13">
              <w:rPr>
                <w:webHidden/>
              </w:rPr>
              <w:fldChar w:fldCharType="begin"/>
            </w:r>
            <w:r w:rsidR="00877314" w:rsidRPr="00571D13">
              <w:rPr>
                <w:webHidden/>
              </w:rPr>
              <w:instrText xml:space="preserve"> PAGEREF _Toc66255578 \h </w:instrText>
            </w:r>
            <w:r w:rsidR="00877314" w:rsidRPr="00571D13">
              <w:rPr>
                <w:webHidden/>
              </w:rPr>
            </w:r>
            <w:r w:rsidR="00877314" w:rsidRPr="00571D13">
              <w:rPr>
                <w:webHidden/>
              </w:rPr>
              <w:fldChar w:fldCharType="separate"/>
            </w:r>
            <w:r w:rsidR="001D3F86" w:rsidRPr="00571D13">
              <w:rPr>
                <w:webHidden/>
              </w:rPr>
              <w:t>6</w:t>
            </w:r>
            <w:r w:rsidR="00877314" w:rsidRPr="00571D13">
              <w:rPr>
                <w:webHidden/>
              </w:rPr>
              <w:fldChar w:fldCharType="end"/>
            </w:r>
          </w:hyperlink>
        </w:p>
        <w:p w14:paraId="760FDF03" w14:textId="6236645F" w:rsidR="00877314" w:rsidRPr="00571D13" w:rsidRDefault="00571D13">
          <w:pPr>
            <w:pStyle w:val="TDC2"/>
            <w:rPr>
              <w:rFonts w:asciiTheme="minorHAnsi" w:eastAsiaTheme="minorEastAsia" w:hAnsiTheme="minorHAnsi" w:cstheme="minorBidi"/>
              <w:color w:val="auto"/>
              <w:lang w:val="es-CO" w:eastAsia="es-CO"/>
            </w:rPr>
          </w:pPr>
          <w:hyperlink w:anchor="_Toc66255579" w:history="1">
            <w:r w:rsidR="00877314" w:rsidRPr="00571D13">
              <w:rPr>
                <w:rStyle w:val="Hipervnculo"/>
                <w:rFonts w:eastAsiaTheme="majorEastAsia"/>
              </w:rPr>
              <w:t>4.</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CONCEPTOS BASICOS, VARIABLES, INDICADORES ESTADISTICOS Y CLASIFICACIONES</w:t>
            </w:r>
            <w:r w:rsidR="00877314" w:rsidRPr="00571D13">
              <w:rPr>
                <w:webHidden/>
              </w:rPr>
              <w:tab/>
            </w:r>
            <w:r w:rsidR="00877314" w:rsidRPr="00571D13">
              <w:rPr>
                <w:webHidden/>
              </w:rPr>
              <w:fldChar w:fldCharType="begin"/>
            </w:r>
            <w:r w:rsidR="00877314" w:rsidRPr="00571D13">
              <w:rPr>
                <w:webHidden/>
              </w:rPr>
              <w:instrText xml:space="preserve"> PAGEREF _Toc66255579 \h </w:instrText>
            </w:r>
            <w:r w:rsidR="00877314" w:rsidRPr="00571D13">
              <w:rPr>
                <w:webHidden/>
              </w:rPr>
            </w:r>
            <w:r w:rsidR="00877314" w:rsidRPr="00571D13">
              <w:rPr>
                <w:webHidden/>
              </w:rPr>
              <w:fldChar w:fldCharType="separate"/>
            </w:r>
            <w:r w:rsidR="001D3F86" w:rsidRPr="00571D13">
              <w:rPr>
                <w:webHidden/>
              </w:rPr>
              <w:t>7</w:t>
            </w:r>
            <w:r w:rsidR="00877314" w:rsidRPr="00571D13">
              <w:rPr>
                <w:webHidden/>
              </w:rPr>
              <w:fldChar w:fldCharType="end"/>
            </w:r>
          </w:hyperlink>
        </w:p>
        <w:p w14:paraId="59EB5F83" w14:textId="59B85DBF" w:rsidR="00877314" w:rsidRPr="00571D13" w:rsidRDefault="00571D13">
          <w:pPr>
            <w:pStyle w:val="TDC2"/>
            <w:rPr>
              <w:rFonts w:asciiTheme="minorHAnsi" w:eastAsiaTheme="minorEastAsia" w:hAnsiTheme="minorHAnsi" w:cstheme="minorBidi"/>
              <w:color w:val="auto"/>
              <w:lang w:val="es-CO" w:eastAsia="es-CO"/>
            </w:rPr>
          </w:pPr>
          <w:hyperlink w:anchor="_Toc66255580" w:history="1">
            <w:r w:rsidR="00877314" w:rsidRPr="00571D13">
              <w:rPr>
                <w:rStyle w:val="Hipervnculo"/>
                <w:rFonts w:eastAsiaTheme="majorEastAsia"/>
              </w:rPr>
              <w:t>5.</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RESULTADOS ESPERADOS</w:t>
            </w:r>
            <w:r w:rsidR="00877314" w:rsidRPr="00571D13">
              <w:rPr>
                <w:webHidden/>
              </w:rPr>
              <w:tab/>
            </w:r>
            <w:r w:rsidR="00877314" w:rsidRPr="00571D13">
              <w:rPr>
                <w:webHidden/>
              </w:rPr>
              <w:fldChar w:fldCharType="begin"/>
            </w:r>
            <w:r w:rsidR="00877314" w:rsidRPr="00571D13">
              <w:rPr>
                <w:webHidden/>
              </w:rPr>
              <w:instrText xml:space="preserve"> PAGEREF _Toc66255580 \h </w:instrText>
            </w:r>
            <w:r w:rsidR="00877314" w:rsidRPr="00571D13">
              <w:rPr>
                <w:webHidden/>
              </w:rPr>
            </w:r>
            <w:r w:rsidR="00877314" w:rsidRPr="00571D13">
              <w:rPr>
                <w:webHidden/>
              </w:rPr>
              <w:fldChar w:fldCharType="separate"/>
            </w:r>
            <w:r w:rsidR="001D3F86" w:rsidRPr="00571D13">
              <w:rPr>
                <w:webHidden/>
              </w:rPr>
              <w:t>13</w:t>
            </w:r>
            <w:r w:rsidR="00877314" w:rsidRPr="00571D13">
              <w:rPr>
                <w:webHidden/>
              </w:rPr>
              <w:fldChar w:fldCharType="end"/>
            </w:r>
          </w:hyperlink>
        </w:p>
        <w:p w14:paraId="35BC144F" w14:textId="51E2D064" w:rsidR="00877314" w:rsidRPr="00571D13" w:rsidRDefault="00571D13">
          <w:pPr>
            <w:pStyle w:val="TDC2"/>
            <w:rPr>
              <w:rFonts w:asciiTheme="minorHAnsi" w:eastAsiaTheme="minorEastAsia" w:hAnsiTheme="minorHAnsi" w:cstheme="minorBidi"/>
              <w:color w:val="auto"/>
              <w:lang w:val="es-CO" w:eastAsia="es-CO"/>
            </w:rPr>
          </w:pPr>
          <w:hyperlink w:anchor="_Toc66255581" w:history="1">
            <w:r w:rsidR="00877314" w:rsidRPr="00571D13">
              <w:rPr>
                <w:rStyle w:val="Hipervnculo"/>
                <w:rFonts w:eastAsiaTheme="majorEastAsia"/>
              </w:rPr>
              <w:t>6.</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EXPLORACIÓN DE FUENTES DE DATOS</w:t>
            </w:r>
            <w:r w:rsidR="00877314" w:rsidRPr="00571D13">
              <w:rPr>
                <w:webHidden/>
              </w:rPr>
              <w:tab/>
            </w:r>
            <w:r w:rsidR="00877314" w:rsidRPr="00571D13">
              <w:rPr>
                <w:webHidden/>
              </w:rPr>
              <w:fldChar w:fldCharType="begin"/>
            </w:r>
            <w:r w:rsidR="00877314" w:rsidRPr="00571D13">
              <w:rPr>
                <w:webHidden/>
              </w:rPr>
              <w:instrText xml:space="preserve"> PAGEREF _Toc66255581 \h </w:instrText>
            </w:r>
            <w:r w:rsidR="00877314" w:rsidRPr="00571D13">
              <w:rPr>
                <w:webHidden/>
              </w:rPr>
            </w:r>
            <w:r w:rsidR="00877314" w:rsidRPr="00571D13">
              <w:rPr>
                <w:webHidden/>
              </w:rPr>
              <w:fldChar w:fldCharType="separate"/>
            </w:r>
            <w:r w:rsidR="001D3F86" w:rsidRPr="00571D13">
              <w:rPr>
                <w:webHidden/>
              </w:rPr>
              <w:t>14</w:t>
            </w:r>
            <w:r w:rsidR="00877314" w:rsidRPr="00571D13">
              <w:rPr>
                <w:webHidden/>
              </w:rPr>
              <w:fldChar w:fldCharType="end"/>
            </w:r>
          </w:hyperlink>
        </w:p>
        <w:p w14:paraId="0B63EDE0" w14:textId="45D7106F" w:rsidR="00877314" w:rsidRPr="00571D13" w:rsidRDefault="00571D13">
          <w:pPr>
            <w:pStyle w:val="TDC2"/>
            <w:rPr>
              <w:rFonts w:asciiTheme="minorHAnsi" w:eastAsiaTheme="minorEastAsia" w:hAnsiTheme="minorHAnsi" w:cstheme="minorBidi"/>
              <w:color w:val="auto"/>
              <w:lang w:val="es-CO" w:eastAsia="es-CO"/>
            </w:rPr>
          </w:pPr>
          <w:hyperlink w:anchor="_Toc66255582" w:history="1">
            <w:r w:rsidR="00877314" w:rsidRPr="00571D13">
              <w:rPr>
                <w:rStyle w:val="Hipervnculo"/>
                <w:rFonts w:eastAsiaTheme="majorEastAsia"/>
              </w:rPr>
              <w:t>7.</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EXPLORACIÓN METODOLOGICA</w:t>
            </w:r>
            <w:r w:rsidR="00877314" w:rsidRPr="00571D13">
              <w:rPr>
                <w:webHidden/>
              </w:rPr>
              <w:tab/>
            </w:r>
            <w:r w:rsidR="00877314" w:rsidRPr="00571D13">
              <w:rPr>
                <w:webHidden/>
              </w:rPr>
              <w:fldChar w:fldCharType="begin"/>
            </w:r>
            <w:r w:rsidR="00877314" w:rsidRPr="00571D13">
              <w:rPr>
                <w:webHidden/>
              </w:rPr>
              <w:instrText xml:space="preserve"> PAGEREF _Toc66255582 \h </w:instrText>
            </w:r>
            <w:r w:rsidR="00877314" w:rsidRPr="00571D13">
              <w:rPr>
                <w:webHidden/>
              </w:rPr>
            </w:r>
            <w:r w:rsidR="00877314" w:rsidRPr="00571D13">
              <w:rPr>
                <w:webHidden/>
              </w:rPr>
              <w:fldChar w:fldCharType="separate"/>
            </w:r>
            <w:r w:rsidR="001D3F86" w:rsidRPr="00571D13">
              <w:rPr>
                <w:webHidden/>
              </w:rPr>
              <w:t>15</w:t>
            </w:r>
            <w:r w:rsidR="00877314" w:rsidRPr="00571D13">
              <w:rPr>
                <w:webHidden/>
              </w:rPr>
              <w:fldChar w:fldCharType="end"/>
            </w:r>
          </w:hyperlink>
        </w:p>
        <w:p w14:paraId="13A94F51" w14:textId="582DFEC8" w:rsidR="00877314" w:rsidRPr="00571D13" w:rsidRDefault="00571D13">
          <w:pPr>
            <w:pStyle w:val="TDC2"/>
            <w:rPr>
              <w:rFonts w:asciiTheme="minorHAnsi" w:eastAsiaTheme="minorEastAsia" w:hAnsiTheme="minorHAnsi" w:cstheme="minorBidi"/>
              <w:color w:val="auto"/>
              <w:lang w:val="es-CO" w:eastAsia="es-CO"/>
            </w:rPr>
          </w:pPr>
          <w:hyperlink w:anchor="_Toc66255583" w:history="1">
            <w:r w:rsidR="00877314" w:rsidRPr="00571D13">
              <w:rPr>
                <w:rStyle w:val="Hipervnculo"/>
                <w:rFonts w:eastAsiaTheme="majorEastAsia"/>
              </w:rPr>
              <w:t>8.</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DIAGNOSTICO DEL MARCO ESTADISTICO</w:t>
            </w:r>
            <w:r w:rsidR="00877314" w:rsidRPr="00571D13">
              <w:rPr>
                <w:webHidden/>
              </w:rPr>
              <w:tab/>
            </w:r>
            <w:r w:rsidR="00877314" w:rsidRPr="00571D13">
              <w:rPr>
                <w:webHidden/>
              </w:rPr>
              <w:fldChar w:fldCharType="begin"/>
            </w:r>
            <w:r w:rsidR="00877314" w:rsidRPr="00571D13">
              <w:rPr>
                <w:webHidden/>
              </w:rPr>
              <w:instrText xml:space="preserve"> PAGEREF _Toc66255583 \h </w:instrText>
            </w:r>
            <w:r w:rsidR="00877314" w:rsidRPr="00571D13">
              <w:rPr>
                <w:webHidden/>
              </w:rPr>
            </w:r>
            <w:r w:rsidR="00877314" w:rsidRPr="00571D13">
              <w:rPr>
                <w:webHidden/>
              </w:rPr>
              <w:fldChar w:fldCharType="separate"/>
            </w:r>
            <w:r w:rsidR="001D3F86" w:rsidRPr="00571D13">
              <w:rPr>
                <w:webHidden/>
              </w:rPr>
              <w:t>20</w:t>
            </w:r>
            <w:r w:rsidR="00877314" w:rsidRPr="00571D13">
              <w:rPr>
                <w:webHidden/>
              </w:rPr>
              <w:fldChar w:fldCharType="end"/>
            </w:r>
          </w:hyperlink>
        </w:p>
        <w:p w14:paraId="61549EF4" w14:textId="44712D51" w:rsidR="00877314" w:rsidRPr="00571D13" w:rsidRDefault="00571D13">
          <w:pPr>
            <w:pStyle w:val="TDC2"/>
            <w:rPr>
              <w:rFonts w:asciiTheme="minorHAnsi" w:eastAsiaTheme="minorEastAsia" w:hAnsiTheme="minorHAnsi" w:cstheme="minorBidi"/>
              <w:color w:val="auto"/>
              <w:lang w:val="es-CO" w:eastAsia="es-CO"/>
            </w:rPr>
          </w:pPr>
          <w:hyperlink w:anchor="_Toc66255584" w:history="1">
            <w:r w:rsidR="00877314" w:rsidRPr="00571D13">
              <w:rPr>
                <w:rStyle w:val="Hipervnculo"/>
                <w:rFonts w:eastAsiaTheme="majorEastAsia"/>
              </w:rPr>
              <w:t>9.</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PLAN DE ACTIVIDADES Y CRONOGRAMA</w:t>
            </w:r>
            <w:r w:rsidR="00877314" w:rsidRPr="00571D13">
              <w:rPr>
                <w:webHidden/>
              </w:rPr>
              <w:tab/>
            </w:r>
            <w:r w:rsidR="00877314" w:rsidRPr="00571D13">
              <w:rPr>
                <w:webHidden/>
              </w:rPr>
              <w:fldChar w:fldCharType="begin"/>
            </w:r>
            <w:r w:rsidR="00877314" w:rsidRPr="00571D13">
              <w:rPr>
                <w:webHidden/>
              </w:rPr>
              <w:instrText xml:space="preserve"> PAGEREF _Toc66255584 \h </w:instrText>
            </w:r>
            <w:r w:rsidR="00877314" w:rsidRPr="00571D13">
              <w:rPr>
                <w:webHidden/>
              </w:rPr>
            </w:r>
            <w:r w:rsidR="00877314" w:rsidRPr="00571D13">
              <w:rPr>
                <w:webHidden/>
              </w:rPr>
              <w:fldChar w:fldCharType="separate"/>
            </w:r>
            <w:r w:rsidR="001D3F86" w:rsidRPr="00571D13">
              <w:rPr>
                <w:webHidden/>
              </w:rPr>
              <w:t>21</w:t>
            </w:r>
            <w:r w:rsidR="00877314" w:rsidRPr="00571D13">
              <w:rPr>
                <w:webHidden/>
              </w:rPr>
              <w:fldChar w:fldCharType="end"/>
            </w:r>
          </w:hyperlink>
        </w:p>
        <w:p w14:paraId="0662F041" w14:textId="1778A743" w:rsidR="00877314" w:rsidRPr="00571D13" w:rsidRDefault="00571D13">
          <w:pPr>
            <w:pStyle w:val="TDC2"/>
            <w:rPr>
              <w:rFonts w:asciiTheme="minorHAnsi" w:eastAsiaTheme="minorEastAsia" w:hAnsiTheme="minorHAnsi" w:cstheme="minorBidi"/>
              <w:color w:val="auto"/>
              <w:lang w:val="es-CO" w:eastAsia="es-CO"/>
            </w:rPr>
          </w:pPr>
          <w:hyperlink w:anchor="_Toc66255585" w:history="1">
            <w:r w:rsidR="00877314" w:rsidRPr="00571D13">
              <w:rPr>
                <w:rStyle w:val="Hipervnculo"/>
                <w:rFonts w:eastAsiaTheme="majorEastAsia"/>
              </w:rPr>
              <w:t>10.</w:t>
            </w:r>
            <w:r w:rsidR="00877314" w:rsidRPr="00571D13">
              <w:rPr>
                <w:rFonts w:asciiTheme="minorHAnsi" w:eastAsiaTheme="minorEastAsia" w:hAnsiTheme="minorHAnsi" w:cstheme="minorBidi"/>
                <w:color w:val="auto"/>
                <w:lang w:val="es-CO" w:eastAsia="es-CO"/>
              </w:rPr>
              <w:tab/>
            </w:r>
            <w:r w:rsidR="00877314" w:rsidRPr="00571D13">
              <w:rPr>
                <w:rStyle w:val="Hipervnculo"/>
                <w:rFonts w:eastAsiaTheme="majorEastAsia"/>
              </w:rPr>
              <w:t>PRESUPUESTO</w:t>
            </w:r>
            <w:r w:rsidR="00877314" w:rsidRPr="00571D13">
              <w:rPr>
                <w:webHidden/>
              </w:rPr>
              <w:tab/>
            </w:r>
            <w:r w:rsidR="00877314" w:rsidRPr="00571D13">
              <w:rPr>
                <w:webHidden/>
              </w:rPr>
              <w:fldChar w:fldCharType="begin"/>
            </w:r>
            <w:r w:rsidR="00877314" w:rsidRPr="00571D13">
              <w:rPr>
                <w:webHidden/>
              </w:rPr>
              <w:instrText xml:space="preserve"> PAGEREF _Toc66255585 \h </w:instrText>
            </w:r>
            <w:r w:rsidR="00877314" w:rsidRPr="00571D13">
              <w:rPr>
                <w:webHidden/>
              </w:rPr>
            </w:r>
            <w:r w:rsidR="00877314" w:rsidRPr="00571D13">
              <w:rPr>
                <w:webHidden/>
              </w:rPr>
              <w:fldChar w:fldCharType="separate"/>
            </w:r>
            <w:r w:rsidR="001D3F86" w:rsidRPr="00571D13">
              <w:rPr>
                <w:webHidden/>
              </w:rPr>
              <w:t>27</w:t>
            </w:r>
            <w:r w:rsidR="00877314" w:rsidRPr="00571D13">
              <w:rPr>
                <w:webHidden/>
              </w:rPr>
              <w:fldChar w:fldCharType="end"/>
            </w:r>
          </w:hyperlink>
        </w:p>
        <w:p w14:paraId="62CF64B9" w14:textId="46AE32E7" w:rsidR="002211F7" w:rsidRPr="00571D13" w:rsidRDefault="002211F7" w:rsidP="00AC61D5">
          <w:pPr>
            <w:pStyle w:val="TDC1"/>
            <w:rPr>
              <w:rFonts w:eastAsiaTheme="minorHAnsi"/>
              <w:lang w:val="es-CO" w:eastAsia="en-US"/>
            </w:rPr>
          </w:pPr>
          <w:r w:rsidRPr="00571D13">
            <w:rPr>
              <w:color w:val="404040" w:themeColor="text1" w:themeTint="BF"/>
            </w:rPr>
            <w:fldChar w:fldCharType="end"/>
          </w:r>
        </w:p>
      </w:sdtContent>
    </w:sdt>
    <w:p w14:paraId="4957FEB9" w14:textId="77777777" w:rsidR="00DA1770" w:rsidRPr="00571D13" w:rsidRDefault="00DA1770" w:rsidP="00AC61D5"/>
    <w:p w14:paraId="4FD3E02A" w14:textId="77777777" w:rsidR="00303221" w:rsidRPr="00571D13" w:rsidRDefault="00303221">
      <w:r w:rsidRPr="00571D13">
        <w:br w:type="page"/>
      </w:r>
    </w:p>
    <w:p w14:paraId="58348E18" w14:textId="77777777" w:rsidR="00F8790A" w:rsidRPr="00571D13" w:rsidRDefault="00F8790A" w:rsidP="00C2777E">
      <w:pPr>
        <w:pStyle w:val="Ttulo1"/>
        <w:spacing w:before="0" w:line="276" w:lineRule="auto"/>
        <w:rPr>
          <w:rFonts w:cs="Segoe UI"/>
          <w:color w:val="C0004B"/>
          <w:sz w:val="24"/>
          <w:szCs w:val="24"/>
        </w:rPr>
      </w:pPr>
      <w:bookmarkStart w:id="0" w:name="_Toc526245476"/>
      <w:bookmarkStart w:id="1" w:name="_Toc162861"/>
      <w:bookmarkStart w:id="2" w:name="_Toc428572"/>
      <w:bookmarkStart w:id="3" w:name="_Toc36665561"/>
      <w:bookmarkStart w:id="4" w:name="_Toc40102624"/>
      <w:bookmarkStart w:id="5" w:name="_Toc66255575"/>
      <w:r w:rsidRPr="00571D13">
        <w:rPr>
          <w:bCs/>
          <w:color w:val="003D6D" w:themeColor="accent1" w:themeShade="BF"/>
          <w:sz w:val="26"/>
          <w:szCs w:val="26"/>
        </w:rPr>
        <w:lastRenderedPageBreak/>
        <w:t>INTRODUCCIÓN</w:t>
      </w:r>
      <w:bookmarkEnd w:id="0"/>
      <w:bookmarkEnd w:id="1"/>
      <w:bookmarkEnd w:id="2"/>
      <w:bookmarkEnd w:id="3"/>
      <w:bookmarkEnd w:id="4"/>
      <w:bookmarkEnd w:id="5"/>
    </w:p>
    <w:p w14:paraId="733C1E49" w14:textId="77777777" w:rsidR="00F8790A" w:rsidRPr="00571D13" w:rsidRDefault="00F8790A" w:rsidP="00C2777E">
      <w:pPr>
        <w:spacing w:line="276" w:lineRule="auto"/>
        <w:rPr>
          <w:lang w:eastAsia="x-none"/>
        </w:rPr>
      </w:pPr>
    </w:p>
    <w:p w14:paraId="47BF651D" w14:textId="3E9E48A5" w:rsidR="00BF4E73" w:rsidRPr="00571D13" w:rsidRDefault="76952794" w:rsidP="76952794">
      <w:pPr>
        <w:spacing w:line="276" w:lineRule="auto"/>
        <w:jc w:val="both"/>
        <w:rPr>
          <w:rFonts w:eastAsia="Segoe UI" w:cs="Segoe UI"/>
          <w:szCs w:val="22"/>
        </w:rPr>
      </w:pPr>
      <w:r w:rsidRPr="00571D13">
        <w:rPr>
          <w:rFonts w:eastAsia="Segoe UI" w:cs="Segoe UI"/>
          <w:color w:val="000000" w:themeColor="text1"/>
          <w:szCs w:val="22"/>
        </w:rPr>
        <w:t>El Departamento Administrativo Nacional de Estadística (DANE), como coordinador del Sistema Estadístico Nacional (SEN), trabaja por el fortalecimiento y consolidación de la producción de estadísticas estratégicas que tienen como fin mejorar la calidad de la información, su disponibilidad, oportunidad y accesibilidad. La producción estadística en el DANE se basa en el Modelo Genérico del Proceso Estadístico (GSBPM), el cual permite una planificación precisa y eficiente de la operación estadística en términos de recursos, estructura y organización. Este modelo se sintetiza en ocho (8) fases: detección y análisis de necesidades, diseño, construcción, recolección/acopio, procesamiento, análisis, difusión y evaluación.</w:t>
      </w:r>
    </w:p>
    <w:p w14:paraId="75B79F69" w14:textId="7533A269" w:rsidR="00BF4E73" w:rsidRPr="00571D13" w:rsidRDefault="00BF4E73" w:rsidP="76952794">
      <w:pPr>
        <w:spacing w:line="276" w:lineRule="auto"/>
        <w:jc w:val="both"/>
        <w:rPr>
          <w:rFonts w:eastAsia="Segoe UI" w:cs="Segoe UI"/>
        </w:rPr>
      </w:pPr>
    </w:p>
    <w:p w14:paraId="64273EC5" w14:textId="77597E9D" w:rsidR="00BF4E73" w:rsidRPr="00571D13" w:rsidRDefault="76952794" w:rsidP="76952794">
      <w:pPr>
        <w:spacing w:line="276" w:lineRule="auto"/>
        <w:jc w:val="both"/>
        <w:rPr>
          <w:rFonts w:eastAsia="Segoe UI" w:cs="Segoe UI"/>
        </w:rPr>
      </w:pPr>
      <w:bookmarkStart w:id="6" w:name="_Hlk59626221"/>
      <w:r w:rsidRPr="00571D13">
        <w:rPr>
          <w:rFonts w:eastAsia="Segoe UI" w:cs="Segoe UI"/>
        </w:rPr>
        <w:t>En este contexto y conscientes de la necesidad y obligación de brindar a los usuarios estadísticas relevantes y oportunas para la toma de decisiones, el DANE desarrolló el Indicador de Mezcla Asfáltica -IMA, una operación que permite determinar la evolución mensual de la producción de la mezcla asfáltica en el país, según destinos de uso y departamentos. La importancia del Indicador radica en complementar las estadísticas del sector de la construcción en el país y</w:t>
      </w:r>
      <w:bookmarkEnd w:id="6"/>
      <w:r w:rsidRPr="00571D13">
        <w:rPr>
          <w:rFonts w:eastAsia="Segoe UI" w:cs="Segoe UI"/>
        </w:rPr>
        <w:t xml:space="preserve"> además como insumo para el sector privado y académico en el análisis y entendimiento del sector constructor.</w:t>
      </w:r>
    </w:p>
    <w:p w14:paraId="1BFC71E0" w14:textId="77777777" w:rsidR="00BF4E73" w:rsidRPr="00571D13" w:rsidRDefault="00BF4E73" w:rsidP="00C2777E">
      <w:pPr>
        <w:spacing w:line="276" w:lineRule="auto"/>
        <w:jc w:val="both"/>
        <w:rPr>
          <w:rFonts w:cs="Segoe UI"/>
        </w:rPr>
      </w:pPr>
    </w:p>
    <w:p w14:paraId="0D90746C" w14:textId="22353B90" w:rsidR="004908A0" w:rsidRPr="00571D13" w:rsidRDefault="0069551D" w:rsidP="00C2777E">
      <w:pPr>
        <w:spacing w:line="276" w:lineRule="auto"/>
        <w:jc w:val="both"/>
        <w:rPr>
          <w:rFonts w:cs="Segoe UI"/>
        </w:rPr>
      </w:pPr>
      <w:r w:rsidRPr="00571D13">
        <w:rPr>
          <w:rFonts w:cs="Segoe UI"/>
        </w:rPr>
        <w:t xml:space="preserve">El plan general es el documento que da cuenta de las actividades y los resultados obtenidos en la fase de “Detección y análisis de necesidades” y que corresponde a la propuesta técnico-económica o anteproyecto para </w:t>
      </w:r>
      <w:r w:rsidR="008848B5" w:rsidRPr="00571D13">
        <w:rPr>
          <w:rFonts w:cs="Segoe UI"/>
        </w:rPr>
        <w:t xml:space="preserve">el </w:t>
      </w:r>
      <w:r w:rsidR="00B86BC1" w:rsidRPr="00571D13">
        <w:rPr>
          <w:rFonts w:cs="Segoe UI"/>
        </w:rPr>
        <w:t xml:space="preserve">Indicador </w:t>
      </w:r>
      <w:r w:rsidR="00E33248" w:rsidRPr="00571D13">
        <w:rPr>
          <w:rFonts w:cs="Segoe UI"/>
        </w:rPr>
        <w:t>de Mezcla Asfáltica (</w:t>
      </w:r>
      <w:r w:rsidR="00F17961" w:rsidRPr="00571D13">
        <w:rPr>
          <w:rFonts w:cs="Segoe UI"/>
        </w:rPr>
        <w:t>I</w:t>
      </w:r>
      <w:r w:rsidR="00E33248" w:rsidRPr="00571D13">
        <w:rPr>
          <w:rFonts w:cs="Segoe UI"/>
        </w:rPr>
        <w:t>MA)</w:t>
      </w:r>
      <w:r w:rsidRPr="00571D13">
        <w:rPr>
          <w:rFonts w:cs="Segoe UI"/>
        </w:rPr>
        <w:t xml:space="preserve"> con el que se justifica su desarrollo.</w:t>
      </w:r>
      <w:r w:rsidR="0038471A" w:rsidRPr="00571D13">
        <w:rPr>
          <w:rFonts w:cs="Segoe UI"/>
        </w:rPr>
        <w:t xml:space="preserve"> </w:t>
      </w:r>
      <w:r w:rsidRPr="00571D13">
        <w:rPr>
          <w:rFonts w:cs="Segoe UI"/>
        </w:rPr>
        <w:t>Asimismo,</w:t>
      </w:r>
      <w:r w:rsidRPr="00571D13">
        <w:rPr>
          <w:rFonts w:cs="Segoe UI"/>
          <w:szCs w:val="22"/>
        </w:rPr>
        <w:t xml:space="preserve"> se </w:t>
      </w:r>
      <w:r w:rsidR="00E33248" w:rsidRPr="00571D13">
        <w:rPr>
          <w:rFonts w:cs="Segoe UI"/>
          <w:szCs w:val="22"/>
        </w:rPr>
        <w:t>presenta una primera aproximación a los contenidos que son esenciales para sustentar ante las instancias directivas y los organismos que financiarán la operación estadística, los cuales serán revisados, analizados y propuestos metodológicamente con rigor técnico en la fase de diseño.</w:t>
      </w:r>
    </w:p>
    <w:p w14:paraId="063A2075" w14:textId="77777777" w:rsidR="004908A0" w:rsidRPr="00571D13" w:rsidRDefault="004908A0" w:rsidP="00C2777E">
      <w:pPr>
        <w:spacing w:line="276" w:lineRule="auto"/>
        <w:jc w:val="both"/>
        <w:rPr>
          <w:rFonts w:cs="Segoe UI"/>
          <w:szCs w:val="22"/>
        </w:rPr>
      </w:pPr>
    </w:p>
    <w:p w14:paraId="2CEAEF2E" w14:textId="77777777" w:rsidR="007B14C0" w:rsidRPr="00571D13" w:rsidRDefault="007B14C0" w:rsidP="00C2777E">
      <w:pPr>
        <w:spacing w:line="276" w:lineRule="auto"/>
        <w:jc w:val="both"/>
        <w:rPr>
          <w:rFonts w:cs="Segoe UI"/>
          <w:b/>
          <w:sz w:val="24"/>
          <w:szCs w:val="24"/>
        </w:rPr>
      </w:pPr>
    </w:p>
    <w:p w14:paraId="4C1D749F" w14:textId="5F3A32C0" w:rsidR="00053957" w:rsidRPr="00571D13" w:rsidRDefault="007B14C0" w:rsidP="00C2777E">
      <w:pPr>
        <w:spacing w:line="276" w:lineRule="auto"/>
        <w:jc w:val="both"/>
      </w:pPr>
      <w:r w:rsidRPr="00571D13">
        <w:rPr>
          <w:rFonts w:cs="Segoe UI"/>
          <w:b/>
          <w:szCs w:val="22"/>
        </w:rPr>
        <w:t xml:space="preserve"> </w:t>
      </w:r>
    </w:p>
    <w:p w14:paraId="5D86E3E3" w14:textId="1188E748" w:rsidR="00F8790A" w:rsidRPr="00571D13" w:rsidRDefault="00081144" w:rsidP="006B14DB">
      <w:pPr>
        <w:pStyle w:val="Ttulo2"/>
        <w:numPr>
          <w:ilvl w:val="0"/>
          <w:numId w:val="29"/>
        </w:numPr>
        <w:shd w:val="clear" w:color="auto" w:fill="auto"/>
        <w:tabs>
          <w:tab w:val="clear" w:pos="426"/>
          <w:tab w:val="left" w:pos="0"/>
          <w:tab w:val="left" w:pos="284"/>
        </w:tabs>
        <w:spacing w:before="0" w:after="0" w:line="276" w:lineRule="auto"/>
      </w:pPr>
      <w:bookmarkStart w:id="7" w:name="_Toc66255576"/>
      <w:r w:rsidRPr="00571D13">
        <w:t>IDENTIFICACIÓN Y CONFIRMACIÓN DE NECESIDADES</w:t>
      </w:r>
      <w:bookmarkEnd w:id="7"/>
    </w:p>
    <w:p w14:paraId="77757CEE" w14:textId="77777777" w:rsidR="00C3128D" w:rsidRPr="00571D13" w:rsidRDefault="00C3128D" w:rsidP="00C2777E">
      <w:pPr>
        <w:spacing w:line="276" w:lineRule="auto"/>
        <w:jc w:val="both"/>
      </w:pPr>
    </w:p>
    <w:p w14:paraId="0BBA1FFF" w14:textId="721DC304" w:rsidR="00C93406" w:rsidRPr="00571D13" w:rsidRDefault="00081144" w:rsidP="006B14DB">
      <w:pPr>
        <w:pStyle w:val="Prrafodelista"/>
        <w:numPr>
          <w:ilvl w:val="0"/>
          <w:numId w:val="30"/>
        </w:numPr>
        <w:spacing w:line="276" w:lineRule="auto"/>
        <w:jc w:val="both"/>
        <w:rPr>
          <w:rFonts w:cs="Segoe UI"/>
          <w:szCs w:val="22"/>
          <w:lang w:val="es-MX"/>
        </w:rPr>
      </w:pPr>
      <w:r w:rsidRPr="00571D13">
        <w:rPr>
          <w:rFonts w:cs="Segoe UI"/>
          <w:b/>
          <w:bCs/>
          <w:szCs w:val="22"/>
        </w:rPr>
        <w:t>El nombre de la operación estadística:</w:t>
      </w:r>
      <w:r w:rsidR="0033787A" w:rsidRPr="00571D13">
        <w:rPr>
          <w:rFonts w:cs="Segoe UI"/>
          <w:b/>
          <w:bCs/>
          <w:szCs w:val="22"/>
        </w:rPr>
        <w:t xml:space="preserve"> </w:t>
      </w:r>
      <w:r w:rsidR="0033787A" w:rsidRPr="00571D13">
        <w:rPr>
          <w:rFonts w:cs="Segoe UI"/>
          <w:szCs w:val="22"/>
        </w:rPr>
        <w:t>Indicador</w:t>
      </w:r>
      <w:r w:rsidR="00DE2A47" w:rsidRPr="00571D13">
        <w:rPr>
          <w:rFonts w:cs="Segoe UI"/>
          <w:szCs w:val="22"/>
        </w:rPr>
        <w:t xml:space="preserve"> de Mezcla Asfáltica</w:t>
      </w:r>
      <w:r w:rsidR="00E13E6B" w:rsidRPr="00571D13">
        <w:rPr>
          <w:rFonts w:cs="Segoe UI"/>
          <w:szCs w:val="22"/>
        </w:rPr>
        <w:t xml:space="preserve"> (</w:t>
      </w:r>
      <w:r w:rsidR="0033787A" w:rsidRPr="00571D13">
        <w:rPr>
          <w:rFonts w:cs="Segoe UI"/>
          <w:szCs w:val="22"/>
        </w:rPr>
        <w:t>I</w:t>
      </w:r>
      <w:r w:rsidR="00E13E6B" w:rsidRPr="00571D13">
        <w:rPr>
          <w:rFonts w:cs="Segoe UI"/>
          <w:szCs w:val="22"/>
        </w:rPr>
        <w:t>MA)</w:t>
      </w:r>
      <w:r w:rsidRPr="00571D13">
        <w:rPr>
          <w:rFonts w:cs="Segoe UI"/>
          <w:szCs w:val="22"/>
        </w:rPr>
        <w:t>.</w:t>
      </w:r>
    </w:p>
    <w:p w14:paraId="3FB433E6" w14:textId="77777777" w:rsidR="00E91AC3" w:rsidRPr="00571D13" w:rsidRDefault="00E91AC3" w:rsidP="00C2777E">
      <w:pPr>
        <w:spacing w:line="276" w:lineRule="auto"/>
        <w:ind w:left="360"/>
        <w:jc w:val="both"/>
        <w:rPr>
          <w:rFonts w:cs="Segoe UI"/>
          <w:szCs w:val="22"/>
          <w:lang w:val="es-MX"/>
        </w:rPr>
      </w:pPr>
    </w:p>
    <w:p w14:paraId="5C358334" w14:textId="7AB16BD1" w:rsidR="00081144" w:rsidRPr="00571D13" w:rsidRDefault="00081144" w:rsidP="006B14DB">
      <w:pPr>
        <w:pStyle w:val="Prrafodelista"/>
        <w:numPr>
          <w:ilvl w:val="0"/>
          <w:numId w:val="30"/>
        </w:numPr>
        <w:spacing w:line="276" w:lineRule="auto"/>
        <w:jc w:val="both"/>
        <w:rPr>
          <w:rFonts w:cs="Segoe UI"/>
          <w:szCs w:val="22"/>
          <w:lang w:val="es-MX"/>
        </w:rPr>
      </w:pPr>
      <w:r w:rsidRPr="00571D13">
        <w:rPr>
          <w:rFonts w:eastAsia="Times New Roman" w:cs="Segoe UI"/>
          <w:color w:val="000000"/>
          <w:szCs w:val="22"/>
          <w:lang w:eastAsia="es-CO"/>
        </w:rPr>
        <w:t xml:space="preserve">Se realizaron mesas de trabajo con </w:t>
      </w:r>
      <w:r w:rsidR="00DE2A47" w:rsidRPr="00571D13">
        <w:rPr>
          <w:rFonts w:eastAsia="Times New Roman" w:cs="Segoe UI"/>
          <w:color w:val="000000"/>
          <w:szCs w:val="22"/>
          <w:lang w:eastAsia="es-CO"/>
        </w:rPr>
        <w:t xml:space="preserve">los posibles </w:t>
      </w:r>
      <w:r w:rsidRPr="00571D13">
        <w:rPr>
          <w:rFonts w:eastAsia="Times New Roman" w:cs="Segoe UI"/>
          <w:color w:val="000000"/>
          <w:szCs w:val="22"/>
          <w:lang w:eastAsia="es-CO"/>
        </w:rPr>
        <w:t xml:space="preserve">usuarios </w:t>
      </w:r>
      <w:r w:rsidR="00DE2A47" w:rsidRPr="00571D13">
        <w:rPr>
          <w:rFonts w:eastAsia="Times New Roman" w:cs="Segoe UI"/>
          <w:color w:val="000000"/>
          <w:szCs w:val="22"/>
          <w:lang w:eastAsia="es-CO"/>
        </w:rPr>
        <w:t xml:space="preserve">internos y externos </w:t>
      </w:r>
      <w:r w:rsidRPr="00571D13">
        <w:rPr>
          <w:rFonts w:eastAsia="Times New Roman" w:cs="Segoe UI"/>
          <w:color w:val="000000"/>
          <w:szCs w:val="22"/>
          <w:lang w:eastAsia="es-CO"/>
        </w:rPr>
        <w:t xml:space="preserve">de la información, se tuvieron en cuenta las observaciones de las diferentes fuentes de información y </w:t>
      </w:r>
      <w:r w:rsidR="00DE2A47" w:rsidRPr="00571D13">
        <w:rPr>
          <w:rFonts w:eastAsia="Times New Roman" w:cs="Segoe UI"/>
          <w:color w:val="000000"/>
          <w:szCs w:val="22"/>
          <w:lang w:eastAsia="es-CO"/>
        </w:rPr>
        <w:t xml:space="preserve">entidades que conocen </w:t>
      </w:r>
      <w:r w:rsidR="00481190" w:rsidRPr="00571D13">
        <w:rPr>
          <w:rFonts w:eastAsia="Times New Roman" w:cs="Segoe UI"/>
          <w:color w:val="000000"/>
          <w:szCs w:val="22"/>
          <w:lang w:eastAsia="es-CO"/>
        </w:rPr>
        <w:t>lo</w:t>
      </w:r>
      <w:r w:rsidR="00DE2A47" w:rsidRPr="00571D13">
        <w:rPr>
          <w:rFonts w:eastAsia="Times New Roman" w:cs="Segoe UI"/>
          <w:color w:val="000000"/>
          <w:szCs w:val="22"/>
          <w:lang w:eastAsia="es-CO"/>
        </w:rPr>
        <w:t xml:space="preserve"> relacionado con los insumos necesarios que componen la elaboración de la mezcla asfáltica</w:t>
      </w:r>
      <w:r w:rsidRPr="00571D13">
        <w:rPr>
          <w:rFonts w:eastAsia="Times New Roman" w:cs="Segoe UI"/>
          <w:color w:val="000000"/>
          <w:szCs w:val="22"/>
          <w:lang w:eastAsia="es-CO"/>
        </w:rPr>
        <w:t xml:space="preserve">. </w:t>
      </w:r>
    </w:p>
    <w:p w14:paraId="03E7CBAE" w14:textId="411C9EED" w:rsidR="000A61EA" w:rsidRPr="00571D13" w:rsidRDefault="000A61EA" w:rsidP="00C2777E">
      <w:pPr>
        <w:spacing w:line="276" w:lineRule="auto"/>
        <w:jc w:val="both"/>
        <w:rPr>
          <w:rFonts w:cs="Segoe UI"/>
          <w:szCs w:val="22"/>
          <w:lang w:val="es-MX"/>
        </w:rPr>
      </w:pPr>
    </w:p>
    <w:p w14:paraId="701A2AEE" w14:textId="375EC35B" w:rsidR="00A15F47" w:rsidRPr="00571D13" w:rsidRDefault="00A15F47" w:rsidP="006B14DB">
      <w:pPr>
        <w:pStyle w:val="Prrafodelista"/>
        <w:numPr>
          <w:ilvl w:val="0"/>
          <w:numId w:val="31"/>
        </w:numPr>
        <w:spacing w:line="276" w:lineRule="auto"/>
        <w:jc w:val="both"/>
        <w:rPr>
          <w:rFonts w:cs="Segoe UI"/>
          <w:szCs w:val="22"/>
          <w:lang w:val="es-MX"/>
        </w:rPr>
      </w:pPr>
      <w:r w:rsidRPr="00571D13">
        <w:rPr>
          <w:rFonts w:cs="Segoe UI"/>
          <w:szCs w:val="22"/>
          <w:lang w:val="es-MX"/>
        </w:rPr>
        <w:lastRenderedPageBreak/>
        <w:t xml:space="preserve">Reunión interna DIMPE GIT industria – GIT infraestructura, realizada el 17 de junio de 2020, </w:t>
      </w:r>
      <w:r w:rsidR="00907380" w:rsidRPr="00571D13">
        <w:rPr>
          <w:rFonts w:cs="Segoe UI"/>
          <w:szCs w:val="22"/>
          <w:lang w:val="es-MX"/>
        </w:rPr>
        <w:t>en la cual se revisa información de algunas de las empresas que rinden en la Encuesta Anual Manufacturera, con el fin de determinar el enfoque inicial del indicador.</w:t>
      </w:r>
    </w:p>
    <w:p w14:paraId="49794C68" w14:textId="77777777" w:rsidR="006D1678" w:rsidRPr="00571D13" w:rsidRDefault="006D1678" w:rsidP="006D1678">
      <w:pPr>
        <w:spacing w:line="276" w:lineRule="auto"/>
        <w:jc w:val="both"/>
        <w:rPr>
          <w:rFonts w:cs="Segoe UI"/>
          <w:szCs w:val="22"/>
          <w:lang w:val="es-MX"/>
        </w:rPr>
      </w:pPr>
    </w:p>
    <w:p w14:paraId="266F418D" w14:textId="373A0A43" w:rsidR="007737A3" w:rsidRPr="00571D13" w:rsidRDefault="007737A3" w:rsidP="006B14DB">
      <w:pPr>
        <w:pStyle w:val="Prrafodelista"/>
        <w:numPr>
          <w:ilvl w:val="0"/>
          <w:numId w:val="31"/>
        </w:numPr>
        <w:spacing w:line="276" w:lineRule="auto"/>
        <w:jc w:val="both"/>
        <w:rPr>
          <w:rFonts w:cs="Segoe UI"/>
          <w:szCs w:val="22"/>
          <w:lang w:val="es-MX"/>
        </w:rPr>
      </w:pPr>
      <w:r w:rsidRPr="00571D13">
        <w:rPr>
          <w:rFonts w:cs="Segoe UI"/>
          <w:szCs w:val="22"/>
          <w:lang w:val="es-MX"/>
        </w:rPr>
        <w:t xml:space="preserve">Mesa de trabajo Cámara Colombiana de la Infraestructura CCI </w:t>
      </w:r>
      <w:r w:rsidR="00CE05ED" w:rsidRPr="00571D13">
        <w:rPr>
          <w:rFonts w:cs="Segoe UI"/>
          <w:szCs w:val="22"/>
          <w:lang w:val="es-MX"/>
        </w:rPr>
        <w:t>–</w:t>
      </w:r>
      <w:r w:rsidRPr="00571D13">
        <w:rPr>
          <w:rFonts w:cs="Segoe UI"/>
          <w:szCs w:val="22"/>
          <w:lang w:val="es-MX"/>
        </w:rPr>
        <w:t xml:space="preserve"> D</w:t>
      </w:r>
      <w:r w:rsidR="001940D6" w:rsidRPr="00571D13">
        <w:rPr>
          <w:rFonts w:cs="Segoe UI"/>
          <w:szCs w:val="22"/>
          <w:lang w:val="es-MX"/>
        </w:rPr>
        <w:t>ANE</w:t>
      </w:r>
      <w:r w:rsidR="00CE05ED" w:rsidRPr="00571D13">
        <w:rPr>
          <w:rFonts w:cs="Segoe UI"/>
          <w:szCs w:val="22"/>
          <w:lang w:val="es-MX"/>
        </w:rPr>
        <w:t>, realizada el 14 de julio de 2020, en donde se realizó la primera exploración de los diferentes temas relacionados con el asfalto (conceptos básicos, producción y distribución, directorio de empresas, tipos de mezcla asfáltica y mercado).</w:t>
      </w:r>
    </w:p>
    <w:p w14:paraId="48A87CF6" w14:textId="77777777" w:rsidR="006D1678" w:rsidRPr="00571D13" w:rsidRDefault="006D1678" w:rsidP="006D1678">
      <w:pPr>
        <w:spacing w:line="276" w:lineRule="auto"/>
        <w:jc w:val="both"/>
        <w:rPr>
          <w:rFonts w:cs="Segoe UI"/>
          <w:szCs w:val="22"/>
          <w:lang w:val="es-MX"/>
        </w:rPr>
      </w:pPr>
    </w:p>
    <w:p w14:paraId="0209AEE3" w14:textId="75536CEC" w:rsidR="000A61EA" w:rsidRPr="00571D13" w:rsidRDefault="00907380" w:rsidP="006B14DB">
      <w:pPr>
        <w:pStyle w:val="Prrafodelista"/>
        <w:numPr>
          <w:ilvl w:val="0"/>
          <w:numId w:val="31"/>
        </w:numPr>
        <w:spacing w:line="276" w:lineRule="auto"/>
        <w:jc w:val="both"/>
        <w:rPr>
          <w:rFonts w:cs="Segoe UI"/>
          <w:szCs w:val="22"/>
          <w:lang w:val="es-MX"/>
        </w:rPr>
      </w:pPr>
      <w:r w:rsidRPr="00571D13">
        <w:rPr>
          <w:rFonts w:cs="Segoe UI"/>
          <w:szCs w:val="22"/>
          <w:lang w:val="es-MX"/>
        </w:rPr>
        <w:t>M</w:t>
      </w:r>
      <w:r w:rsidR="000A61EA" w:rsidRPr="00571D13">
        <w:rPr>
          <w:rFonts w:cs="Segoe UI"/>
          <w:szCs w:val="22"/>
          <w:lang w:val="es-MX"/>
        </w:rPr>
        <w:t xml:space="preserve">esa de trabajo Ecopetrol </w:t>
      </w:r>
      <w:r w:rsidR="00CE05ED" w:rsidRPr="00571D13">
        <w:rPr>
          <w:rFonts w:cs="Segoe UI"/>
          <w:szCs w:val="22"/>
          <w:lang w:val="es-MX"/>
        </w:rPr>
        <w:t>–</w:t>
      </w:r>
      <w:r w:rsidR="000A61EA" w:rsidRPr="00571D13">
        <w:rPr>
          <w:rFonts w:cs="Segoe UI"/>
          <w:szCs w:val="22"/>
          <w:lang w:val="es-MX"/>
        </w:rPr>
        <w:t xml:space="preserve"> D</w:t>
      </w:r>
      <w:r w:rsidR="001940D6" w:rsidRPr="00571D13">
        <w:rPr>
          <w:rFonts w:cs="Segoe UI"/>
          <w:szCs w:val="22"/>
          <w:lang w:val="es-MX"/>
        </w:rPr>
        <w:t>ANE</w:t>
      </w:r>
      <w:r w:rsidR="00CE05ED" w:rsidRPr="00571D13">
        <w:rPr>
          <w:rFonts w:cs="Segoe UI"/>
          <w:szCs w:val="22"/>
          <w:lang w:val="es-MX"/>
        </w:rPr>
        <w:t>,</w:t>
      </w:r>
      <w:r w:rsidR="00D7677B" w:rsidRPr="00571D13">
        <w:rPr>
          <w:rFonts w:cs="Segoe UI"/>
          <w:szCs w:val="22"/>
          <w:lang w:val="es-MX"/>
        </w:rPr>
        <w:t xml:space="preserve"> realizada el 3 de agosto de 2020,</w:t>
      </w:r>
      <w:r w:rsidR="00E91AC3" w:rsidRPr="00571D13">
        <w:rPr>
          <w:rFonts w:cs="Segoe UI"/>
          <w:szCs w:val="22"/>
          <w:lang w:val="es-MX"/>
        </w:rPr>
        <w:t xml:space="preserve"> en donde se realizó la contextualización de los aspectos </w:t>
      </w:r>
      <w:r w:rsidR="00D7677B" w:rsidRPr="00571D13">
        <w:rPr>
          <w:rFonts w:cs="Segoe UI"/>
          <w:szCs w:val="22"/>
          <w:lang w:val="es-MX"/>
        </w:rPr>
        <w:t>más</w:t>
      </w:r>
      <w:r w:rsidR="00E91AC3" w:rsidRPr="00571D13">
        <w:rPr>
          <w:rFonts w:cs="Segoe UI"/>
          <w:szCs w:val="22"/>
          <w:lang w:val="es-MX"/>
        </w:rPr>
        <w:t xml:space="preserve"> importantes</w:t>
      </w:r>
      <w:r w:rsidR="00D7677B" w:rsidRPr="00571D13">
        <w:rPr>
          <w:rFonts w:cs="Segoe UI"/>
          <w:szCs w:val="22"/>
          <w:lang w:val="es-MX"/>
        </w:rPr>
        <w:t xml:space="preserve"> relacionados con la producción</w:t>
      </w:r>
      <w:r w:rsidR="00E91AC3" w:rsidRPr="00571D13">
        <w:rPr>
          <w:rFonts w:cs="Segoe UI"/>
          <w:szCs w:val="22"/>
          <w:lang w:val="es-MX"/>
        </w:rPr>
        <w:t xml:space="preserve"> de</w:t>
      </w:r>
      <w:r w:rsidR="00D7677B" w:rsidRPr="00571D13">
        <w:rPr>
          <w:rFonts w:cs="Segoe UI"/>
          <w:szCs w:val="22"/>
          <w:lang w:val="es-MX"/>
        </w:rPr>
        <w:t>l</w:t>
      </w:r>
      <w:r w:rsidR="00E91AC3" w:rsidRPr="00571D13">
        <w:rPr>
          <w:rFonts w:cs="Segoe UI"/>
          <w:szCs w:val="22"/>
          <w:lang w:val="es-MX"/>
        </w:rPr>
        <w:t xml:space="preserve"> asfalto </w:t>
      </w:r>
      <w:r w:rsidR="00D7677B" w:rsidRPr="00571D13">
        <w:rPr>
          <w:rFonts w:cs="Segoe UI"/>
          <w:szCs w:val="22"/>
          <w:lang w:val="es-MX"/>
        </w:rPr>
        <w:t xml:space="preserve">en </w:t>
      </w:r>
      <w:r w:rsidR="00E91AC3" w:rsidRPr="00571D13">
        <w:rPr>
          <w:rFonts w:cs="Segoe UI"/>
          <w:szCs w:val="22"/>
          <w:lang w:val="es-MX"/>
        </w:rPr>
        <w:t>el país.</w:t>
      </w:r>
    </w:p>
    <w:p w14:paraId="1C869332" w14:textId="77777777" w:rsidR="001B56F6" w:rsidRPr="00571D13" w:rsidRDefault="001B56F6" w:rsidP="001B56F6">
      <w:pPr>
        <w:spacing w:line="276" w:lineRule="auto"/>
        <w:jc w:val="both"/>
        <w:rPr>
          <w:rFonts w:cs="Segoe UI"/>
          <w:szCs w:val="22"/>
          <w:lang w:val="es-MX"/>
        </w:rPr>
      </w:pPr>
    </w:p>
    <w:p w14:paraId="6B1E42BB" w14:textId="68F9BCF8" w:rsidR="00CE05ED" w:rsidRPr="00571D13" w:rsidRDefault="00CE05ED" w:rsidP="006B14DB">
      <w:pPr>
        <w:pStyle w:val="Prrafodelista"/>
        <w:numPr>
          <w:ilvl w:val="0"/>
          <w:numId w:val="31"/>
        </w:numPr>
        <w:spacing w:line="276" w:lineRule="auto"/>
        <w:jc w:val="both"/>
        <w:rPr>
          <w:rFonts w:cs="Segoe UI"/>
          <w:szCs w:val="22"/>
          <w:lang w:val="es-MX"/>
        </w:rPr>
      </w:pPr>
      <w:r w:rsidRPr="00571D13">
        <w:rPr>
          <w:rFonts w:cs="Segoe UI"/>
          <w:szCs w:val="22"/>
          <w:lang w:val="es-MX"/>
        </w:rPr>
        <w:t xml:space="preserve">Segunda mesa de trabajo Ecopetrol </w:t>
      </w:r>
      <w:r w:rsidR="00C95682" w:rsidRPr="00571D13">
        <w:rPr>
          <w:rFonts w:cs="Segoe UI"/>
          <w:szCs w:val="22"/>
          <w:lang w:val="es-MX"/>
        </w:rPr>
        <w:t>–</w:t>
      </w:r>
      <w:r w:rsidRPr="00571D13">
        <w:rPr>
          <w:rFonts w:cs="Segoe UI"/>
          <w:szCs w:val="22"/>
          <w:lang w:val="es-MX"/>
        </w:rPr>
        <w:t xml:space="preserve"> D</w:t>
      </w:r>
      <w:r w:rsidR="001940D6" w:rsidRPr="00571D13">
        <w:rPr>
          <w:rFonts w:cs="Segoe UI"/>
          <w:szCs w:val="22"/>
          <w:lang w:val="es-MX"/>
        </w:rPr>
        <w:t>ANE</w:t>
      </w:r>
      <w:r w:rsidR="00C95682" w:rsidRPr="00571D13">
        <w:rPr>
          <w:rFonts w:cs="Segoe UI"/>
          <w:szCs w:val="22"/>
          <w:lang w:val="es-MX"/>
        </w:rPr>
        <w:t>, realizada el 26 de febrero de 2021, en la cual se presentó por parte del DANE la propuesta inicial del indicador y se indagó por las necesidades de información por parte de E</w:t>
      </w:r>
      <w:r w:rsidR="00BF5454" w:rsidRPr="00571D13">
        <w:rPr>
          <w:rFonts w:cs="Segoe UI"/>
          <w:szCs w:val="22"/>
          <w:lang w:val="es-MX"/>
        </w:rPr>
        <w:t>copetrol</w:t>
      </w:r>
      <w:r w:rsidR="00894563" w:rsidRPr="00571D13">
        <w:rPr>
          <w:rFonts w:cs="Segoe UI"/>
          <w:szCs w:val="22"/>
          <w:lang w:val="es-MX"/>
        </w:rPr>
        <w:t>.</w:t>
      </w:r>
    </w:p>
    <w:p w14:paraId="4FD35A62" w14:textId="77777777" w:rsidR="0078188C" w:rsidRPr="00571D13" w:rsidRDefault="0078188C" w:rsidP="0078188C">
      <w:pPr>
        <w:spacing w:line="276" w:lineRule="auto"/>
        <w:jc w:val="both"/>
        <w:rPr>
          <w:rFonts w:cs="Segoe UI"/>
          <w:szCs w:val="22"/>
          <w:lang w:val="es-MX"/>
        </w:rPr>
      </w:pPr>
    </w:p>
    <w:p w14:paraId="507348A7" w14:textId="58155EDD" w:rsidR="00BF5454" w:rsidRPr="00571D13" w:rsidRDefault="000227F1" w:rsidP="006B14DB">
      <w:pPr>
        <w:pStyle w:val="Prrafodelista"/>
        <w:numPr>
          <w:ilvl w:val="0"/>
          <w:numId w:val="31"/>
        </w:numPr>
        <w:spacing w:line="276" w:lineRule="auto"/>
        <w:jc w:val="both"/>
        <w:rPr>
          <w:rFonts w:cs="Segoe UI"/>
          <w:szCs w:val="22"/>
          <w:lang w:val="es-MX"/>
        </w:rPr>
      </w:pPr>
      <w:r w:rsidRPr="00571D13">
        <w:rPr>
          <w:rFonts w:cs="Segoe UI"/>
          <w:szCs w:val="22"/>
          <w:lang w:val="es-MX"/>
        </w:rPr>
        <w:t>M</w:t>
      </w:r>
      <w:r w:rsidR="00BF5454" w:rsidRPr="00571D13">
        <w:rPr>
          <w:rFonts w:cs="Segoe UI"/>
          <w:szCs w:val="22"/>
          <w:lang w:val="es-MX"/>
        </w:rPr>
        <w:t>esas de trabajo con las empresas que hacen parte del canal de comercialización de asfalto creado por Ecopetrol</w:t>
      </w:r>
      <w:r w:rsidR="000E5B63" w:rsidRPr="00571D13">
        <w:rPr>
          <w:rFonts w:cs="Segoe UI"/>
          <w:szCs w:val="22"/>
          <w:lang w:val="es-MX"/>
        </w:rPr>
        <w:t>, en donde se socializó el diseño metodológico inicial y se consultaron las diferentes necesidades de información de los principales proveedores del insumo asf</w:t>
      </w:r>
      <w:r w:rsidR="00B756E3" w:rsidRPr="00571D13">
        <w:rPr>
          <w:rFonts w:cs="Segoe UI"/>
          <w:szCs w:val="22"/>
          <w:lang w:val="es-MX"/>
        </w:rPr>
        <w:t>á</w:t>
      </w:r>
      <w:r w:rsidR="000E5B63" w:rsidRPr="00571D13">
        <w:rPr>
          <w:rFonts w:cs="Segoe UI"/>
          <w:szCs w:val="22"/>
          <w:lang w:val="es-MX"/>
        </w:rPr>
        <w:t>ltico a las empresas productoras de Mezcla asfáltica en el territorio nacional.</w:t>
      </w:r>
    </w:p>
    <w:p w14:paraId="46E53B6C" w14:textId="77777777" w:rsidR="001B56F6" w:rsidRPr="00571D13" w:rsidRDefault="001B56F6" w:rsidP="001B56F6">
      <w:pPr>
        <w:pStyle w:val="Prrafodelista"/>
        <w:spacing w:line="276" w:lineRule="auto"/>
        <w:ind w:left="1068"/>
        <w:jc w:val="both"/>
        <w:rPr>
          <w:rFonts w:cs="Segoe UI"/>
          <w:szCs w:val="22"/>
          <w:lang w:val="es-MX"/>
        </w:rPr>
      </w:pPr>
    </w:p>
    <w:p w14:paraId="26B0D2C1" w14:textId="32C4323F" w:rsidR="000227F1" w:rsidRPr="00571D13" w:rsidRDefault="000227F1" w:rsidP="006B14DB">
      <w:pPr>
        <w:pStyle w:val="Prrafodelista"/>
        <w:numPr>
          <w:ilvl w:val="0"/>
          <w:numId w:val="31"/>
        </w:numPr>
        <w:spacing w:line="276" w:lineRule="auto"/>
        <w:jc w:val="both"/>
        <w:rPr>
          <w:rFonts w:cs="Segoe UI"/>
          <w:szCs w:val="22"/>
          <w:lang w:val="es-MX"/>
        </w:rPr>
      </w:pPr>
      <w:r w:rsidRPr="00571D13">
        <w:rPr>
          <w:rFonts w:cs="Segoe UI"/>
          <w:szCs w:val="22"/>
          <w:lang w:val="es-MX"/>
        </w:rPr>
        <w:t xml:space="preserve">Mesa de trabajo </w:t>
      </w:r>
      <w:r w:rsidR="00AA1D48" w:rsidRPr="00571D13">
        <w:rPr>
          <w:rFonts w:cs="Segoe UI"/>
          <w:szCs w:val="22"/>
          <w:lang w:val="es-MX"/>
        </w:rPr>
        <w:t xml:space="preserve">con </w:t>
      </w:r>
      <w:r w:rsidRPr="00571D13">
        <w:rPr>
          <w:rFonts w:cs="Segoe UI"/>
          <w:szCs w:val="22"/>
          <w:lang w:val="es-MX"/>
        </w:rPr>
        <w:t>usuarios externos, el 21 de abril de 2021</w:t>
      </w:r>
      <w:r w:rsidR="001F5FA9" w:rsidRPr="00571D13">
        <w:rPr>
          <w:rFonts w:cs="Segoe UI"/>
          <w:szCs w:val="22"/>
          <w:lang w:val="es-MX"/>
        </w:rPr>
        <w:t xml:space="preserve"> </w:t>
      </w:r>
      <w:r w:rsidR="00AA1D48" w:rsidRPr="00571D13">
        <w:rPr>
          <w:rFonts w:cs="Segoe UI"/>
          <w:szCs w:val="22"/>
          <w:lang w:val="es-MX"/>
        </w:rPr>
        <w:t xml:space="preserve">donde </w:t>
      </w:r>
      <w:r w:rsidRPr="00571D13">
        <w:rPr>
          <w:rFonts w:cs="Segoe UI"/>
          <w:szCs w:val="22"/>
          <w:lang w:val="es-MX"/>
        </w:rPr>
        <w:t xml:space="preserve">se presentaron los </w:t>
      </w:r>
      <w:r w:rsidRPr="00571D13">
        <w:rPr>
          <w:rFonts w:cs="Segoe UI"/>
          <w:szCs w:val="22"/>
        </w:rPr>
        <w:t xml:space="preserve">avances preliminares del diseño de la investigación y se identificaron las necesidades de información </w:t>
      </w:r>
      <w:r w:rsidR="001F5FA9" w:rsidRPr="00571D13">
        <w:rPr>
          <w:rFonts w:cs="Segoe UI"/>
          <w:szCs w:val="22"/>
        </w:rPr>
        <w:t>de los</w:t>
      </w:r>
      <w:r w:rsidRPr="00571D13">
        <w:rPr>
          <w:rFonts w:cs="Segoe UI"/>
          <w:szCs w:val="22"/>
        </w:rPr>
        <w:t xml:space="preserve"> potencial</w:t>
      </w:r>
      <w:r w:rsidR="001F5FA9" w:rsidRPr="00571D13">
        <w:rPr>
          <w:rFonts w:cs="Segoe UI"/>
          <w:szCs w:val="22"/>
        </w:rPr>
        <w:t>es</w:t>
      </w:r>
      <w:r w:rsidRPr="00571D13">
        <w:rPr>
          <w:rFonts w:cs="Segoe UI"/>
          <w:szCs w:val="22"/>
        </w:rPr>
        <w:t xml:space="preserve"> </w:t>
      </w:r>
      <w:r w:rsidR="001F5FA9" w:rsidRPr="00571D13">
        <w:rPr>
          <w:rFonts w:cs="Segoe UI"/>
          <w:szCs w:val="22"/>
        </w:rPr>
        <w:t xml:space="preserve">usuarios </w:t>
      </w:r>
      <w:r w:rsidRPr="00571D13">
        <w:rPr>
          <w:rFonts w:cs="Segoe UI"/>
          <w:szCs w:val="22"/>
        </w:rPr>
        <w:t>de</w:t>
      </w:r>
      <w:r w:rsidR="00EA6812" w:rsidRPr="00571D13">
        <w:rPr>
          <w:rFonts w:cs="Segoe UI"/>
          <w:szCs w:val="22"/>
        </w:rPr>
        <w:t xml:space="preserve">l indicador de </w:t>
      </w:r>
      <w:r w:rsidR="001F5FA9" w:rsidRPr="00571D13">
        <w:rPr>
          <w:rFonts w:cs="Segoe UI"/>
          <w:szCs w:val="22"/>
        </w:rPr>
        <w:t>mezcla asfáltica.</w:t>
      </w:r>
    </w:p>
    <w:p w14:paraId="2E628F40" w14:textId="77777777" w:rsidR="001B56F6" w:rsidRPr="00571D13" w:rsidRDefault="001B56F6" w:rsidP="001B56F6">
      <w:pPr>
        <w:spacing w:line="276" w:lineRule="auto"/>
        <w:jc w:val="both"/>
        <w:rPr>
          <w:rFonts w:cs="Segoe UI"/>
          <w:szCs w:val="22"/>
          <w:lang w:val="es-MX"/>
        </w:rPr>
      </w:pPr>
    </w:p>
    <w:p w14:paraId="0006D93A" w14:textId="6A2266F2" w:rsidR="00AB3274" w:rsidRPr="00571D13" w:rsidRDefault="002E2C26" w:rsidP="006B14DB">
      <w:pPr>
        <w:pStyle w:val="Prrafodelista"/>
        <w:numPr>
          <w:ilvl w:val="0"/>
          <w:numId w:val="31"/>
        </w:numPr>
        <w:spacing w:line="276" w:lineRule="auto"/>
        <w:jc w:val="both"/>
        <w:rPr>
          <w:rFonts w:cs="Segoe UI"/>
          <w:szCs w:val="22"/>
          <w:lang w:val="es-MX"/>
        </w:rPr>
      </w:pPr>
      <w:r w:rsidRPr="00571D13">
        <w:rPr>
          <w:rFonts w:cs="Segoe UI"/>
          <w:szCs w:val="22"/>
        </w:rPr>
        <w:t xml:space="preserve">Reuniones exploratorias con empresas productoras de mezcla asfáltica, </w:t>
      </w:r>
      <w:r w:rsidR="009F2C5F" w:rsidRPr="00571D13">
        <w:rPr>
          <w:rFonts w:cs="Segoe UI"/>
          <w:szCs w:val="22"/>
        </w:rPr>
        <w:t xml:space="preserve">con el fin de </w:t>
      </w:r>
      <w:r w:rsidR="0080428E" w:rsidRPr="00571D13">
        <w:rPr>
          <w:rFonts w:cs="Segoe UI"/>
          <w:szCs w:val="22"/>
        </w:rPr>
        <w:t xml:space="preserve">hacer una caracterización más precisa </w:t>
      </w:r>
      <w:r w:rsidR="00D5464F" w:rsidRPr="00571D13">
        <w:rPr>
          <w:rFonts w:cs="Segoe UI"/>
          <w:szCs w:val="22"/>
        </w:rPr>
        <w:t xml:space="preserve">de </w:t>
      </w:r>
      <w:r w:rsidR="00AB3274" w:rsidRPr="00571D13">
        <w:rPr>
          <w:rFonts w:cs="Segoe UI"/>
          <w:szCs w:val="22"/>
        </w:rPr>
        <w:t xml:space="preserve">las dinámicas de </w:t>
      </w:r>
      <w:r w:rsidR="0080428E" w:rsidRPr="00571D13">
        <w:rPr>
          <w:rFonts w:cs="Segoe UI"/>
          <w:szCs w:val="22"/>
        </w:rPr>
        <w:t>producción de la mezcla asfáltica</w:t>
      </w:r>
      <w:r w:rsidR="009637CF" w:rsidRPr="00571D13">
        <w:rPr>
          <w:rFonts w:cs="Segoe UI"/>
          <w:szCs w:val="22"/>
        </w:rPr>
        <w:t xml:space="preserve"> en el país</w:t>
      </w:r>
      <w:r w:rsidR="0080428E" w:rsidRPr="00571D13">
        <w:rPr>
          <w:rFonts w:cs="Segoe UI"/>
          <w:szCs w:val="22"/>
        </w:rPr>
        <w:t xml:space="preserve">. </w:t>
      </w:r>
    </w:p>
    <w:p w14:paraId="7D42A331" w14:textId="77777777" w:rsidR="001B56F6" w:rsidRPr="00571D13" w:rsidRDefault="001B56F6" w:rsidP="001B56F6">
      <w:pPr>
        <w:spacing w:line="276" w:lineRule="auto"/>
        <w:jc w:val="both"/>
        <w:rPr>
          <w:rFonts w:cs="Segoe UI"/>
          <w:szCs w:val="22"/>
          <w:lang w:val="es-MX"/>
        </w:rPr>
      </w:pPr>
    </w:p>
    <w:p w14:paraId="0B6BD8BF" w14:textId="3D9207C4" w:rsidR="00AB3274" w:rsidRPr="00571D13" w:rsidRDefault="00377627" w:rsidP="006B14DB">
      <w:pPr>
        <w:pStyle w:val="Prrafodelista"/>
        <w:numPr>
          <w:ilvl w:val="0"/>
          <w:numId w:val="31"/>
        </w:numPr>
        <w:spacing w:line="276" w:lineRule="auto"/>
        <w:jc w:val="both"/>
        <w:rPr>
          <w:rFonts w:cs="Segoe UI"/>
          <w:szCs w:val="22"/>
          <w:lang w:val="es-MX"/>
        </w:rPr>
      </w:pPr>
      <w:r w:rsidRPr="00571D13">
        <w:rPr>
          <w:rFonts w:cs="Segoe UI"/>
          <w:szCs w:val="22"/>
        </w:rPr>
        <w:t xml:space="preserve">Mesa técnica con </w:t>
      </w:r>
      <w:r w:rsidR="0040413B" w:rsidRPr="00571D13">
        <w:rPr>
          <w:rFonts w:cs="Segoe UI"/>
          <w:szCs w:val="22"/>
        </w:rPr>
        <w:t xml:space="preserve">expertos </w:t>
      </w:r>
      <w:r w:rsidR="001F4492" w:rsidRPr="00571D13">
        <w:rPr>
          <w:rFonts w:cs="Segoe UI"/>
          <w:szCs w:val="22"/>
        </w:rPr>
        <w:t>e</w:t>
      </w:r>
      <w:r w:rsidR="0040413B" w:rsidRPr="00571D13">
        <w:rPr>
          <w:rFonts w:cs="Segoe UI"/>
          <w:szCs w:val="22"/>
        </w:rPr>
        <w:t>specialistas en pavimentos</w:t>
      </w:r>
      <w:r w:rsidR="001F4492" w:rsidRPr="00571D13">
        <w:rPr>
          <w:rFonts w:cs="Segoe UI"/>
          <w:szCs w:val="22"/>
        </w:rPr>
        <w:t>, reconocidos por el Ministerio de Ciencia</w:t>
      </w:r>
      <w:r w:rsidR="0013734A" w:rsidRPr="00571D13">
        <w:rPr>
          <w:rFonts w:cs="Segoe UI"/>
          <w:szCs w:val="22"/>
        </w:rPr>
        <w:t xml:space="preserve">, Tecnología e Innovación, </w:t>
      </w:r>
      <w:r w:rsidR="008D56E2" w:rsidRPr="00571D13">
        <w:rPr>
          <w:rFonts w:cs="Segoe UI"/>
          <w:szCs w:val="22"/>
        </w:rPr>
        <w:t xml:space="preserve">con el objetivo de precisar los conceptos técnicos que </w:t>
      </w:r>
      <w:r w:rsidR="00AB3274" w:rsidRPr="00571D13">
        <w:rPr>
          <w:rFonts w:ascii="Calibri" w:eastAsia="Times New Roman" w:hAnsi="Calibri" w:cs="Calibri"/>
          <w:color w:val="26282A"/>
          <w:sz w:val="24"/>
          <w:szCs w:val="24"/>
          <w:bdr w:val="none" w:sz="0" w:space="0" w:color="auto" w:frame="1"/>
          <w:lang w:eastAsia="es-CO"/>
        </w:rPr>
        <w:t>están alrededor de la producción de mezcla asfáltica. </w:t>
      </w:r>
    </w:p>
    <w:p w14:paraId="08259682" w14:textId="77777777" w:rsidR="00464B6A" w:rsidRPr="00571D13" w:rsidRDefault="00464B6A" w:rsidP="00C2777E">
      <w:pPr>
        <w:spacing w:line="276" w:lineRule="auto"/>
        <w:jc w:val="both"/>
        <w:rPr>
          <w:rFonts w:cs="Segoe UI"/>
          <w:szCs w:val="22"/>
          <w:lang w:val="es-MX"/>
        </w:rPr>
      </w:pPr>
    </w:p>
    <w:p w14:paraId="0868C755" w14:textId="29655B9A" w:rsidR="00081144" w:rsidRPr="00571D13" w:rsidRDefault="76952794" w:rsidP="006B14DB">
      <w:pPr>
        <w:pStyle w:val="Prrafodelista"/>
        <w:numPr>
          <w:ilvl w:val="0"/>
          <w:numId w:val="30"/>
        </w:numPr>
        <w:spacing w:line="276" w:lineRule="auto"/>
        <w:jc w:val="both"/>
        <w:rPr>
          <w:rFonts w:eastAsia="Times New Roman" w:cs="Segoe UI"/>
          <w:b/>
          <w:bCs/>
          <w:color w:val="000000"/>
          <w:lang w:eastAsia="es-CO"/>
        </w:rPr>
      </w:pPr>
      <w:r w:rsidRPr="00571D13">
        <w:rPr>
          <w:rFonts w:eastAsia="Times New Roman" w:cs="Segoe UI"/>
          <w:b/>
          <w:bCs/>
          <w:color w:val="000000" w:themeColor="text1"/>
          <w:lang w:eastAsia="es-CO"/>
        </w:rPr>
        <w:t>Las necesidades de información confirmadas con los usuarios son:</w:t>
      </w:r>
    </w:p>
    <w:p w14:paraId="5AF2C43D" w14:textId="19048AB1" w:rsidR="00081144" w:rsidRPr="00571D13" w:rsidRDefault="00081144" w:rsidP="00C2777E">
      <w:pPr>
        <w:spacing w:line="276" w:lineRule="auto"/>
        <w:jc w:val="both"/>
        <w:rPr>
          <w:rFonts w:eastAsia="Times New Roman" w:cs="Segoe UI"/>
          <w:color w:val="000000"/>
          <w:szCs w:val="22"/>
          <w:lang w:eastAsia="es-CO"/>
        </w:rPr>
      </w:pPr>
    </w:p>
    <w:p w14:paraId="5E496777" w14:textId="4C4E5FD4" w:rsidR="00081144" w:rsidRPr="00571D13" w:rsidRDefault="00EB1819" w:rsidP="006B14DB">
      <w:pPr>
        <w:pStyle w:val="Prrafodelista"/>
        <w:numPr>
          <w:ilvl w:val="1"/>
          <w:numId w:val="29"/>
        </w:numPr>
        <w:spacing w:line="276" w:lineRule="auto"/>
        <w:ind w:left="1134"/>
        <w:jc w:val="both"/>
        <w:rPr>
          <w:rFonts w:eastAsia="Times New Roman" w:cs="Segoe UI"/>
          <w:color w:val="000000"/>
          <w:szCs w:val="22"/>
          <w:lang w:eastAsia="es-CO"/>
        </w:rPr>
      </w:pPr>
      <w:r w:rsidRPr="00571D13">
        <w:rPr>
          <w:rFonts w:eastAsia="Times New Roman" w:cs="Segoe UI"/>
          <w:color w:val="000000"/>
          <w:szCs w:val="22"/>
          <w:lang w:eastAsia="es-CO"/>
        </w:rPr>
        <w:t xml:space="preserve">Contar con información </w:t>
      </w:r>
      <w:r w:rsidR="00D2065B" w:rsidRPr="00571D13">
        <w:rPr>
          <w:rFonts w:eastAsia="Times New Roman" w:cs="Segoe UI"/>
          <w:color w:val="000000"/>
          <w:szCs w:val="22"/>
          <w:lang w:eastAsia="es-CO"/>
        </w:rPr>
        <w:t xml:space="preserve">necesaria para </w:t>
      </w:r>
      <w:r w:rsidR="00894563" w:rsidRPr="00571D13">
        <w:rPr>
          <w:rFonts w:eastAsia="Times New Roman" w:cs="Segoe UI"/>
          <w:color w:val="000000"/>
          <w:szCs w:val="22"/>
          <w:lang w:eastAsia="es-CO"/>
        </w:rPr>
        <w:t>determinar los usos de la mezcla asfáltica</w:t>
      </w:r>
      <w:r w:rsidR="00D2065B" w:rsidRPr="00571D13">
        <w:rPr>
          <w:rFonts w:eastAsia="Times New Roman" w:cs="Segoe UI"/>
          <w:color w:val="000000"/>
          <w:szCs w:val="22"/>
          <w:lang w:eastAsia="es-CO"/>
        </w:rPr>
        <w:t>.</w:t>
      </w:r>
    </w:p>
    <w:p w14:paraId="6722D109" w14:textId="77777777" w:rsidR="00854A13" w:rsidRPr="00571D13" w:rsidRDefault="00854A13" w:rsidP="00C2777E">
      <w:pPr>
        <w:spacing w:line="276" w:lineRule="auto"/>
        <w:ind w:left="1134"/>
        <w:jc w:val="both"/>
        <w:rPr>
          <w:rFonts w:eastAsia="Times New Roman" w:cs="Segoe UI"/>
          <w:color w:val="000000"/>
          <w:szCs w:val="22"/>
          <w:lang w:eastAsia="es-CO"/>
        </w:rPr>
      </w:pPr>
    </w:p>
    <w:p w14:paraId="307B4E0E" w14:textId="7590E1AB" w:rsidR="00D2065B" w:rsidRPr="00571D13" w:rsidRDefault="00D2065B" w:rsidP="006B14DB">
      <w:pPr>
        <w:pStyle w:val="Prrafodelista"/>
        <w:numPr>
          <w:ilvl w:val="1"/>
          <w:numId w:val="29"/>
        </w:numPr>
        <w:spacing w:line="276" w:lineRule="auto"/>
        <w:ind w:left="1134"/>
        <w:jc w:val="both"/>
        <w:rPr>
          <w:rFonts w:eastAsia="Times New Roman" w:cs="Segoe UI"/>
          <w:color w:val="000000"/>
          <w:szCs w:val="22"/>
          <w:lang w:eastAsia="es-CO"/>
        </w:rPr>
      </w:pPr>
      <w:r w:rsidRPr="00571D13">
        <w:rPr>
          <w:rFonts w:eastAsia="Times New Roman" w:cs="Segoe UI"/>
          <w:color w:val="000000"/>
          <w:szCs w:val="22"/>
          <w:lang w:eastAsia="es-CO"/>
        </w:rPr>
        <w:lastRenderedPageBreak/>
        <w:t xml:space="preserve">Establecer el </w:t>
      </w:r>
      <w:r w:rsidR="00C6421C" w:rsidRPr="00571D13">
        <w:rPr>
          <w:rFonts w:eastAsia="Times New Roman" w:cs="Segoe UI"/>
          <w:color w:val="000000"/>
          <w:szCs w:val="22"/>
          <w:lang w:eastAsia="es-CO"/>
        </w:rPr>
        <w:t>relacionamiento de los usos de la mezcla asfáltica</w:t>
      </w:r>
      <w:r w:rsidRPr="00571D13">
        <w:rPr>
          <w:rFonts w:eastAsia="Times New Roman" w:cs="Segoe UI"/>
          <w:color w:val="000000"/>
          <w:szCs w:val="22"/>
          <w:lang w:eastAsia="es-CO"/>
        </w:rPr>
        <w:t xml:space="preserve"> </w:t>
      </w:r>
      <w:r w:rsidR="00C6421C" w:rsidRPr="00571D13">
        <w:rPr>
          <w:rFonts w:eastAsia="Times New Roman" w:cs="Segoe UI"/>
          <w:color w:val="000000"/>
          <w:szCs w:val="22"/>
          <w:lang w:eastAsia="es-CO"/>
        </w:rPr>
        <w:t>con</w:t>
      </w:r>
      <w:r w:rsidRPr="00571D13">
        <w:rPr>
          <w:rFonts w:eastAsia="Times New Roman" w:cs="Segoe UI"/>
          <w:color w:val="000000"/>
          <w:szCs w:val="22"/>
          <w:lang w:eastAsia="es-CO"/>
        </w:rPr>
        <w:t xml:space="preserve"> la</w:t>
      </w:r>
      <w:r w:rsidR="00C6421C" w:rsidRPr="00571D13">
        <w:rPr>
          <w:rFonts w:eastAsia="Times New Roman" w:cs="Segoe UI"/>
          <w:color w:val="000000"/>
          <w:szCs w:val="22"/>
          <w:lang w:eastAsia="es-CO"/>
        </w:rPr>
        <w:t>s</w:t>
      </w:r>
      <w:r w:rsidRPr="00571D13">
        <w:rPr>
          <w:rFonts w:eastAsia="Times New Roman" w:cs="Segoe UI"/>
          <w:color w:val="000000"/>
          <w:szCs w:val="22"/>
          <w:lang w:eastAsia="es-CO"/>
        </w:rPr>
        <w:t xml:space="preserve"> nomenclatura</w:t>
      </w:r>
      <w:r w:rsidR="00C6421C" w:rsidRPr="00571D13">
        <w:rPr>
          <w:rFonts w:eastAsia="Times New Roman" w:cs="Segoe UI"/>
          <w:color w:val="000000"/>
          <w:szCs w:val="22"/>
          <w:lang w:eastAsia="es-CO"/>
        </w:rPr>
        <w:t>s</w:t>
      </w:r>
      <w:r w:rsidRPr="00571D13">
        <w:rPr>
          <w:rFonts w:eastAsia="Times New Roman" w:cs="Segoe UI"/>
          <w:color w:val="000000"/>
          <w:szCs w:val="22"/>
          <w:lang w:eastAsia="es-CO"/>
        </w:rPr>
        <w:t xml:space="preserve"> y </w:t>
      </w:r>
      <w:r w:rsidR="00C6421C" w:rsidRPr="00571D13">
        <w:rPr>
          <w:rFonts w:eastAsia="Times New Roman" w:cs="Segoe UI"/>
          <w:color w:val="000000"/>
          <w:szCs w:val="22"/>
          <w:lang w:eastAsia="es-CO"/>
        </w:rPr>
        <w:t>clasificaciones de</w:t>
      </w:r>
      <w:r w:rsidRPr="00571D13">
        <w:rPr>
          <w:rFonts w:eastAsia="Times New Roman" w:cs="Segoe UI"/>
          <w:color w:val="000000"/>
          <w:szCs w:val="22"/>
          <w:lang w:eastAsia="es-CO"/>
        </w:rPr>
        <w:t xml:space="preserve"> estándares internacionales</w:t>
      </w:r>
      <w:r w:rsidR="00C6421C" w:rsidRPr="00571D13">
        <w:rPr>
          <w:rFonts w:eastAsia="Times New Roman" w:cs="Segoe UI"/>
          <w:color w:val="000000"/>
          <w:szCs w:val="22"/>
          <w:lang w:eastAsia="es-CO"/>
        </w:rPr>
        <w:t>.</w:t>
      </w:r>
    </w:p>
    <w:p w14:paraId="45D570E0" w14:textId="77777777" w:rsidR="00854A13" w:rsidRPr="00571D13" w:rsidRDefault="00854A13" w:rsidP="00C2777E">
      <w:pPr>
        <w:pStyle w:val="Prrafodelista"/>
        <w:spacing w:line="276" w:lineRule="auto"/>
        <w:ind w:left="1134"/>
        <w:jc w:val="both"/>
        <w:rPr>
          <w:rFonts w:eastAsia="Times New Roman" w:cs="Segoe UI"/>
          <w:color w:val="000000"/>
          <w:szCs w:val="22"/>
          <w:lang w:eastAsia="es-CO"/>
        </w:rPr>
      </w:pPr>
    </w:p>
    <w:p w14:paraId="24ACA435" w14:textId="6C66B03D" w:rsidR="00435F2B" w:rsidRPr="00571D13" w:rsidRDefault="00C6421C" w:rsidP="006B14DB">
      <w:pPr>
        <w:pStyle w:val="Prrafodelista"/>
        <w:numPr>
          <w:ilvl w:val="1"/>
          <w:numId w:val="29"/>
        </w:numPr>
        <w:spacing w:line="276" w:lineRule="auto"/>
        <w:ind w:left="1134"/>
        <w:jc w:val="both"/>
        <w:rPr>
          <w:rFonts w:eastAsia="Times New Roman" w:cs="Segoe UI"/>
          <w:color w:val="000000"/>
          <w:szCs w:val="22"/>
          <w:lang w:eastAsia="es-CO"/>
        </w:rPr>
      </w:pPr>
      <w:r w:rsidRPr="00571D13">
        <w:rPr>
          <w:rFonts w:eastAsia="Times New Roman" w:cs="Segoe UI"/>
          <w:color w:val="000000"/>
          <w:szCs w:val="22"/>
          <w:lang w:eastAsia="es-CO"/>
        </w:rPr>
        <w:t xml:space="preserve">Explorar </w:t>
      </w:r>
      <w:r w:rsidR="00230C49" w:rsidRPr="00571D13">
        <w:rPr>
          <w:rFonts w:eastAsia="Times New Roman" w:cs="Segoe UI"/>
          <w:color w:val="000000"/>
          <w:szCs w:val="22"/>
          <w:lang w:eastAsia="es-CO"/>
        </w:rPr>
        <w:t>la posibilidad de obtener información relacionada con el precio promedio de la mezcla asfáltica</w:t>
      </w:r>
      <w:r w:rsidR="0079598F" w:rsidRPr="00571D13">
        <w:rPr>
          <w:rFonts w:eastAsia="Times New Roman" w:cs="Segoe UI"/>
          <w:color w:val="000000"/>
          <w:szCs w:val="22"/>
          <w:lang w:eastAsia="es-CO"/>
        </w:rPr>
        <w:t xml:space="preserve"> </w:t>
      </w:r>
      <w:r w:rsidR="009C639B" w:rsidRPr="00571D13">
        <w:rPr>
          <w:rFonts w:eastAsia="Times New Roman" w:cs="Segoe UI"/>
          <w:color w:val="000000"/>
          <w:szCs w:val="22"/>
          <w:lang w:eastAsia="es-CO"/>
        </w:rPr>
        <w:t>diferenciada por el tipo de despacho (en planta o en obra)</w:t>
      </w:r>
      <w:r w:rsidR="00435F2B" w:rsidRPr="00571D13">
        <w:rPr>
          <w:rFonts w:eastAsia="Times New Roman" w:cs="Segoe UI"/>
          <w:color w:val="000000"/>
          <w:szCs w:val="22"/>
          <w:lang w:eastAsia="es-CO"/>
        </w:rPr>
        <w:t xml:space="preserve">. </w:t>
      </w:r>
    </w:p>
    <w:p w14:paraId="21D54B2F" w14:textId="77777777" w:rsidR="00435F2B" w:rsidRPr="00571D13" w:rsidRDefault="00435F2B" w:rsidP="00C2777E">
      <w:pPr>
        <w:spacing w:line="276" w:lineRule="auto"/>
        <w:jc w:val="both"/>
        <w:rPr>
          <w:rFonts w:eastAsia="Times New Roman" w:cs="Segoe UI"/>
          <w:color w:val="000000"/>
          <w:szCs w:val="22"/>
          <w:lang w:eastAsia="es-CO"/>
        </w:rPr>
      </w:pPr>
    </w:p>
    <w:p w14:paraId="0D9A5B23" w14:textId="250BB612" w:rsidR="000E0387" w:rsidRPr="00571D13" w:rsidRDefault="00454349" w:rsidP="006B14DB">
      <w:pPr>
        <w:pStyle w:val="Prrafodelista"/>
        <w:numPr>
          <w:ilvl w:val="1"/>
          <w:numId w:val="29"/>
        </w:numPr>
        <w:spacing w:line="276" w:lineRule="auto"/>
        <w:ind w:left="1134"/>
        <w:jc w:val="both"/>
        <w:rPr>
          <w:rFonts w:eastAsia="Times New Roman" w:cs="Segoe UI"/>
          <w:color w:val="000000"/>
          <w:szCs w:val="22"/>
          <w:lang w:eastAsia="es-CO"/>
        </w:rPr>
      </w:pPr>
      <w:r w:rsidRPr="00571D13">
        <w:rPr>
          <w:rFonts w:eastAsia="Times New Roman" w:cs="Segoe UI"/>
          <w:color w:val="000000"/>
          <w:szCs w:val="22"/>
          <w:lang w:eastAsia="es-CO"/>
        </w:rPr>
        <w:t>Identificación del número de productores de mezcla asfáltica en el país</w:t>
      </w:r>
      <w:r w:rsidR="00464B6A" w:rsidRPr="00571D13">
        <w:rPr>
          <w:rFonts w:eastAsia="Times New Roman" w:cs="Segoe UI"/>
          <w:color w:val="000000"/>
          <w:szCs w:val="22"/>
          <w:lang w:eastAsia="es-CO"/>
        </w:rPr>
        <w:t>.</w:t>
      </w:r>
    </w:p>
    <w:p w14:paraId="6DD72C91" w14:textId="77777777" w:rsidR="00230C49" w:rsidRPr="00571D13" w:rsidRDefault="00230C49" w:rsidP="00C2777E">
      <w:pPr>
        <w:spacing w:line="276" w:lineRule="auto"/>
        <w:jc w:val="both"/>
        <w:rPr>
          <w:szCs w:val="22"/>
          <w:lang w:eastAsia="es-CO"/>
        </w:rPr>
      </w:pPr>
    </w:p>
    <w:p w14:paraId="4B4A6846" w14:textId="6DA4F8AE" w:rsidR="000E0387" w:rsidRPr="00571D13" w:rsidRDefault="009844BC" w:rsidP="006B14DB">
      <w:pPr>
        <w:pStyle w:val="Prrafodelista"/>
        <w:numPr>
          <w:ilvl w:val="1"/>
          <w:numId w:val="29"/>
        </w:numPr>
        <w:spacing w:line="276" w:lineRule="auto"/>
        <w:ind w:left="1134"/>
        <w:jc w:val="both"/>
        <w:rPr>
          <w:rFonts w:eastAsia="Times New Roman" w:cs="Segoe UI"/>
          <w:color w:val="000000"/>
          <w:szCs w:val="22"/>
          <w:lang w:eastAsia="es-CO"/>
        </w:rPr>
      </w:pPr>
      <w:r w:rsidRPr="00571D13">
        <w:rPr>
          <w:rFonts w:eastAsia="Times New Roman" w:cs="Segoe UI"/>
          <w:color w:val="000000"/>
          <w:szCs w:val="22"/>
          <w:lang w:eastAsia="es-CO"/>
        </w:rPr>
        <w:t>Determinar el consumo de mezcla asfáltica en los diferentes departamentos del país</w:t>
      </w:r>
      <w:r w:rsidR="00013DF0" w:rsidRPr="00571D13">
        <w:rPr>
          <w:rFonts w:eastAsia="Times New Roman" w:cs="Segoe UI"/>
          <w:color w:val="000000"/>
          <w:szCs w:val="22"/>
          <w:lang w:eastAsia="es-CO"/>
        </w:rPr>
        <w:t xml:space="preserve">. </w:t>
      </w:r>
    </w:p>
    <w:p w14:paraId="40AB4317" w14:textId="77777777" w:rsidR="000E0387" w:rsidRPr="00571D13" w:rsidRDefault="000E0387" w:rsidP="00C2777E">
      <w:pPr>
        <w:pStyle w:val="Prrafodelista"/>
        <w:spacing w:line="276" w:lineRule="auto"/>
        <w:ind w:left="1134"/>
        <w:jc w:val="both"/>
        <w:rPr>
          <w:rFonts w:eastAsia="Times New Roman" w:cs="Segoe UI"/>
          <w:color w:val="000000"/>
          <w:szCs w:val="22"/>
          <w:lang w:eastAsia="es-CO"/>
        </w:rPr>
      </w:pPr>
    </w:p>
    <w:p w14:paraId="7CE34CFC" w14:textId="224357E5" w:rsidR="00382BF8" w:rsidRPr="00571D13" w:rsidRDefault="00693131" w:rsidP="006B14DB">
      <w:pPr>
        <w:pStyle w:val="Prrafodelista"/>
        <w:numPr>
          <w:ilvl w:val="1"/>
          <w:numId w:val="29"/>
        </w:numPr>
        <w:spacing w:line="276" w:lineRule="auto"/>
        <w:ind w:left="1134"/>
        <w:jc w:val="both"/>
        <w:rPr>
          <w:rFonts w:eastAsia="Times New Roman" w:cs="Segoe UI"/>
          <w:color w:val="000000"/>
          <w:szCs w:val="22"/>
          <w:lang w:eastAsia="es-CO"/>
        </w:rPr>
      </w:pPr>
      <w:r w:rsidRPr="00571D13">
        <w:rPr>
          <w:rFonts w:eastAsia="Times New Roman" w:cs="Segoe UI"/>
          <w:color w:val="000000"/>
          <w:szCs w:val="22"/>
          <w:lang w:eastAsia="es-CO"/>
        </w:rPr>
        <w:t xml:space="preserve">Contar con información </w:t>
      </w:r>
      <w:r w:rsidR="00B20F6A" w:rsidRPr="00571D13">
        <w:rPr>
          <w:rFonts w:eastAsia="Times New Roman" w:cs="Segoe UI"/>
          <w:color w:val="000000"/>
          <w:szCs w:val="22"/>
          <w:lang w:eastAsia="es-CO"/>
        </w:rPr>
        <w:t>sobre la</w:t>
      </w:r>
      <w:r w:rsidR="00382BF8" w:rsidRPr="00571D13">
        <w:rPr>
          <w:rFonts w:eastAsia="Times New Roman" w:cs="Segoe UI"/>
          <w:color w:val="000000"/>
          <w:szCs w:val="22"/>
          <w:lang w:eastAsia="es-CO"/>
        </w:rPr>
        <w:t xml:space="preserve"> producción de</w:t>
      </w:r>
      <w:r w:rsidR="00B20F6A" w:rsidRPr="00571D13">
        <w:rPr>
          <w:rFonts w:eastAsia="Times New Roman" w:cs="Segoe UI"/>
          <w:color w:val="000000"/>
          <w:szCs w:val="22"/>
          <w:lang w:eastAsia="es-CO"/>
        </w:rPr>
        <w:t xml:space="preserve"> mezcla</w:t>
      </w:r>
      <w:r w:rsidR="00382BF8" w:rsidRPr="00571D13">
        <w:rPr>
          <w:rFonts w:eastAsia="Times New Roman" w:cs="Segoe UI"/>
          <w:color w:val="000000"/>
          <w:szCs w:val="22"/>
          <w:lang w:eastAsia="es-CO"/>
        </w:rPr>
        <w:t xml:space="preserve"> asfáltica</w:t>
      </w:r>
      <w:r w:rsidR="00B20F6A" w:rsidRPr="00571D13">
        <w:rPr>
          <w:rFonts w:eastAsia="Times New Roman" w:cs="Segoe UI"/>
          <w:color w:val="000000"/>
          <w:szCs w:val="22"/>
          <w:lang w:eastAsia="es-CO"/>
        </w:rPr>
        <w:t xml:space="preserve"> </w:t>
      </w:r>
      <w:r w:rsidR="009C61BE" w:rsidRPr="00571D13">
        <w:rPr>
          <w:rFonts w:eastAsia="Times New Roman" w:cs="Segoe UI"/>
          <w:color w:val="000000"/>
          <w:szCs w:val="22"/>
          <w:lang w:eastAsia="es-CO"/>
        </w:rPr>
        <w:t>por el tipo de mezcla</w:t>
      </w:r>
      <w:r w:rsidR="00251C36" w:rsidRPr="00571D13">
        <w:rPr>
          <w:rFonts w:eastAsia="Times New Roman" w:cs="Segoe UI"/>
          <w:color w:val="000000"/>
          <w:szCs w:val="22"/>
          <w:lang w:eastAsia="es-CO"/>
        </w:rPr>
        <w:t xml:space="preserve"> </w:t>
      </w:r>
      <w:r w:rsidR="001D1921" w:rsidRPr="00571D13">
        <w:rPr>
          <w:rFonts w:eastAsia="Times New Roman" w:cs="Segoe UI"/>
          <w:color w:val="000000"/>
          <w:szCs w:val="22"/>
          <w:lang w:eastAsia="es-CO"/>
        </w:rPr>
        <w:t>según granulometría y temperatura de fabricación</w:t>
      </w:r>
      <w:r w:rsidR="009C61BE" w:rsidRPr="00571D13">
        <w:rPr>
          <w:rFonts w:eastAsia="Times New Roman" w:cs="Segoe UI"/>
          <w:color w:val="000000"/>
          <w:szCs w:val="22"/>
          <w:lang w:eastAsia="es-CO"/>
        </w:rPr>
        <w:t>,</w:t>
      </w:r>
      <w:r w:rsidR="000B2F55" w:rsidRPr="00571D13">
        <w:rPr>
          <w:rFonts w:eastAsia="Times New Roman" w:cs="Segoe UI"/>
          <w:color w:val="000000"/>
          <w:szCs w:val="22"/>
          <w:lang w:eastAsia="es-CO"/>
        </w:rPr>
        <w:t xml:space="preserve"> teniendo en cuenta l</w:t>
      </w:r>
      <w:r w:rsidR="00BA16B1" w:rsidRPr="00571D13">
        <w:rPr>
          <w:rFonts w:eastAsia="Times New Roman" w:cs="Segoe UI"/>
          <w:color w:val="000000"/>
          <w:szCs w:val="22"/>
          <w:lang w:eastAsia="es-CO"/>
        </w:rPr>
        <w:t>as e</w:t>
      </w:r>
      <w:r w:rsidR="00F346BE" w:rsidRPr="00571D13">
        <w:rPr>
          <w:rFonts w:eastAsia="Times New Roman" w:cs="Segoe UI"/>
          <w:color w:val="000000"/>
          <w:szCs w:val="22"/>
          <w:lang w:eastAsia="es-CO"/>
        </w:rPr>
        <w:t>specificaciones</w:t>
      </w:r>
      <w:r w:rsidR="00A71B43" w:rsidRPr="00571D13">
        <w:rPr>
          <w:rFonts w:eastAsia="Times New Roman" w:cs="Segoe UI"/>
          <w:color w:val="000000"/>
          <w:szCs w:val="22"/>
          <w:lang w:eastAsia="es-CO"/>
        </w:rPr>
        <w:t xml:space="preserve"> dadas por INVIAS e IDU</w:t>
      </w:r>
      <w:r w:rsidR="000B2F55" w:rsidRPr="00571D13">
        <w:rPr>
          <w:rFonts w:eastAsia="Times New Roman" w:cs="Segoe UI"/>
          <w:color w:val="000000"/>
          <w:szCs w:val="22"/>
          <w:lang w:eastAsia="es-CO"/>
        </w:rPr>
        <w:t xml:space="preserve">. </w:t>
      </w:r>
    </w:p>
    <w:p w14:paraId="7E51A4C1" w14:textId="77777777" w:rsidR="001D1921" w:rsidRPr="00571D13" w:rsidRDefault="001D1921" w:rsidP="00C2777E">
      <w:pPr>
        <w:pStyle w:val="Prrafodelista"/>
        <w:spacing w:line="276" w:lineRule="auto"/>
        <w:rPr>
          <w:rFonts w:eastAsia="Times New Roman" w:cs="Segoe UI"/>
          <w:color w:val="000000"/>
          <w:szCs w:val="22"/>
          <w:lang w:eastAsia="es-CO"/>
        </w:rPr>
      </w:pPr>
    </w:p>
    <w:p w14:paraId="0C8FA8F6" w14:textId="35259444" w:rsidR="001D1921" w:rsidRPr="00571D13" w:rsidRDefault="001D1921" w:rsidP="006B14DB">
      <w:pPr>
        <w:pStyle w:val="Prrafodelista"/>
        <w:numPr>
          <w:ilvl w:val="1"/>
          <w:numId w:val="29"/>
        </w:numPr>
        <w:spacing w:line="276" w:lineRule="auto"/>
        <w:ind w:left="1134"/>
        <w:jc w:val="both"/>
        <w:rPr>
          <w:rFonts w:eastAsia="Times New Roman" w:cs="Segoe UI"/>
          <w:color w:val="000000"/>
          <w:szCs w:val="22"/>
          <w:lang w:eastAsia="es-CO"/>
        </w:rPr>
      </w:pPr>
      <w:r w:rsidRPr="00571D13">
        <w:rPr>
          <w:rFonts w:eastAsia="Times New Roman" w:cs="Segoe UI"/>
          <w:color w:val="000000"/>
          <w:szCs w:val="22"/>
          <w:lang w:eastAsia="es-CO"/>
        </w:rPr>
        <w:t xml:space="preserve">Contar con información del uso de pavimentos reciclados (RAP) en </w:t>
      </w:r>
      <w:r w:rsidR="00474CAC" w:rsidRPr="00571D13">
        <w:rPr>
          <w:rFonts w:eastAsia="Times New Roman" w:cs="Segoe UI"/>
          <w:color w:val="000000"/>
          <w:szCs w:val="22"/>
          <w:lang w:eastAsia="es-CO"/>
        </w:rPr>
        <w:t xml:space="preserve">la producción de mezcla asfáltica. </w:t>
      </w:r>
    </w:p>
    <w:p w14:paraId="322C0227" w14:textId="65B6331C" w:rsidR="009844BC" w:rsidRPr="00571D13" w:rsidRDefault="009844BC" w:rsidP="00C2777E">
      <w:pPr>
        <w:spacing w:line="276" w:lineRule="auto"/>
        <w:rPr>
          <w:szCs w:val="22"/>
          <w:lang w:eastAsia="es-CO"/>
        </w:rPr>
      </w:pPr>
    </w:p>
    <w:p w14:paraId="324F95A1" w14:textId="43055F5B" w:rsidR="009844BC" w:rsidRPr="00571D13" w:rsidRDefault="009844BC" w:rsidP="006B14DB">
      <w:pPr>
        <w:pStyle w:val="Prrafodelista"/>
        <w:numPr>
          <w:ilvl w:val="1"/>
          <w:numId w:val="29"/>
        </w:numPr>
        <w:spacing w:line="276" w:lineRule="auto"/>
        <w:ind w:left="1134"/>
        <w:jc w:val="both"/>
        <w:rPr>
          <w:rFonts w:eastAsia="Times New Roman" w:cs="Segoe UI"/>
          <w:color w:val="000000"/>
          <w:szCs w:val="22"/>
          <w:lang w:eastAsia="es-CO"/>
        </w:rPr>
      </w:pPr>
      <w:r w:rsidRPr="00571D13">
        <w:rPr>
          <w:rFonts w:eastAsia="Times New Roman" w:cs="Segoe UI"/>
          <w:color w:val="000000"/>
          <w:szCs w:val="22"/>
          <w:lang w:eastAsia="es-CO"/>
        </w:rPr>
        <w:t xml:space="preserve">Crear una estadística </w:t>
      </w:r>
      <w:r w:rsidR="00A30AF5" w:rsidRPr="00571D13">
        <w:rPr>
          <w:rFonts w:eastAsia="Times New Roman" w:cs="Segoe UI"/>
          <w:color w:val="000000"/>
          <w:szCs w:val="22"/>
          <w:lang w:eastAsia="es-CO"/>
        </w:rPr>
        <w:t>relevante</w:t>
      </w:r>
      <w:r w:rsidR="0055563B" w:rsidRPr="00571D13">
        <w:rPr>
          <w:rFonts w:eastAsia="Times New Roman" w:cs="Segoe UI"/>
          <w:color w:val="000000"/>
          <w:szCs w:val="22"/>
          <w:lang w:eastAsia="es-CO"/>
        </w:rPr>
        <w:t>,</w:t>
      </w:r>
      <w:r w:rsidR="00A30AF5" w:rsidRPr="00571D13">
        <w:rPr>
          <w:rFonts w:eastAsia="Times New Roman" w:cs="Segoe UI"/>
          <w:color w:val="000000"/>
          <w:szCs w:val="22"/>
          <w:lang w:eastAsia="es-CO"/>
        </w:rPr>
        <w:t xml:space="preserve"> oportuna</w:t>
      </w:r>
      <w:r w:rsidR="0055563B" w:rsidRPr="00571D13">
        <w:rPr>
          <w:rFonts w:eastAsia="Times New Roman" w:cs="Segoe UI"/>
          <w:color w:val="000000"/>
          <w:szCs w:val="22"/>
          <w:lang w:eastAsia="es-CO"/>
        </w:rPr>
        <w:t xml:space="preserve"> y complementaria</w:t>
      </w:r>
      <w:r w:rsidR="00A30AF5" w:rsidRPr="00571D13">
        <w:rPr>
          <w:rFonts w:eastAsia="Times New Roman" w:cs="Segoe UI"/>
          <w:color w:val="000000"/>
          <w:szCs w:val="22"/>
          <w:lang w:eastAsia="es-CO"/>
        </w:rPr>
        <w:t xml:space="preserve"> para la toma de decisiones</w:t>
      </w:r>
      <w:r w:rsidR="0055563B" w:rsidRPr="00571D13">
        <w:rPr>
          <w:rFonts w:eastAsia="Times New Roman" w:cs="Segoe UI"/>
          <w:color w:val="000000"/>
          <w:szCs w:val="22"/>
          <w:lang w:eastAsia="es-CO"/>
        </w:rPr>
        <w:t>. Adicionalmente,</w:t>
      </w:r>
      <w:r w:rsidR="00A30AF5" w:rsidRPr="00571D13">
        <w:rPr>
          <w:rFonts w:eastAsia="Times New Roman" w:cs="Segoe UI"/>
          <w:color w:val="000000"/>
          <w:szCs w:val="22"/>
          <w:lang w:eastAsia="es-CO"/>
        </w:rPr>
        <w:t xml:space="preserve"> </w:t>
      </w:r>
      <w:r w:rsidR="0055563B" w:rsidRPr="00571D13">
        <w:rPr>
          <w:rFonts w:eastAsia="Times New Roman" w:cs="Segoe UI"/>
          <w:color w:val="000000"/>
          <w:szCs w:val="22"/>
          <w:lang w:eastAsia="es-CO"/>
        </w:rPr>
        <w:t>que sirva</w:t>
      </w:r>
      <w:r w:rsidR="00A30AF5" w:rsidRPr="00571D13">
        <w:rPr>
          <w:rFonts w:eastAsia="Times New Roman" w:cs="Segoe UI"/>
          <w:color w:val="000000"/>
          <w:szCs w:val="22"/>
          <w:lang w:eastAsia="es-CO"/>
        </w:rPr>
        <w:t xml:space="preserve"> de contraste con la oferta de información que actualmente tiene el DANE </w:t>
      </w:r>
      <w:r w:rsidR="0055563B" w:rsidRPr="00571D13">
        <w:rPr>
          <w:rFonts w:eastAsia="Times New Roman" w:cs="Segoe UI"/>
          <w:color w:val="000000"/>
          <w:szCs w:val="22"/>
          <w:lang w:eastAsia="es-CO"/>
        </w:rPr>
        <w:t>para</w:t>
      </w:r>
      <w:r w:rsidR="00A30AF5" w:rsidRPr="00571D13">
        <w:rPr>
          <w:rFonts w:eastAsia="Times New Roman" w:cs="Segoe UI"/>
          <w:color w:val="000000"/>
          <w:szCs w:val="22"/>
          <w:lang w:eastAsia="es-CO"/>
        </w:rPr>
        <w:t xml:space="preserve"> el sector de la construcción.</w:t>
      </w:r>
    </w:p>
    <w:p w14:paraId="4027F269" w14:textId="578B8381" w:rsidR="002A0D38" w:rsidRPr="00571D13" w:rsidRDefault="002A0D38" w:rsidP="00C2777E">
      <w:pPr>
        <w:pStyle w:val="Prrafodelista"/>
        <w:spacing w:line="276" w:lineRule="auto"/>
        <w:ind w:left="1134"/>
        <w:jc w:val="both"/>
        <w:rPr>
          <w:rFonts w:eastAsia="Times New Roman" w:cs="Segoe UI"/>
          <w:color w:val="000000"/>
          <w:szCs w:val="22"/>
          <w:lang w:eastAsia="es-CO"/>
        </w:rPr>
      </w:pPr>
    </w:p>
    <w:p w14:paraId="0D028A01" w14:textId="77777777" w:rsidR="00F23D42" w:rsidRPr="00571D13" w:rsidRDefault="00F23D42" w:rsidP="00C2777E">
      <w:pPr>
        <w:spacing w:line="276" w:lineRule="auto"/>
        <w:jc w:val="both"/>
        <w:rPr>
          <w:rFonts w:cs="Segoe UI"/>
        </w:rPr>
      </w:pPr>
    </w:p>
    <w:p w14:paraId="7F74F9B8" w14:textId="0EB94AED" w:rsidR="00B22F98" w:rsidRPr="00571D13" w:rsidRDefault="76952794" w:rsidP="006B14DB">
      <w:pPr>
        <w:pStyle w:val="Ttulo2"/>
        <w:numPr>
          <w:ilvl w:val="0"/>
          <w:numId w:val="29"/>
        </w:numPr>
        <w:shd w:val="clear" w:color="auto" w:fill="auto"/>
        <w:tabs>
          <w:tab w:val="clear" w:pos="426"/>
          <w:tab w:val="left" w:pos="284"/>
        </w:tabs>
        <w:spacing w:before="0" w:after="0" w:line="276" w:lineRule="auto"/>
        <w:rPr>
          <w:sz w:val="28"/>
          <w:szCs w:val="28"/>
        </w:rPr>
      </w:pPr>
      <w:bookmarkStart w:id="8" w:name="_Toc66255577"/>
      <w:r w:rsidRPr="00571D13">
        <w:t>JUSTIFICACIÓN</w:t>
      </w:r>
      <w:bookmarkEnd w:id="8"/>
      <w:r w:rsidR="00B22F98" w:rsidRPr="00571D13">
        <w:br/>
      </w:r>
    </w:p>
    <w:p w14:paraId="132A7213" w14:textId="7C1B5285" w:rsidR="00F40424" w:rsidRPr="00571D13" w:rsidRDefault="76952794" w:rsidP="76952794">
      <w:pPr>
        <w:spacing w:line="276" w:lineRule="auto"/>
        <w:ind w:left="360"/>
        <w:jc w:val="both"/>
        <w:rPr>
          <w:rFonts w:eastAsia="Segoe UI" w:cs="Segoe UI"/>
          <w:szCs w:val="22"/>
        </w:rPr>
      </w:pPr>
      <w:r w:rsidRPr="00571D13">
        <w:rPr>
          <w:rFonts w:cs="Segoe UI"/>
        </w:rPr>
        <w:t xml:space="preserve">La mezcla asfáltica es un insumo fundamental en la construcción de vías, pistas de aeropuertos, puentes, túneles, así como en otras obras de ingeniería civil (zonas deportivas, pistas de atletismo, canchas de tenis, estacionamientos, ciclorrutas, entre otros) (EAPA, </w:t>
      </w:r>
      <w:proofErr w:type="spellStart"/>
      <w:r w:rsidRPr="00571D13">
        <w:rPr>
          <w:rFonts w:cs="Segoe UI"/>
        </w:rPr>
        <w:t>s.f</w:t>
      </w:r>
      <w:proofErr w:type="spellEnd"/>
      <w:r w:rsidRPr="00571D13">
        <w:rPr>
          <w:rFonts w:cs="Segoe UI"/>
        </w:rPr>
        <w:t>)</w:t>
      </w:r>
      <w:r w:rsidR="003911CA" w:rsidRPr="00571D13">
        <w:rPr>
          <w:rFonts w:eastAsia="Segoe UI" w:cs="Segoe UI"/>
          <w:sz w:val="18"/>
          <w:szCs w:val="18"/>
          <w:vertAlign w:val="superscript"/>
        </w:rPr>
        <w:footnoteReference w:id="1"/>
      </w:r>
      <w:r w:rsidRPr="00571D13">
        <w:rPr>
          <w:rFonts w:eastAsia="Segoe UI" w:cs="Segoe UI"/>
          <w:szCs w:val="22"/>
        </w:rPr>
        <w:t>. De acuerdo con ASOPAC</w:t>
      </w:r>
      <w:r w:rsidR="003911CA" w:rsidRPr="00571D13">
        <w:rPr>
          <w:rFonts w:eastAsia="Segoe UI" w:cs="Segoe UI"/>
          <w:sz w:val="18"/>
          <w:szCs w:val="18"/>
          <w:vertAlign w:val="superscript"/>
        </w:rPr>
        <w:footnoteReference w:id="2"/>
      </w:r>
      <w:r w:rsidRPr="00571D13">
        <w:rPr>
          <w:rFonts w:eastAsia="Segoe UI" w:cs="Segoe UI"/>
          <w:szCs w:val="22"/>
        </w:rPr>
        <w:t xml:space="preserve"> la mayor parte de las estructuras viales que se diseñan y construyen en Colombia son flexibles o cuentan con superficies construidas con capas asfálticas, las cuales son reguladas en términos de calidad por </w:t>
      </w:r>
      <w:r w:rsidRPr="00571D13">
        <w:rPr>
          <w:rFonts w:eastAsia="Segoe UI" w:cs="Segoe UI"/>
          <w:szCs w:val="22"/>
        </w:rPr>
        <w:lastRenderedPageBreak/>
        <w:t>el Instituto Nacional de Vías (INVIAS)</w:t>
      </w:r>
      <w:r w:rsidR="003911CA" w:rsidRPr="00571D13">
        <w:rPr>
          <w:rFonts w:eastAsia="Segoe UI" w:cs="Segoe UI"/>
          <w:sz w:val="18"/>
          <w:szCs w:val="18"/>
          <w:vertAlign w:val="superscript"/>
        </w:rPr>
        <w:footnoteReference w:id="3"/>
      </w:r>
      <w:r w:rsidRPr="00571D13">
        <w:rPr>
          <w:rFonts w:eastAsia="Segoe UI" w:cs="Segoe UI"/>
          <w:szCs w:val="22"/>
        </w:rPr>
        <w:t xml:space="preserve"> o el Instituto de Desarrollo Urbano (IDU)</w:t>
      </w:r>
      <w:r w:rsidR="003911CA" w:rsidRPr="00571D13">
        <w:rPr>
          <w:rFonts w:eastAsia="Segoe UI" w:cs="Segoe UI"/>
          <w:sz w:val="18"/>
          <w:szCs w:val="18"/>
          <w:vertAlign w:val="superscript"/>
        </w:rPr>
        <w:footnoteReference w:id="4"/>
      </w:r>
      <w:r w:rsidRPr="00571D13">
        <w:rPr>
          <w:rFonts w:eastAsia="Segoe UI" w:cs="Segoe UI"/>
          <w:szCs w:val="22"/>
        </w:rPr>
        <w:t xml:space="preserve"> para el caso de Bogotá.</w:t>
      </w:r>
    </w:p>
    <w:p w14:paraId="4B5FF591" w14:textId="2AA3E7E7" w:rsidR="00F40424" w:rsidRPr="00571D13" w:rsidRDefault="00F40424" w:rsidP="76952794">
      <w:pPr>
        <w:spacing w:line="276" w:lineRule="auto"/>
        <w:ind w:left="360"/>
        <w:jc w:val="both"/>
        <w:rPr>
          <w:rFonts w:cs="Segoe UI"/>
        </w:rPr>
      </w:pPr>
    </w:p>
    <w:p w14:paraId="6FC62363" w14:textId="367006B0" w:rsidR="00F40424" w:rsidRPr="00571D13" w:rsidRDefault="76952794" w:rsidP="76952794">
      <w:pPr>
        <w:spacing w:line="276" w:lineRule="auto"/>
        <w:ind w:left="360"/>
        <w:jc w:val="both"/>
        <w:rPr>
          <w:rFonts w:cs="Segoe UI"/>
        </w:rPr>
      </w:pPr>
      <w:r w:rsidRPr="00571D13">
        <w:t xml:space="preserve">Las obras civiles, especialmente las de infraestructura vial, se encuentran ligadas a incrementos en la productividad y competitividad de las ciudades, lo que implica una mayor oferta de bienes y servicios a nivel local, nacional e internacional. Adicionalmente, es un sector fundamental para incrementar la productividad en otros sectores económicos (IDU, 2017). </w:t>
      </w:r>
    </w:p>
    <w:p w14:paraId="5F56F216" w14:textId="77777777" w:rsidR="00F40424" w:rsidRPr="00571D13" w:rsidRDefault="00F40424" w:rsidP="00C2777E">
      <w:pPr>
        <w:shd w:val="clear" w:color="auto" w:fill="FFFFFF"/>
        <w:spacing w:line="276" w:lineRule="auto"/>
        <w:ind w:left="360"/>
        <w:jc w:val="both"/>
      </w:pPr>
    </w:p>
    <w:p w14:paraId="03102A54" w14:textId="1D41CE41" w:rsidR="00FA5AD3" w:rsidRPr="00571D13" w:rsidRDefault="76952794" w:rsidP="76952794">
      <w:pPr>
        <w:shd w:val="clear" w:color="auto" w:fill="FFFFFF" w:themeFill="background1"/>
        <w:spacing w:line="276" w:lineRule="auto"/>
        <w:ind w:left="360"/>
        <w:jc w:val="both"/>
        <w:rPr>
          <w:rFonts w:eastAsia="Segoe UI" w:cs="Segoe UI"/>
          <w:szCs w:val="22"/>
        </w:rPr>
      </w:pPr>
      <w:r w:rsidRPr="00571D13">
        <w:t xml:space="preserve">En ese sentido, la mezcla asfáltica como uno de los principales insumos en el subsector de obras civiles especialmente en la construcción de vías,  y debido a la importancia del sector en el dinamismo de la economía nacional, se hace necesario contar con información sobre la producción de mezcla asfáltica en el país que permita complementar y fortalecer los análisis del subsector que se originan a partir de indicadores con los que ya cuenta el DANE como lo son el Indicador de Producción de Obras Civiles – IPOC, las estadísticas de Concreto Premezclado – EC y las estadísticas de Cemento Gris – ECG, </w:t>
      </w:r>
      <w:r w:rsidRPr="00571D13">
        <w:rPr>
          <w:rFonts w:eastAsia="Segoe UI" w:cs="Segoe UI"/>
          <w:szCs w:val="22"/>
        </w:rPr>
        <w:t>así como dar cumplimiento al artículo 59 de la Ley 489 de 1998, y lo consignado en el Decreto 262 del 28 de enero de 2004, en el cual el DANE tiene como objetivos garantizar la producción, disponibilidad y calidad de la información estadística estratégica, y dirigir, planear, ejecutar, coordinar, regular y evaluar la producción y difusión de información oficial básica.</w:t>
      </w:r>
    </w:p>
    <w:p w14:paraId="74AA7FF7" w14:textId="77777777" w:rsidR="00F9557B" w:rsidRPr="00571D13" w:rsidRDefault="00F9557B" w:rsidP="76952794">
      <w:pPr>
        <w:spacing w:line="276" w:lineRule="auto"/>
      </w:pPr>
    </w:p>
    <w:p w14:paraId="4F277DC9" w14:textId="77777777" w:rsidR="00B22F98" w:rsidRPr="00571D13" w:rsidRDefault="00B22F98" w:rsidP="00C2777E">
      <w:pPr>
        <w:spacing w:line="276" w:lineRule="auto"/>
      </w:pPr>
    </w:p>
    <w:p w14:paraId="2AD5A410" w14:textId="74278544" w:rsidR="00F8790A" w:rsidRPr="00571D13" w:rsidRDefault="00B22F98" w:rsidP="006B14DB">
      <w:pPr>
        <w:pStyle w:val="Ttulo2"/>
        <w:numPr>
          <w:ilvl w:val="0"/>
          <w:numId w:val="29"/>
        </w:numPr>
        <w:shd w:val="clear" w:color="auto" w:fill="auto"/>
        <w:tabs>
          <w:tab w:val="clear" w:pos="426"/>
          <w:tab w:val="left" w:pos="0"/>
          <w:tab w:val="left" w:pos="284"/>
        </w:tabs>
        <w:spacing w:before="0" w:after="0" w:line="276" w:lineRule="auto"/>
      </w:pPr>
      <w:bookmarkStart w:id="9" w:name="_Toc66255578"/>
      <w:r w:rsidRPr="00571D13">
        <w:t xml:space="preserve">OBJETIVOS Y </w:t>
      </w:r>
      <w:r w:rsidR="007E3550" w:rsidRPr="00571D13">
        <w:t>ALCANCE</w:t>
      </w:r>
      <w:bookmarkEnd w:id="9"/>
    </w:p>
    <w:p w14:paraId="422D9A3F" w14:textId="199D4055" w:rsidR="00C3128D" w:rsidRPr="00571D13" w:rsidRDefault="00C3128D" w:rsidP="00C2777E">
      <w:pPr>
        <w:spacing w:line="276" w:lineRule="auto"/>
      </w:pPr>
    </w:p>
    <w:p w14:paraId="4B8EADA1" w14:textId="645BE587" w:rsidR="002970B1" w:rsidRPr="00571D13" w:rsidRDefault="002970B1" w:rsidP="006B14DB">
      <w:pPr>
        <w:pStyle w:val="Titulo3"/>
        <w:numPr>
          <w:ilvl w:val="1"/>
          <w:numId w:val="34"/>
        </w:numPr>
        <w:spacing w:line="276" w:lineRule="auto"/>
        <w:rPr>
          <w:rFonts w:ascii="Segoe UI" w:eastAsiaTheme="minorHAnsi" w:hAnsi="Segoe UI" w:cs="Segoe UI"/>
          <w:color w:val="003D6D" w:themeColor="accent1" w:themeShade="BF"/>
          <w:sz w:val="24"/>
          <w:szCs w:val="24"/>
        </w:rPr>
      </w:pPr>
      <w:bookmarkStart w:id="10" w:name="_Hlk69831408"/>
      <w:r w:rsidRPr="00571D13">
        <w:rPr>
          <w:rFonts w:ascii="Segoe UI" w:eastAsiaTheme="minorHAnsi" w:hAnsi="Segoe UI" w:cs="Segoe UI"/>
          <w:color w:val="003D6D" w:themeColor="accent1" w:themeShade="BF"/>
          <w:sz w:val="24"/>
          <w:szCs w:val="24"/>
          <w:lang w:val="es-CO"/>
        </w:rPr>
        <w:t xml:space="preserve">Objetivo </w:t>
      </w:r>
      <w:r w:rsidR="00515B86" w:rsidRPr="00571D13">
        <w:rPr>
          <w:rFonts w:ascii="Segoe UI" w:eastAsiaTheme="minorHAnsi" w:hAnsi="Segoe UI" w:cs="Segoe UI"/>
          <w:color w:val="003D6D" w:themeColor="accent1" w:themeShade="BF"/>
          <w:sz w:val="24"/>
          <w:szCs w:val="24"/>
          <w:lang w:val="es-CO"/>
        </w:rPr>
        <w:t xml:space="preserve">General </w:t>
      </w:r>
    </w:p>
    <w:p w14:paraId="7DB95CE6" w14:textId="77777777" w:rsidR="00616659" w:rsidRPr="00571D13" w:rsidRDefault="00616659" w:rsidP="00C2777E">
      <w:pPr>
        <w:spacing w:line="276" w:lineRule="auto"/>
        <w:rPr>
          <w:rFonts w:cs="Segoe UI"/>
          <w:lang w:val="es-MX"/>
        </w:rPr>
      </w:pPr>
      <w:bookmarkStart w:id="11" w:name="_Toc162915"/>
      <w:bookmarkStart w:id="12" w:name="_Toc428613"/>
      <w:bookmarkStart w:id="13" w:name="_Toc36665624"/>
      <w:bookmarkStart w:id="14" w:name="_Toc40102687"/>
      <w:bookmarkEnd w:id="10"/>
    </w:p>
    <w:p w14:paraId="44F152EE" w14:textId="506969C8" w:rsidR="00CE143D" w:rsidRPr="00571D13" w:rsidRDefault="00616659" w:rsidP="00C2777E">
      <w:pPr>
        <w:spacing w:line="276" w:lineRule="auto"/>
        <w:ind w:left="708"/>
        <w:jc w:val="both"/>
        <w:rPr>
          <w:rFonts w:cs="Segoe UI"/>
          <w:szCs w:val="22"/>
          <w:lang w:val="es-MX"/>
        </w:rPr>
      </w:pPr>
      <w:r w:rsidRPr="00571D13">
        <w:rPr>
          <w:rFonts w:cs="Segoe UI"/>
          <w:szCs w:val="22"/>
          <w:lang w:val="es-MX"/>
        </w:rPr>
        <w:t>D</w:t>
      </w:r>
      <w:r w:rsidR="00CE143D" w:rsidRPr="00571D13">
        <w:rPr>
          <w:rFonts w:cs="Segoe UI"/>
          <w:szCs w:val="22"/>
          <w:lang w:val="es-MX"/>
        </w:rPr>
        <w:t>eterminar la evolución mensual de la producción de la mezcla asfáltica en el país, según destinos de uso y departamentos.</w:t>
      </w:r>
    </w:p>
    <w:p w14:paraId="0BE32318" w14:textId="345B31A4" w:rsidR="00CE143D" w:rsidRPr="00571D13" w:rsidRDefault="004540EB" w:rsidP="00C2777E">
      <w:pPr>
        <w:spacing w:line="276" w:lineRule="auto"/>
        <w:ind w:left="349"/>
        <w:jc w:val="both"/>
        <w:rPr>
          <w:rFonts w:cs="Segoe UI"/>
          <w:szCs w:val="22"/>
        </w:rPr>
      </w:pPr>
      <w:r w:rsidRPr="00571D13">
        <w:rPr>
          <w:rFonts w:cs="Segoe UI"/>
          <w:szCs w:val="22"/>
        </w:rPr>
        <w:t xml:space="preserve"> </w:t>
      </w:r>
    </w:p>
    <w:p w14:paraId="5E5D723E" w14:textId="353206E7" w:rsidR="00F318E4" w:rsidRPr="00571D13" w:rsidRDefault="76952794" w:rsidP="006B14DB">
      <w:pPr>
        <w:pStyle w:val="Titulo3"/>
        <w:numPr>
          <w:ilvl w:val="1"/>
          <w:numId w:val="34"/>
        </w:numPr>
        <w:spacing w:line="276" w:lineRule="auto"/>
        <w:rPr>
          <w:rFonts w:ascii="Segoe UI" w:eastAsiaTheme="minorEastAsia" w:hAnsi="Segoe UI" w:cs="Segoe UI"/>
          <w:color w:val="003D6D" w:themeColor="accent1" w:themeShade="BF"/>
          <w:sz w:val="24"/>
          <w:szCs w:val="24"/>
        </w:rPr>
      </w:pPr>
      <w:r w:rsidRPr="00571D13">
        <w:rPr>
          <w:rFonts w:ascii="Segoe UI" w:eastAsiaTheme="minorEastAsia" w:hAnsi="Segoe UI" w:cs="Segoe UI"/>
          <w:color w:val="003D6D" w:themeColor="accent1" w:themeShade="BF"/>
          <w:sz w:val="24"/>
          <w:szCs w:val="24"/>
          <w:lang w:val="es-CO"/>
        </w:rPr>
        <w:lastRenderedPageBreak/>
        <w:t xml:space="preserve">Objetivos Específicos </w:t>
      </w:r>
    </w:p>
    <w:p w14:paraId="02473D03" w14:textId="4B019C30" w:rsidR="00F2127A" w:rsidRPr="00571D13" w:rsidRDefault="76952794" w:rsidP="006B14DB">
      <w:pPr>
        <w:numPr>
          <w:ilvl w:val="0"/>
          <w:numId w:val="41"/>
        </w:numPr>
        <w:shd w:val="clear" w:color="auto" w:fill="FFFFFF" w:themeFill="background1"/>
        <w:spacing w:beforeAutospacing="1" w:afterAutospacing="1"/>
        <w:rPr>
          <w:rFonts w:cs="Segoe UI"/>
          <w:lang w:val="es-MX"/>
        </w:rPr>
      </w:pPr>
      <w:r w:rsidRPr="00571D13">
        <w:rPr>
          <w:rFonts w:cs="Segoe UI"/>
          <w:lang w:val="es-MX"/>
        </w:rPr>
        <w:t xml:space="preserve">Identificar la producción mensual de mezcla asfáltica según destinos de uso y departamentos. </w:t>
      </w:r>
      <w:r w:rsidR="00F2127A" w:rsidRPr="00571D13">
        <w:br/>
      </w:r>
    </w:p>
    <w:p w14:paraId="6ECDF723" w14:textId="425A5386" w:rsidR="00055EF5" w:rsidRPr="00571D13" w:rsidRDefault="76952794" w:rsidP="006B14DB">
      <w:pPr>
        <w:numPr>
          <w:ilvl w:val="0"/>
          <w:numId w:val="41"/>
        </w:numPr>
        <w:shd w:val="clear" w:color="auto" w:fill="FFFFFF" w:themeFill="background1"/>
        <w:spacing w:beforeAutospacing="1" w:afterAutospacing="1"/>
        <w:rPr>
          <w:rFonts w:eastAsia="Segoe UI" w:cs="Segoe UI"/>
          <w:szCs w:val="22"/>
          <w:lang w:val="es-MX"/>
        </w:rPr>
      </w:pPr>
      <w:r w:rsidRPr="00571D13">
        <w:rPr>
          <w:rFonts w:cs="Segoe UI"/>
          <w:lang w:val="es-MX"/>
        </w:rPr>
        <w:t xml:space="preserve">Establecer la evolución mensual de la producción de mezcla asfáltica según destinos de uso y departamentos. </w:t>
      </w:r>
      <w:r w:rsidR="00F2127A" w:rsidRPr="00571D13">
        <w:br/>
      </w:r>
    </w:p>
    <w:p w14:paraId="2AAB9CDB" w14:textId="1D88292C" w:rsidR="00C54D07" w:rsidRPr="00571D13" w:rsidRDefault="76952794" w:rsidP="006B14DB">
      <w:pPr>
        <w:numPr>
          <w:ilvl w:val="0"/>
          <w:numId w:val="41"/>
        </w:numPr>
        <w:shd w:val="clear" w:color="auto" w:fill="FFFFFF" w:themeFill="background1"/>
        <w:spacing w:beforeAutospacing="1" w:afterAutospacing="1"/>
        <w:rPr>
          <w:rFonts w:cs="Segoe UI"/>
          <w:lang w:val="es-MX"/>
        </w:rPr>
      </w:pPr>
      <w:r w:rsidRPr="00571D13">
        <w:rPr>
          <w:rFonts w:cs="Segoe UI"/>
          <w:lang w:val="es-MX"/>
        </w:rPr>
        <w:t>Producir información oficial sobre la producción de mezcla asfáltica según destinos de uso y departamentos.</w:t>
      </w:r>
    </w:p>
    <w:p w14:paraId="043DB26D" w14:textId="6A70A685" w:rsidR="004D42B3" w:rsidRPr="00571D13" w:rsidRDefault="002970B1" w:rsidP="00BC2425">
      <w:pPr>
        <w:spacing w:line="276" w:lineRule="auto"/>
        <w:jc w:val="both"/>
        <w:rPr>
          <w:rFonts w:cs="Segoe UI"/>
          <w:b/>
          <w:bCs/>
          <w:color w:val="003D6D" w:themeColor="accent1" w:themeShade="BF"/>
          <w:sz w:val="24"/>
          <w:szCs w:val="24"/>
        </w:rPr>
      </w:pPr>
      <w:r w:rsidRPr="00571D13">
        <w:rPr>
          <w:rFonts w:cs="Segoe UI"/>
          <w:b/>
          <w:bCs/>
          <w:color w:val="003D6D" w:themeColor="accent1" w:themeShade="BF"/>
          <w:sz w:val="24"/>
          <w:szCs w:val="24"/>
        </w:rPr>
        <w:t xml:space="preserve"> </w:t>
      </w:r>
    </w:p>
    <w:p w14:paraId="4598A2E4" w14:textId="1E31C4B9" w:rsidR="00515B86" w:rsidRPr="00571D13" w:rsidRDefault="00515B86" w:rsidP="006B14DB">
      <w:pPr>
        <w:pStyle w:val="Titulo3"/>
        <w:numPr>
          <w:ilvl w:val="1"/>
          <w:numId w:val="34"/>
        </w:numPr>
        <w:spacing w:line="276" w:lineRule="auto"/>
        <w:rPr>
          <w:rFonts w:ascii="Segoe UI" w:eastAsiaTheme="minorHAnsi" w:hAnsi="Segoe UI" w:cs="Segoe UI"/>
          <w:color w:val="003D6D" w:themeColor="accent1" w:themeShade="BF"/>
          <w:sz w:val="24"/>
          <w:szCs w:val="24"/>
        </w:rPr>
      </w:pPr>
      <w:r w:rsidRPr="00571D13">
        <w:rPr>
          <w:rFonts w:ascii="Segoe UI" w:eastAsiaTheme="minorHAnsi" w:hAnsi="Segoe UI" w:cs="Segoe UI"/>
          <w:color w:val="003D6D" w:themeColor="accent1" w:themeShade="BF"/>
          <w:sz w:val="24"/>
          <w:szCs w:val="24"/>
          <w:lang w:val="es-CO"/>
        </w:rPr>
        <w:t xml:space="preserve">Alcance </w:t>
      </w:r>
    </w:p>
    <w:p w14:paraId="05879320" w14:textId="77777777" w:rsidR="00CE143D" w:rsidRPr="00571D13" w:rsidRDefault="00CE143D" w:rsidP="00C2777E">
      <w:pPr>
        <w:spacing w:line="276" w:lineRule="auto"/>
        <w:ind w:left="720"/>
        <w:jc w:val="both"/>
        <w:rPr>
          <w:rFonts w:cs="Segoe UI"/>
          <w:szCs w:val="22"/>
        </w:rPr>
      </w:pPr>
    </w:p>
    <w:p w14:paraId="04474B9E" w14:textId="555D9C04" w:rsidR="00895AE3" w:rsidRPr="00571D13" w:rsidRDefault="00895AE3" w:rsidP="00895AE3">
      <w:pPr>
        <w:spacing w:line="276" w:lineRule="auto"/>
        <w:ind w:left="284"/>
        <w:jc w:val="both"/>
        <w:rPr>
          <w:rFonts w:cs="Segoe UI"/>
          <w:szCs w:val="22"/>
        </w:rPr>
      </w:pPr>
      <w:r w:rsidRPr="00571D13">
        <w:rPr>
          <w:rFonts w:cs="Segoe UI"/>
          <w:szCs w:val="22"/>
          <w:lang w:val="es-MX"/>
        </w:rPr>
        <w:t xml:space="preserve">El Indicador de Mezcla Asfáltica – IMA, comprende el seguimiento y evolución de la producción de mezcla asfáltica por las empresas productoras, constructoras, consorcios y concesiones que elaboren mezcla asfáltica a nivel nacional; a partir del diseño estadístico definido. </w:t>
      </w:r>
    </w:p>
    <w:p w14:paraId="0D4D29B1" w14:textId="5176CB09" w:rsidR="007E3550" w:rsidRPr="00571D13" w:rsidRDefault="007E3550" w:rsidP="00C2777E">
      <w:pPr>
        <w:spacing w:line="276" w:lineRule="auto"/>
        <w:jc w:val="both"/>
        <w:rPr>
          <w:rFonts w:cs="Segoe UI"/>
        </w:rPr>
      </w:pPr>
    </w:p>
    <w:p w14:paraId="5557F195" w14:textId="7C08A4B9" w:rsidR="007E3550" w:rsidRPr="00571D13" w:rsidRDefault="007E3550" w:rsidP="00C2777E">
      <w:pPr>
        <w:spacing w:line="276" w:lineRule="auto"/>
        <w:jc w:val="both"/>
        <w:rPr>
          <w:rFonts w:cs="Segoe UI"/>
          <w:lang w:val="es-MX"/>
        </w:rPr>
      </w:pPr>
    </w:p>
    <w:p w14:paraId="0453E2B3" w14:textId="45CA95C6" w:rsidR="007E3550" w:rsidRPr="00571D13" w:rsidRDefault="00666C13" w:rsidP="006B14DB">
      <w:pPr>
        <w:pStyle w:val="Ttulo2"/>
        <w:numPr>
          <w:ilvl w:val="0"/>
          <w:numId w:val="29"/>
        </w:numPr>
        <w:shd w:val="clear" w:color="auto" w:fill="auto"/>
        <w:tabs>
          <w:tab w:val="clear" w:pos="426"/>
          <w:tab w:val="left" w:pos="0"/>
          <w:tab w:val="left" w:pos="284"/>
        </w:tabs>
        <w:spacing w:before="0" w:after="0" w:line="276" w:lineRule="auto"/>
      </w:pPr>
      <w:bookmarkStart w:id="15" w:name="_Toc66255579"/>
      <w:r w:rsidRPr="00571D13">
        <w:t>CONCEPTOS BASICOS, VARIABLES, INDICADORES ESTADISTICOS Y CLASIFICACIONES</w:t>
      </w:r>
      <w:bookmarkEnd w:id="15"/>
    </w:p>
    <w:p w14:paraId="0D1091B3" w14:textId="261B7220" w:rsidR="00703854" w:rsidRPr="00571D13" w:rsidRDefault="00703854" w:rsidP="00C2777E">
      <w:pPr>
        <w:spacing w:line="276" w:lineRule="auto"/>
        <w:jc w:val="both"/>
        <w:rPr>
          <w:b/>
          <w:bCs/>
        </w:rPr>
      </w:pPr>
    </w:p>
    <w:p w14:paraId="037D559B" w14:textId="3BA57604" w:rsidR="00DE26FF" w:rsidRPr="00571D13" w:rsidRDefault="00CE5FE5" w:rsidP="006B14DB">
      <w:pPr>
        <w:pStyle w:val="Titulo3"/>
        <w:numPr>
          <w:ilvl w:val="1"/>
          <w:numId w:val="33"/>
        </w:numPr>
        <w:spacing w:line="276" w:lineRule="auto"/>
        <w:rPr>
          <w:rFonts w:ascii="Segoe UI" w:eastAsiaTheme="minorHAnsi" w:hAnsi="Segoe UI" w:cs="Segoe UI"/>
          <w:color w:val="003D6D" w:themeColor="accent1" w:themeShade="BF"/>
          <w:sz w:val="24"/>
          <w:szCs w:val="24"/>
        </w:rPr>
      </w:pPr>
      <w:r w:rsidRPr="00571D13">
        <w:rPr>
          <w:rFonts w:ascii="Segoe UI" w:eastAsiaTheme="minorHAnsi" w:hAnsi="Segoe UI" w:cs="Segoe UI"/>
          <w:color w:val="003D6D" w:themeColor="accent1" w:themeShade="BF"/>
          <w:sz w:val="24"/>
          <w:szCs w:val="24"/>
          <w:lang w:val="es-CO"/>
        </w:rPr>
        <w:t>Conceptos básicos</w:t>
      </w:r>
    </w:p>
    <w:p w14:paraId="7E36D1D8" w14:textId="77777777" w:rsidR="00464EF8" w:rsidRPr="00571D13" w:rsidRDefault="00464EF8" w:rsidP="00C2777E">
      <w:pPr>
        <w:spacing w:line="276" w:lineRule="auto"/>
      </w:pPr>
    </w:p>
    <w:p w14:paraId="0322E786" w14:textId="18387AC6" w:rsidR="00464EF8" w:rsidRPr="00571D13" w:rsidRDefault="76952794" w:rsidP="76952794">
      <w:pPr>
        <w:spacing w:line="276" w:lineRule="auto"/>
        <w:ind w:left="360"/>
        <w:jc w:val="both"/>
        <w:rPr>
          <w:rFonts w:cs="Segoe UI"/>
        </w:rPr>
      </w:pPr>
      <w:r w:rsidRPr="00571D13">
        <w:rPr>
          <w:rFonts w:cs="Segoe UI"/>
          <w:b/>
          <w:bCs/>
        </w:rPr>
        <w:t>Agregados pétreos:</w:t>
      </w:r>
      <w:r w:rsidRPr="00571D13">
        <w:rPr>
          <w:rFonts w:cs="Segoe UI"/>
        </w:rPr>
        <w:t xml:space="preserve"> hacen referencia a partículas minerales granulares de origen natural o artificial. Se clasifican en (INVIAS, 2012): </w:t>
      </w:r>
    </w:p>
    <w:p w14:paraId="6D18A60A" w14:textId="77777777" w:rsidR="00464EF8" w:rsidRPr="00571D13" w:rsidRDefault="00464EF8" w:rsidP="00464EF8">
      <w:pPr>
        <w:spacing w:line="276" w:lineRule="auto"/>
        <w:ind w:left="360"/>
        <w:jc w:val="both"/>
        <w:rPr>
          <w:rFonts w:cs="Segoe UI"/>
          <w:szCs w:val="22"/>
        </w:rPr>
      </w:pPr>
    </w:p>
    <w:p w14:paraId="65A6CDD6" w14:textId="4C65AB28" w:rsidR="00464EF8" w:rsidRPr="00571D13" w:rsidRDefault="00464EF8" w:rsidP="006B14DB">
      <w:pPr>
        <w:pStyle w:val="Prrafodelista"/>
        <w:numPr>
          <w:ilvl w:val="0"/>
          <w:numId w:val="30"/>
        </w:numPr>
        <w:spacing w:line="276" w:lineRule="auto"/>
        <w:jc w:val="both"/>
        <w:rPr>
          <w:rFonts w:cs="Segoe UI"/>
          <w:b/>
          <w:bCs/>
          <w:szCs w:val="22"/>
        </w:rPr>
      </w:pPr>
      <w:r w:rsidRPr="00571D13">
        <w:rPr>
          <w:rFonts w:cs="Segoe UI"/>
          <w:b/>
          <w:bCs/>
          <w:szCs w:val="22"/>
        </w:rPr>
        <w:t xml:space="preserve">Agregados pétreos gruesos: </w:t>
      </w:r>
      <w:r w:rsidR="00E81930" w:rsidRPr="00571D13">
        <w:rPr>
          <w:rFonts w:cs="Segoe UI"/>
          <w:szCs w:val="22"/>
        </w:rPr>
        <w:t>d</w:t>
      </w:r>
      <w:r w:rsidRPr="00571D13">
        <w:rPr>
          <w:rFonts w:cs="Segoe UI"/>
          <w:szCs w:val="22"/>
        </w:rPr>
        <w:t>ebe</w:t>
      </w:r>
      <w:r w:rsidR="00E81930" w:rsidRPr="00571D13">
        <w:rPr>
          <w:rFonts w:cs="Segoe UI"/>
          <w:szCs w:val="22"/>
        </w:rPr>
        <w:t>n</w:t>
      </w:r>
      <w:r w:rsidRPr="00571D13">
        <w:rPr>
          <w:rFonts w:cs="Segoe UI"/>
          <w:szCs w:val="22"/>
        </w:rPr>
        <w:t xml:space="preserve"> proceder de la trituración y clasificación de roca y/o grava; sus fragmentos deben ser limpios, resistentes y durables, sin exceso de partículas planas, alargadas, blandas o </w:t>
      </w:r>
      <w:proofErr w:type="spellStart"/>
      <w:r w:rsidRPr="00571D13">
        <w:rPr>
          <w:rFonts w:cs="Segoe UI"/>
          <w:szCs w:val="22"/>
        </w:rPr>
        <w:t>desintegrables</w:t>
      </w:r>
      <w:proofErr w:type="spellEnd"/>
      <w:r w:rsidRPr="00571D13">
        <w:rPr>
          <w:rFonts w:cs="Segoe UI"/>
          <w:szCs w:val="22"/>
        </w:rPr>
        <w:t xml:space="preserve">. Deben estar exentos de polvo, tierra, terrones de arcilla u otras sustancias objetables que puedan impedir la adhesión completa del asfalto. De manera técnica corresponde a la porción del agregado retenida en el tamiz de 4,75 </w:t>
      </w:r>
      <w:proofErr w:type="spellStart"/>
      <w:r w:rsidRPr="00571D13">
        <w:rPr>
          <w:rFonts w:cs="Segoe UI"/>
          <w:szCs w:val="22"/>
        </w:rPr>
        <w:t>mm.</w:t>
      </w:r>
      <w:proofErr w:type="spellEnd"/>
      <w:r w:rsidRPr="00571D13">
        <w:rPr>
          <w:rFonts w:cs="Segoe UI"/>
          <w:szCs w:val="22"/>
        </w:rPr>
        <w:t xml:space="preserve"> </w:t>
      </w:r>
    </w:p>
    <w:p w14:paraId="4B33736B" w14:textId="77777777" w:rsidR="00464EF8" w:rsidRPr="00571D13" w:rsidRDefault="00464EF8" w:rsidP="00464EF8">
      <w:pPr>
        <w:pStyle w:val="Prrafodelista"/>
        <w:spacing w:line="276" w:lineRule="auto"/>
        <w:ind w:left="1211"/>
        <w:jc w:val="both"/>
        <w:rPr>
          <w:rFonts w:cs="Segoe UI"/>
          <w:b/>
          <w:bCs/>
          <w:szCs w:val="22"/>
        </w:rPr>
      </w:pPr>
    </w:p>
    <w:p w14:paraId="0FDFA033" w14:textId="5CF62A9B" w:rsidR="00464EF8" w:rsidRPr="00571D13" w:rsidRDefault="00464EF8" w:rsidP="006B14DB">
      <w:pPr>
        <w:pStyle w:val="Prrafodelista"/>
        <w:numPr>
          <w:ilvl w:val="0"/>
          <w:numId w:val="30"/>
        </w:numPr>
        <w:spacing w:line="276" w:lineRule="auto"/>
        <w:jc w:val="both"/>
        <w:rPr>
          <w:rFonts w:cs="Segoe UI"/>
          <w:b/>
          <w:bCs/>
          <w:szCs w:val="22"/>
        </w:rPr>
      </w:pPr>
      <w:r w:rsidRPr="00571D13">
        <w:rPr>
          <w:rFonts w:cs="Segoe UI"/>
          <w:b/>
          <w:bCs/>
          <w:szCs w:val="22"/>
        </w:rPr>
        <w:t>Agregados pétreos finos:</w:t>
      </w:r>
      <w:r w:rsidRPr="00571D13">
        <w:rPr>
          <w:rFonts w:cs="Segoe UI"/>
          <w:szCs w:val="22"/>
        </w:rPr>
        <w:t xml:space="preserve"> </w:t>
      </w:r>
      <w:r w:rsidR="00E81930" w:rsidRPr="00571D13">
        <w:rPr>
          <w:rFonts w:cs="Segoe UI"/>
          <w:szCs w:val="22"/>
        </w:rPr>
        <w:t>e</w:t>
      </w:r>
      <w:r w:rsidRPr="00571D13">
        <w:rPr>
          <w:rFonts w:cs="Segoe UI"/>
          <w:szCs w:val="22"/>
        </w:rPr>
        <w:t xml:space="preserve">stán constituidos por arena de trituración o una mezcla de ella con arena natural. Los granos del agregado fino deberán ser duros, limpios y de superficie rugosa y angular. El material debe estar libre de cualquier sustancia que pueda impedir la </w:t>
      </w:r>
      <w:r w:rsidRPr="00571D13">
        <w:rPr>
          <w:rFonts w:cs="Segoe UI"/>
          <w:szCs w:val="22"/>
        </w:rPr>
        <w:lastRenderedPageBreak/>
        <w:t xml:space="preserve">adhesión completa del asfalto. De manera técnica corresponde a la porción del agregado comprendida entre los tamices de 4,75 mm y 75 </w:t>
      </w:r>
      <m:oMath>
        <m:r>
          <w:rPr>
            <w:rFonts w:ascii="Cambria Math" w:hAnsi="Cambria Math" w:cs="Segoe UI"/>
            <w:szCs w:val="22"/>
          </w:rPr>
          <m:t>μ</m:t>
        </m:r>
      </m:oMath>
      <w:r w:rsidRPr="00571D13">
        <w:rPr>
          <w:rFonts w:eastAsiaTheme="minorEastAsia" w:cs="Segoe UI"/>
          <w:szCs w:val="22"/>
        </w:rPr>
        <w:t>m</w:t>
      </w:r>
      <w:r w:rsidRPr="00571D13">
        <w:rPr>
          <w:rFonts w:cs="Segoe UI"/>
          <w:szCs w:val="22"/>
        </w:rPr>
        <w:t xml:space="preserve">. </w:t>
      </w:r>
    </w:p>
    <w:p w14:paraId="11116D37" w14:textId="77777777" w:rsidR="00464EF8" w:rsidRPr="00571D13" w:rsidRDefault="00464EF8" w:rsidP="00464EF8">
      <w:pPr>
        <w:pStyle w:val="Prrafodelista"/>
        <w:spacing w:line="276" w:lineRule="auto"/>
        <w:ind w:left="1211"/>
        <w:jc w:val="both"/>
        <w:rPr>
          <w:rFonts w:cs="Segoe UI"/>
          <w:b/>
          <w:bCs/>
          <w:szCs w:val="22"/>
        </w:rPr>
      </w:pPr>
      <w:r w:rsidRPr="00571D13">
        <w:rPr>
          <w:rFonts w:cs="Segoe UI"/>
          <w:b/>
          <w:bCs/>
          <w:szCs w:val="22"/>
        </w:rPr>
        <w:t xml:space="preserve"> </w:t>
      </w:r>
    </w:p>
    <w:p w14:paraId="6497A2A8" w14:textId="636BB618" w:rsidR="00464EF8" w:rsidRPr="00571D13" w:rsidRDefault="00464EF8" w:rsidP="006B14DB">
      <w:pPr>
        <w:pStyle w:val="Prrafodelista"/>
        <w:numPr>
          <w:ilvl w:val="0"/>
          <w:numId w:val="30"/>
        </w:numPr>
        <w:spacing w:line="276" w:lineRule="auto"/>
        <w:jc w:val="both"/>
        <w:rPr>
          <w:rFonts w:cs="Segoe UI"/>
          <w:b/>
          <w:bCs/>
          <w:szCs w:val="22"/>
        </w:rPr>
      </w:pPr>
      <w:r w:rsidRPr="00571D13">
        <w:rPr>
          <w:rFonts w:cs="Segoe UI"/>
          <w:b/>
          <w:bCs/>
          <w:szCs w:val="22"/>
        </w:rPr>
        <w:t xml:space="preserve">Llenante mineral o </w:t>
      </w:r>
      <w:proofErr w:type="spellStart"/>
      <w:r w:rsidRPr="00571D13">
        <w:rPr>
          <w:rFonts w:cs="Segoe UI"/>
          <w:b/>
          <w:bCs/>
          <w:szCs w:val="22"/>
        </w:rPr>
        <w:t>fíller</w:t>
      </w:r>
      <w:proofErr w:type="spellEnd"/>
      <w:r w:rsidRPr="00571D13">
        <w:rPr>
          <w:rFonts w:cs="Segoe UI"/>
          <w:b/>
          <w:bCs/>
          <w:szCs w:val="22"/>
        </w:rPr>
        <w:t>:</w:t>
      </w:r>
      <w:r w:rsidRPr="00571D13">
        <w:rPr>
          <w:rFonts w:cs="Segoe UI"/>
          <w:szCs w:val="22"/>
        </w:rPr>
        <w:t xml:space="preserve"> </w:t>
      </w:r>
      <w:r w:rsidR="00E81930" w:rsidRPr="00571D13">
        <w:rPr>
          <w:rFonts w:cs="Segoe UI"/>
          <w:szCs w:val="22"/>
        </w:rPr>
        <w:t>p</w:t>
      </w:r>
      <w:r w:rsidRPr="00571D13">
        <w:rPr>
          <w:rFonts w:cs="Segoe UI"/>
          <w:szCs w:val="22"/>
        </w:rPr>
        <w:t xml:space="preserve">uede provenir de los procesos de trituración y clasificación de los agregados pétreos o podrá ser de aporte como producto comercial, generalmente cal hidratada o cemento hidráulico. De manera técnica corresponde a la porción que pasa el tamiz 75 </w:t>
      </w:r>
      <m:oMath>
        <m:r>
          <w:rPr>
            <w:rFonts w:ascii="Cambria Math" w:hAnsi="Cambria Math" w:cs="Segoe UI"/>
            <w:szCs w:val="22"/>
          </w:rPr>
          <m:t>μ</m:t>
        </m:r>
      </m:oMath>
      <w:r w:rsidRPr="00571D13">
        <w:rPr>
          <w:rFonts w:eastAsiaTheme="minorEastAsia" w:cs="Segoe UI"/>
          <w:szCs w:val="22"/>
        </w:rPr>
        <w:t xml:space="preserve">m. </w:t>
      </w:r>
    </w:p>
    <w:p w14:paraId="3593E6C0" w14:textId="77777777" w:rsidR="00464EF8" w:rsidRPr="00571D13" w:rsidRDefault="00464EF8" w:rsidP="00464EF8">
      <w:pPr>
        <w:spacing w:line="276" w:lineRule="auto"/>
        <w:ind w:left="360"/>
        <w:jc w:val="both"/>
        <w:rPr>
          <w:rFonts w:cs="Segoe UI"/>
          <w:b/>
          <w:bCs/>
          <w:szCs w:val="22"/>
        </w:rPr>
      </w:pPr>
    </w:p>
    <w:p w14:paraId="5DE445A3" w14:textId="73B644DE" w:rsidR="00464EF8" w:rsidRPr="00571D13" w:rsidRDefault="00A5422B" w:rsidP="00464EF8">
      <w:pPr>
        <w:spacing w:line="276" w:lineRule="auto"/>
        <w:ind w:left="360"/>
        <w:jc w:val="both"/>
        <w:rPr>
          <w:rFonts w:cs="Segoe UI"/>
          <w:szCs w:val="22"/>
        </w:rPr>
      </w:pPr>
      <w:r w:rsidRPr="00571D13">
        <w:rPr>
          <w:rFonts w:cs="Segoe UI"/>
          <w:b/>
          <w:bCs/>
          <w:szCs w:val="22"/>
        </w:rPr>
        <w:t>C</w:t>
      </w:r>
      <w:r w:rsidR="00D51E82" w:rsidRPr="00571D13">
        <w:rPr>
          <w:rFonts w:cs="Segoe UI"/>
          <w:b/>
          <w:bCs/>
          <w:szCs w:val="22"/>
        </w:rPr>
        <w:t>emento asfáltico</w:t>
      </w:r>
      <w:r w:rsidR="00E81930" w:rsidRPr="00571D13">
        <w:rPr>
          <w:rFonts w:cs="Segoe UI"/>
          <w:b/>
          <w:bCs/>
          <w:szCs w:val="22"/>
        </w:rPr>
        <w:t xml:space="preserve"> (CA)</w:t>
      </w:r>
      <w:r w:rsidR="00D51E82" w:rsidRPr="00571D13">
        <w:rPr>
          <w:rFonts w:cs="Segoe UI"/>
          <w:b/>
          <w:bCs/>
          <w:szCs w:val="22"/>
        </w:rPr>
        <w:t xml:space="preserve">: </w:t>
      </w:r>
      <w:r w:rsidR="00E81930" w:rsidRPr="00571D13">
        <w:rPr>
          <w:rFonts w:cs="Segoe UI"/>
          <w:szCs w:val="22"/>
        </w:rPr>
        <w:t xml:space="preserve"> </w:t>
      </w:r>
      <w:r w:rsidR="000938F2" w:rsidRPr="00571D13">
        <w:rPr>
          <w:rFonts w:cs="Segoe UI"/>
          <w:szCs w:val="22"/>
        </w:rPr>
        <w:t>es un producto bituminoso semisólido a temperatura ambiente, preparado a partir de hidrocarburos naturales mediante un proceso de destilación, el cual contiene una proporción muy baja de productos volátiles. Posee propiedades aglomerantes y es esencialmente soluble en tricloroetileno (IDU, 2019</w:t>
      </w:r>
      <w:r w:rsidR="00057197" w:rsidRPr="00571D13">
        <w:rPr>
          <w:rFonts w:cs="Segoe UI"/>
          <w:szCs w:val="22"/>
        </w:rPr>
        <w:t xml:space="preserve">; INVIAS, </w:t>
      </w:r>
      <w:r w:rsidR="00F45731" w:rsidRPr="00571D13">
        <w:rPr>
          <w:rFonts w:cs="Segoe UI"/>
          <w:szCs w:val="22"/>
        </w:rPr>
        <w:t>2012</w:t>
      </w:r>
      <w:r w:rsidR="000938F2" w:rsidRPr="00571D13">
        <w:rPr>
          <w:rFonts w:cs="Segoe UI"/>
          <w:szCs w:val="22"/>
        </w:rPr>
        <w:t xml:space="preserve">). </w:t>
      </w:r>
      <w:r w:rsidR="00057197" w:rsidRPr="00571D13">
        <w:rPr>
          <w:rFonts w:cs="Segoe UI"/>
          <w:szCs w:val="22"/>
        </w:rPr>
        <w:t xml:space="preserve">También es denominado bitumen asfáltico o asfalto de refinería. </w:t>
      </w:r>
    </w:p>
    <w:p w14:paraId="3EE2883F" w14:textId="77777777" w:rsidR="000938F2" w:rsidRPr="00571D13" w:rsidRDefault="000938F2" w:rsidP="76952794">
      <w:pPr>
        <w:spacing w:line="276" w:lineRule="auto"/>
        <w:ind w:left="360"/>
        <w:jc w:val="both"/>
        <w:rPr>
          <w:rFonts w:cs="Segoe UI"/>
        </w:rPr>
      </w:pPr>
    </w:p>
    <w:p w14:paraId="1B4B88BE" w14:textId="16EF6AED" w:rsidR="00057197" w:rsidRPr="00571D13" w:rsidRDefault="76952794" w:rsidP="76952794">
      <w:pPr>
        <w:spacing w:line="276" w:lineRule="auto"/>
        <w:ind w:left="360"/>
        <w:jc w:val="both"/>
      </w:pPr>
      <w:r w:rsidRPr="00571D13">
        <w:rPr>
          <w:rFonts w:cs="Segoe UI"/>
          <w:b/>
          <w:bCs/>
        </w:rPr>
        <w:t xml:space="preserve">Cementos asfálticos modificado con polímeros (CAMP): </w:t>
      </w:r>
      <w:r w:rsidRPr="00571D13">
        <w:t xml:space="preserve">son ligantes hidrocarbonados resultantes de la interacción física y/o química de polímeros (ej. Polietileno) con cemento asfáltico (IDU, 2019). </w:t>
      </w:r>
    </w:p>
    <w:p w14:paraId="5F71E784" w14:textId="6B54FFEF" w:rsidR="00062535" w:rsidRPr="00571D13" w:rsidRDefault="00062535" w:rsidP="76952794">
      <w:pPr>
        <w:spacing w:line="276" w:lineRule="auto"/>
        <w:ind w:left="360"/>
        <w:jc w:val="both"/>
      </w:pPr>
    </w:p>
    <w:p w14:paraId="12D1AD99" w14:textId="1F714820" w:rsidR="00062535" w:rsidRPr="00571D13" w:rsidRDefault="00062535" w:rsidP="005610F0">
      <w:pPr>
        <w:spacing w:line="276" w:lineRule="auto"/>
        <w:ind w:left="360"/>
        <w:jc w:val="both"/>
      </w:pPr>
      <w:r w:rsidRPr="00571D13">
        <w:rPr>
          <w:b/>
          <w:bCs/>
        </w:rPr>
        <w:t>Comercialización</w:t>
      </w:r>
      <w:r w:rsidR="00520EDD" w:rsidRPr="00571D13">
        <w:rPr>
          <w:b/>
          <w:bCs/>
        </w:rPr>
        <w:t xml:space="preserve"> de terceros (ferreterías y grandes superficies)</w:t>
      </w:r>
      <w:r w:rsidRPr="00571D13">
        <w:t xml:space="preserve">: hace referencia a los despachos de </w:t>
      </w:r>
      <w:r w:rsidR="00520EDD" w:rsidRPr="00571D13">
        <w:t>mezcla asfáltica</w:t>
      </w:r>
      <w:r w:rsidR="0087075F" w:rsidRPr="00571D13">
        <w:t xml:space="preserve"> en frío</w:t>
      </w:r>
      <w:r w:rsidR="00520EDD" w:rsidRPr="00571D13">
        <w:t xml:space="preserve"> </w:t>
      </w:r>
      <w:r w:rsidR="00142769" w:rsidRPr="00571D13">
        <w:t xml:space="preserve">realizados a </w:t>
      </w:r>
      <w:r w:rsidRPr="00571D13">
        <w:t>almacenes especializados del sector de la construcción</w:t>
      </w:r>
      <w:r w:rsidR="00142769" w:rsidRPr="00571D13">
        <w:t xml:space="preserve"> </w:t>
      </w:r>
      <w:r w:rsidRPr="00571D13">
        <w:t>y ferreterías.</w:t>
      </w:r>
      <w:r w:rsidR="00C10493" w:rsidRPr="00571D13">
        <w:t xml:space="preserve"> </w:t>
      </w:r>
      <w:r w:rsidR="00C10493" w:rsidRPr="00571D13">
        <w:rPr>
          <w:i/>
          <w:iCs/>
        </w:rPr>
        <w:t>Concepto propio de la investigación</w:t>
      </w:r>
    </w:p>
    <w:p w14:paraId="244DB793" w14:textId="77777777" w:rsidR="00062535" w:rsidRPr="00571D13" w:rsidRDefault="00062535" w:rsidP="005610F0">
      <w:pPr>
        <w:spacing w:line="276" w:lineRule="auto"/>
        <w:ind w:left="360"/>
        <w:jc w:val="both"/>
        <w:rPr>
          <w:b/>
          <w:bCs/>
        </w:rPr>
      </w:pPr>
    </w:p>
    <w:p w14:paraId="67F1B194" w14:textId="6A4B3D7A" w:rsidR="002776E3" w:rsidRPr="00571D13" w:rsidRDefault="001B1699" w:rsidP="00505EA5">
      <w:pPr>
        <w:spacing w:line="276" w:lineRule="auto"/>
        <w:ind w:left="360"/>
        <w:jc w:val="both"/>
      </w:pPr>
      <w:r w:rsidRPr="00571D13">
        <w:rPr>
          <w:b/>
          <w:bCs/>
        </w:rPr>
        <w:t>Consumo propio:</w:t>
      </w:r>
      <w:r w:rsidR="0028482F" w:rsidRPr="00571D13">
        <w:t xml:space="preserve"> </w:t>
      </w:r>
      <w:r w:rsidRPr="00571D13">
        <w:t xml:space="preserve"> </w:t>
      </w:r>
      <w:r w:rsidR="009614DA" w:rsidRPr="00571D13">
        <w:t>Corresponde a la cantidad de mezcla asfáltica</w:t>
      </w:r>
      <w:r w:rsidR="002B6196" w:rsidRPr="00571D13">
        <w:t xml:space="preserve"> </w:t>
      </w:r>
      <w:r w:rsidR="005A0F80" w:rsidRPr="00571D13">
        <w:t xml:space="preserve">que se utiliza </w:t>
      </w:r>
      <w:r w:rsidR="006F6D82" w:rsidRPr="00571D13">
        <w:t xml:space="preserve">para proveer </w:t>
      </w:r>
      <w:r w:rsidR="00874B90" w:rsidRPr="00571D13">
        <w:t>obra</w:t>
      </w:r>
      <w:r w:rsidR="00907C99" w:rsidRPr="00571D13">
        <w:t xml:space="preserve">s </w:t>
      </w:r>
      <w:r w:rsidR="001B177A" w:rsidRPr="00571D13">
        <w:t>propias</w:t>
      </w:r>
      <w:r w:rsidR="00B60F3E" w:rsidRPr="00571D13">
        <w:t>.</w:t>
      </w:r>
      <w:r w:rsidR="0087075F" w:rsidRPr="00571D13">
        <w:t xml:space="preserve"> </w:t>
      </w:r>
      <w:r w:rsidR="00C10493" w:rsidRPr="00571D13">
        <w:rPr>
          <w:i/>
          <w:iCs/>
        </w:rPr>
        <w:t>Concepto propio de la investigación</w:t>
      </w:r>
      <w:r w:rsidR="00141B2E" w:rsidRPr="00571D13">
        <w:rPr>
          <w:i/>
          <w:iCs/>
        </w:rPr>
        <w:t xml:space="preserve">. </w:t>
      </w:r>
    </w:p>
    <w:p w14:paraId="5C6E9652" w14:textId="6A4B2F20" w:rsidR="00464EF8" w:rsidRPr="00571D13" w:rsidRDefault="00464EF8" w:rsidP="00464EF8">
      <w:pPr>
        <w:spacing w:line="276" w:lineRule="auto"/>
        <w:jc w:val="both"/>
      </w:pPr>
    </w:p>
    <w:p w14:paraId="62DC517C" w14:textId="77777777" w:rsidR="00A02339" w:rsidRPr="00571D13" w:rsidRDefault="00A02339" w:rsidP="00A02339">
      <w:pPr>
        <w:spacing w:line="276" w:lineRule="auto"/>
        <w:ind w:left="360"/>
        <w:jc w:val="both"/>
        <w:rPr>
          <w:rFonts w:cs="Segoe UI"/>
          <w:szCs w:val="22"/>
        </w:rPr>
      </w:pPr>
      <w:r w:rsidRPr="00571D13">
        <w:rPr>
          <w:rFonts w:cs="Segoe UI"/>
          <w:b/>
          <w:bCs/>
          <w:szCs w:val="22"/>
        </w:rPr>
        <w:t>Departamento:</w:t>
      </w:r>
      <w:r w:rsidRPr="00571D13">
        <w:rPr>
          <w:rFonts w:cs="Segoe UI"/>
          <w:szCs w:val="22"/>
        </w:rPr>
        <w:t xml:space="preserve"> es una entidad territorial (Constitución Política de Colombia, Artículo 286) que goza de autonomía para la administración de los asuntos seccionales y la planificación y promoción del desarrollo económico y social dentro de su territorio en los términos establecidos por la Constitución y las leyes. Los departamentos ejercen funciones: administrativas, de coordinación, de complementariedad de la acción municipal, de intermediación entre la Nación y los municipios y de prestación de los servicios que determinen la Constitución y las leyes. Para efectos de la investigación, el departamento corresponde al destino de la producción de mezcla asfáltica durante el período en estudio (DANE, 2018).</w:t>
      </w:r>
    </w:p>
    <w:p w14:paraId="392EFFB4" w14:textId="77777777" w:rsidR="00A02339" w:rsidRPr="00571D13" w:rsidRDefault="00A02339" w:rsidP="00A02339">
      <w:pPr>
        <w:spacing w:line="276" w:lineRule="auto"/>
        <w:ind w:left="360"/>
        <w:jc w:val="both"/>
        <w:rPr>
          <w:rFonts w:cs="Segoe UI"/>
          <w:szCs w:val="22"/>
        </w:rPr>
      </w:pPr>
    </w:p>
    <w:p w14:paraId="5B146751" w14:textId="2720A869" w:rsidR="00A02339" w:rsidRPr="00571D13" w:rsidRDefault="00A02339" w:rsidP="00A02339">
      <w:pPr>
        <w:spacing w:line="276" w:lineRule="auto"/>
        <w:ind w:left="360"/>
        <w:jc w:val="both"/>
        <w:rPr>
          <w:rFonts w:cs="Segoe UI"/>
          <w:szCs w:val="22"/>
        </w:rPr>
      </w:pPr>
      <w:r w:rsidRPr="00571D13">
        <w:rPr>
          <w:rFonts w:cs="Segoe UI"/>
          <w:b/>
          <w:bCs/>
          <w:szCs w:val="22"/>
        </w:rPr>
        <w:t>Destino:</w:t>
      </w:r>
      <w:r w:rsidRPr="00571D13">
        <w:rPr>
          <w:rFonts w:cs="Segoe UI"/>
          <w:szCs w:val="22"/>
        </w:rPr>
        <w:t xml:space="preserve"> </w:t>
      </w:r>
      <w:r w:rsidR="002776E3" w:rsidRPr="00571D13">
        <w:rPr>
          <w:rFonts w:cs="Segoe UI"/>
          <w:szCs w:val="22"/>
        </w:rPr>
        <w:t>c</w:t>
      </w:r>
      <w:r w:rsidRPr="00571D13">
        <w:rPr>
          <w:rFonts w:cs="Segoe UI"/>
          <w:szCs w:val="22"/>
        </w:rPr>
        <w:t xml:space="preserve">orresponde </w:t>
      </w:r>
      <w:r w:rsidR="007C2223" w:rsidRPr="00571D13">
        <w:rPr>
          <w:rFonts w:cs="Segoe UI"/>
          <w:szCs w:val="22"/>
        </w:rPr>
        <w:t>el tipo de obra</w:t>
      </w:r>
      <w:r w:rsidR="001F3A12" w:rsidRPr="00571D13">
        <w:rPr>
          <w:rFonts w:cs="Segoe UI"/>
          <w:szCs w:val="22"/>
        </w:rPr>
        <w:t xml:space="preserve"> según</w:t>
      </w:r>
      <w:r w:rsidRPr="00571D13">
        <w:rPr>
          <w:rFonts w:cs="Segoe UI"/>
          <w:szCs w:val="22"/>
        </w:rPr>
        <w:t xml:space="preserve"> la clasificación </w:t>
      </w:r>
      <w:r w:rsidR="001F3A12" w:rsidRPr="00571D13">
        <w:rPr>
          <w:rFonts w:cs="Segoe UI"/>
          <w:szCs w:val="22"/>
        </w:rPr>
        <w:t xml:space="preserve">CPC 2 A.C. </w:t>
      </w:r>
      <w:r w:rsidR="00B968BF" w:rsidRPr="00571D13">
        <w:rPr>
          <w:rFonts w:cs="Segoe UI"/>
          <w:szCs w:val="22"/>
        </w:rPr>
        <w:t xml:space="preserve">al </w:t>
      </w:r>
      <w:r w:rsidRPr="00571D13">
        <w:rPr>
          <w:rFonts w:cs="Segoe UI"/>
          <w:szCs w:val="22"/>
        </w:rPr>
        <w:t>que se despacha la Mezcla Asfáltica. Con esta variable se pretende identificar el destino que consume mensualmente mezcla asfáltica, de tal manera que se logré identificar el comportamiento en el subsector de obras civiles.</w:t>
      </w:r>
      <w:r w:rsidR="00537C63" w:rsidRPr="00571D13">
        <w:rPr>
          <w:rFonts w:cs="Segoe UI"/>
          <w:szCs w:val="22"/>
        </w:rPr>
        <w:t xml:space="preserve"> </w:t>
      </w:r>
      <w:r w:rsidR="00537C63" w:rsidRPr="00571D13">
        <w:rPr>
          <w:i/>
          <w:iCs/>
        </w:rPr>
        <w:t xml:space="preserve">Concepto propio de la investigación. </w:t>
      </w:r>
      <w:r w:rsidRPr="00571D13">
        <w:rPr>
          <w:rFonts w:cs="Segoe UI"/>
          <w:szCs w:val="22"/>
        </w:rPr>
        <w:t xml:space="preserve">  </w:t>
      </w:r>
    </w:p>
    <w:p w14:paraId="10607D43" w14:textId="60B21ECC" w:rsidR="002776E3" w:rsidRPr="00571D13" w:rsidRDefault="002776E3" w:rsidP="00A02339">
      <w:pPr>
        <w:spacing w:line="276" w:lineRule="auto"/>
        <w:ind w:left="360"/>
        <w:jc w:val="both"/>
        <w:rPr>
          <w:rFonts w:cs="Segoe UI"/>
          <w:szCs w:val="22"/>
        </w:rPr>
      </w:pPr>
    </w:p>
    <w:p w14:paraId="41DF5643" w14:textId="77777777" w:rsidR="00DE413B" w:rsidRPr="00571D13" w:rsidRDefault="00DE413B" w:rsidP="00DE413B">
      <w:pPr>
        <w:spacing w:line="276" w:lineRule="auto"/>
        <w:ind w:left="360"/>
        <w:jc w:val="both"/>
        <w:rPr>
          <w:rFonts w:cs="Segoe UI"/>
          <w:szCs w:val="22"/>
        </w:rPr>
      </w:pPr>
      <w:r w:rsidRPr="00571D13">
        <w:rPr>
          <w:rFonts w:cs="Segoe UI"/>
          <w:b/>
          <w:bCs/>
          <w:szCs w:val="22"/>
        </w:rPr>
        <w:t>Despachos en planta:</w:t>
      </w:r>
      <w:r w:rsidRPr="00571D13">
        <w:rPr>
          <w:rFonts w:cs="Segoe UI"/>
          <w:szCs w:val="22"/>
        </w:rPr>
        <w:t xml:space="preserve"> hace referencia a la cantidad de mezcla asfáltica que se suministra a terceros y se entrega en el punto de fabricación de la mezcla. </w:t>
      </w:r>
      <w:r w:rsidRPr="00571D13">
        <w:rPr>
          <w:rFonts w:cs="Segoe UI"/>
          <w:i/>
          <w:iCs/>
          <w:szCs w:val="22"/>
        </w:rPr>
        <w:t>Concepto propio de la investigación</w:t>
      </w:r>
    </w:p>
    <w:p w14:paraId="304AD522" w14:textId="77777777" w:rsidR="00DE413B" w:rsidRPr="00571D13" w:rsidRDefault="00DE413B" w:rsidP="00EE6162">
      <w:pPr>
        <w:spacing w:line="276" w:lineRule="auto"/>
        <w:ind w:left="360"/>
        <w:jc w:val="both"/>
        <w:rPr>
          <w:rFonts w:cs="Segoe UI"/>
          <w:b/>
          <w:bCs/>
          <w:szCs w:val="22"/>
        </w:rPr>
      </w:pPr>
    </w:p>
    <w:p w14:paraId="1E7E32EF" w14:textId="7C860C65" w:rsidR="00C054EA" w:rsidRPr="00571D13" w:rsidRDefault="002776E3" w:rsidP="00EE6162">
      <w:pPr>
        <w:spacing w:line="276" w:lineRule="auto"/>
        <w:ind w:left="360"/>
        <w:jc w:val="both"/>
        <w:rPr>
          <w:rFonts w:cs="Segoe UI"/>
          <w:i/>
          <w:iCs/>
          <w:szCs w:val="22"/>
        </w:rPr>
      </w:pPr>
      <w:r w:rsidRPr="00571D13">
        <w:rPr>
          <w:rFonts w:cs="Segoe UI"/>
          <w:b/>
          <w:bCs/>
          <w:szCs w:val="22"/>
        </w:rPr>
        <w:t xml:space="preserve">Despachos </w:t>
      </w:r>
      <w:r w:rsidR="00573EB9" w:rsidRPr="00571D13">
        <w:rPr>
          <w:rFonts w:cs="Segoe UI"/>
          <w:b/>
          <w:bCs/>
          <w:szCs w:val="22"/>
        </w:rPr>
        <w:t xml:space="preserve">hacia la </w:t>
      </w:r>
      <w:r w:rsidRPr="00571D13">
        <w:rPr>
          <w:rFonts w:cs="Segoe UI"/>
          <w:b/>
          <w:bCs/>
          <w:szCs w:val="22"/>
        </w:rPr>
        <w:t>obra</w:t>
      </w:r>
      <w:r w:rsidR="00B60F3E" w:rsidRPr="00571D13">
        <w:rPr>
          <w:rFonts w:cs="Segoe UI"/>
          <w:b/>
          <w:bCs/>
          <w:szCs w:val="22"/>
        </w:rPr>
        <w:t>:</w:t>
      </w:r>
      <w:r w:rsidR="0039197A" w:rsidRPr="00571D13">
        <w:rPr>
          <w:rFonts w:cs="Segoe UI"/>
          <w:szCs w:val="22"/>
        </w:rPr>
        <w:t xml:space="preserve"> </w:t>
      </w:r>
      <w:r w:rsidR="00EE6162" w:rsidRPr="00571D13">
        <w:rPr>
          <w:rFonts w:cs="Segoe UI"/>
          <w:szCs w:val="22"/>
        </w:rPr>
        <w:t>corresponde</w:t>
      </w:r>
      <w:r w:rsidR="00AD2291" w:rsidRPr="00571D13">
        <w:rPr>
          <w:rFonts w:cs="Segoe UI"/>
          <w:szCs w:val="22"/>
        </w:rPr>
        <w:t xml:space="preserve"> </w:t>
      </w:r>
      <w:r w:rsidR="0039197A" w:rsidRPr="00571D13">
        <w:rPr>
          <w:rFonts w:cs="Segoe UI"/>
          <w:szCs w:val="22"/>
        </w:rPr>
        <w:t>a</w:t>
      </w:r>
      <w:r w:rsidR="00E307DA" w:rsidRPr="00571D13">
        <w:rPr>
          <w:rFonts w:cs="Segoe UI"/>
          <w:szCs w:val="22"/>
        </w:rPr>
        <w:t xml:space="preserve"> la cantidad </w:t>
      </w:r>
      <w:r w:rsidR="0039197A" w:rsidRPr="00571D13">
        <w:rPr>
          <w:rFonts w:cs="Segoe UI"/>
          <w:szCs w:val="22"/>
        </w:rPr>
        <w:t>de mezcla asfáltica</w:t>
      </w:r>
      <w:r w:rsidR="00132B54" w:rsidRPr="00571D13">
        <w:rPr>
          <w:rFonts w:cs="Segoe UI"/>
          <w:szCs w:val="22"/>
        </w:rPr>
        <w:t xml:space="preserve"> </w:t>
      </w:r>
      <w:r w:rsidR="00F800C2" w:rsidRPr="00571D13">
        <w:rPr>
          <w:rFonts w:cs="Segoe UI"/>
          <w:szCs w:val="22"/>
        </w:rPr>
        <w:t>producida en el mes de referencia q</w:t>
      </w:r>
      <w:r w:rsidR="00EE6162" w:rsidRPr="00571D13">
        <w:rPr>
          <w:rFonts w:cs="Segoe UI"/>
          <w:szCs w:val="22"/>
        </w:rPr>
        <w:t>ue es transportada</w:t>
      </w:r>
      <w:r w:rsidR="0029413E" w:rsidRPr="00571D13">
        <w:rPr>
          <w:rFonts w:cs="Segoe UI"/>
          <w:szCs w:val="22"/>
        </w:rPr>
        <w:t xml:space="preserve">, </w:t>
      </w:r>
      <w:r w:rsidR="00EE6162" w:rsidRPr="00571D13">
        <w:rPr>
          <w:rFonts w:cs="Segoe UI"/>
          <w:szCs w:val="22"/>
        </w:rPr>
        <w:t xml:space="preserve">entregada o instalada en el punto donde se ejecuta la obra, para </w:t>
      </w:r>
      <w:r w:rsidR="00132B54" w:rsidRPr="00571D13">
        <w:rPr>
          <w:rFonts w:cs="Segoe UI"/>
          <w:szCs w:val="22"/>
        </w:rPr>
        <w:t>suministr</w:t>
      </w:r>
      <w:r w:rsidR="00EE6162" w:rsidRPr="00571D13">
        <w:rPr>
          <w:rFonts w:cs="Segoe UI"/>
          <w:szCs w:val="22"/>
        </w:rPr>
        <w:t>o</w:t>
      </w:r>
      <w:r w:rsidR="00132B54" w:rsidRPr="00571D13">
        <w:rPr>
          <w:rFonts w:cs="Segoe UI"/>
          <w:szCs w:val="22"/>
        </w:rPr>
        <w:t xml:space="preserve"> a terceros</w:t>
      </w:r>
      <w:r w:rsidR="00F54E5A" w:rsidRPr="00571D13">
        <w:rPr>
          <w:rFonts w:cs="Segoe UI"/>
          <w:szCs w:val="22"/>
        </w:rPr>
        <w:t xml:space="preserve"> o para consumo propio</w:t>
      </w:r>
      <w:r w:rsidR="00EE6162" w:rsidRPr="00571D13">
        <w:rPr>
          <w:rFonts w:cs="Segoe UI"/>
          <w:szCs w:val="22"/>
        </w:rPr>
        <w:t>.</w:t>
      </w:r>
      <w:r w:rsidR="00C054EA" w:rsidRPr="00571D13">
        <w:rPr>
          <w:rFonts w:cs="Segoe UI"/>
          <w:szCs w:val="22"/>
        </w:rPr>
        <w:t xml:space="preserve"> </w:t>
      </w:r>
      <w:r w:rsidR="00BC4D32" w:rsidRPr="00571D13">
        <w:rPr>
          <w:rFonts w:cs="Segoe UI"/>
          <w:szCs w:val="22"/>
        </w:rPr>
        <w:t xml:space="preserve"> </w:t>
      </w:r>
      <w:r w:rsidR="00BC4D32" w:rsidRPr="00571D13">
        <w:rPr>
          <w:rFonts w:cs="Segoe UI"/>
          <w:i/>
          <w:iCs/>
          <w:szCs w:val="22"/>
        </w:rPr>
        <w:t>Concepto propio de la investigación</w:t>
      </w:r>
    </w:p>
    <w:p w14:paraId="3D966EB6" w14:textId="4F2204DF" w:rsidR="00895AE3" w:rsidRPr="00571D13" w:rsidRDefault="00895AE3" w:rsidP="00EE6162">
      <w:pPr>
        <w:spacing w:line="276" w:lineRule="auto"/>
        <w:ind w:left="360"/>
        <w:jc w:val="both"/>
        <w:rPr>
          <w:rFonts w:cs="Segoe UI"/>
          <w:szCs w:val="22"/>
        </w:rPr>
      </w:pPr>
    </w:p>
    <w:p w14:paraId="6721C729" w14:textId="0870FFFC" w:rsidR="00895AE3" w:rsidRPr="00571D13" w:rsidRDefault="00895AE3" w:rsidP="00895AE3">
      <w:pPr>
        <w:spacing w:line="276" w:lineRule="auto"/>
        <w:ind w:left="360"/>
        <w:jc w:val="both"/>
        <w:rPr>
          <w:rFonts w:eastAsia="Times New Roman" w:cs="Segoe UI"/>
          <w:szCs w:val="22"/>
          <w:lang w:eastAsia="es-CO"/>
        </w:rPr>
      </w:pPr>
      <w:r w:rsidRPr="00571D13">
        <w:rPr>
          <w:rFonts w:cs="Segoe UI"/>
          <w:b/>
          <w:bCs/>
          <w:szCs w:val="22"/>
        </w:rPr>
        <w:t xml:space="preserve">Establecimiento:  </w:t>
      </w:r>
      <w:r w:rsidRPr="00571D13">
        <w:rPr>
          <w:rFonts w:cs="Segoe UI"/>
          <w:szCs w:val="22"/>
        </w:rPr>
        <w:t xml:space="preserve">Unidad económica o parte de esta que, en un espacio independiente, combina factores y recursos para el desarrollo de una actividad económica y respecto de la cual se puede recopilar información para el cálculo de empleo, ingresos y costos. Además, cuenta con instalaciones delimitadas por construcciones que se ubican de forma permanente en un mismo lugar. Las unidades económicas pueden ser </w:t>
      </w:r>
      <w:proofErr w:type="spellStart"/>
      <w:r w:rsidRPr="00571D13">
        <w:rPr>
          <w:rFonts w:cs="Segoe UI"/>
          <w:szCs w:val="22"/>
        </w:rPr>
        <w:t>monoestablecimientos</w:t>
      </w:r>
      <w:proofErr w:type="spellEnd"/>
      <w:r w:rsidRPr="00571D13">
        <w:rPr>
          <w:rFonts w:cs="Segoe UI"/>
          <w:szCs w:val="22"/>
        </w:rPr>
        <w:t xml:space="preserve"> o </w:t>
      </w:r>
      <w:proofErr w:type="spellStart"/>
      <w:r w:rsidRPr="00571D13">
        <w:rPr>
          <w:rFonts w:cs="Segoe UI"/>
          <w:szCs w:val="22"/>
        </w:rPr>
        <w:t>multiestablecimientos</w:t>
      </w:r>
      <w:proofErr w:type="spellEnd"/>
      <w:r w:rsidRPr="00571D13">
        <w:rPr>
          <w:rFonts w:cs="Segoe UI"/>
          <w:szCs w:val="22"/>
        </w:rPr>
        <w:t xml:space="preserve"> según desarrollen su actividad en uno o en más emplazamientos (</w:t>
      </w:r>
      <w:r w:rsidR="00537C63" w:rsidRPr="00571D13">
        <w:rPr>
          <w:rFonts w:cs="Segoe UI"/>
          <w:szCs w:val="22"/>
        </w:rPr>
        <w:t>Sistema de consulta de conceptos estandarizados, DANE</w:t>
      </w:r>
      <w:r w:rsidRPr="00571D13">
        <w:rPr>
          <w:rFonts w:eastAsia="Times New Roman" w:cs="Segoe UI"/>
          <w:szCs w:val="22"/>
          <w:lang w:eastAsia="es-CO"/>
        </w:rPr>
        <w:t>)</w:t>
      </w:r>
    </w:p>
    <w:p w14:paraId="1C0765E2" w14:textId="77777777" w:rsidR="00A02339" w:rsidRPr="00571D13" w:rsidRDefault="00A02339" w:rsidP="003A2ECB">
      <w:pPr>
        <w:spacing w:line="276" w:lineRule="auto"/>
        <w:jc w:val="both"/>
        <w:rPr>
          <w:rFonts w:cs="Segoe UI"/>
          <w:b/>
          <w:bCs/>
          <w:szCs w:val="22"/>
        </w:rPr>
      </w:pPr>
    </w:p>
    <w:p w14:paraId="2BA78ED9" w14:textId="0C87DBCB" w:rsidR="00464EF8" w:rsidRPr="00571D13" w:rsidRDefault="00464EF8" w:rsidP="00464EF8">
      <w:pPr>
        <w:spacing w:line="276" w:lineRule="auto"/>
        <w:ind w:left="360"/>
        <w:jc w:val="both"/>
      </w:pPr>
      <w:r w:rsidRPr="00571D13">
        <w:rPr>
          <w:rFonts w:cs="Segoe UI"/>
          <w:b/>
          <w:bCs/>
          <w:szCs w:val="22"/>
        </w:rPr>
        <w:t xml:space="preserve">Emulsión asfáltica: </w:t>
      </w:r>
      <w:r w:rsidR="007419D1" w:rsidRPr="00571D13">
        <w:t>s</w:t>
      </w:r>
      <w:r w:rsidRPr="00571D13">
        <w:t xml:space="preserve">e define como dispersiones de pequeños glóbulos de un cemento asfáltico en una solución de agua y un agente emulsificante de carácter aniónico o catiónico, lo que determina la denominación de la emulsión. La clasificación de las emulsiones se realiza con base en (IDU, 2019): </w:t>
      </w:r>
    </w:p>
    <w:p w14:paraId="561FEB3B" w14:textId="77777777" w:rsidR="00464EF8" w:rsidRPr="00571D13" w:rsidRDefault="00464EF8" w:rsidP="006B14DB">
      <w:pPr>
        <w:pStyle w:val="Prrafodelista"/>
        <w:numPr>
          <w:ilvl w:val="0"/>
          <w:numId w:val="30"/>
        </w:numPr>
        <w:spacing w:line="276" w:lineRule="auto"/>
        <w:jc w:val="both"/>
      </w:pPr>
      <w:r w:rsidRPr="00571D13">
        <w:t xml:space="preserve">El carácter del agente emulsificante, que puede ser catiónico o aniónico. </w:t>
      </w:r>
    </w:p>
    <w:p w14:paraId="21900C74" w14:textId="77777777" w:rsidR="00464EF8" w:rsidRPr="00571D13" w:rsidRDefault="00464EF8" w:rsidP="006B14DB">
      <w:pPr>
        <w:pStyle w:val="Prrafodelista"/>
        <w:numPr>
          <w:ilvl w:val="0"/>
          <w:numId w:val="30"/>
        </w:numPr>
        <w:spacing w:line="276" w:lineRule="auto"/>
        <w:jc w:val="both"/>
      </w:pPr>
      <w:r w:rsidRPr="00571D13">
        <w:t>La velocidad de rompimiento, que puede ser rápido, medio o lento</w:t>
      </w:r>
    </w:p>
    <w:p w14:paraId="1627E96A" w14:textId="5B555EFB" w:rsidR="00464EF8" w:rsidRPr="00571D13" w:rsidRDefault="00464EF8" w:rsidP="006B14DB">
      <w:pPr>
        <w:pStyle w:val="Prrafodelista"/>
        <w:numPr>
          <w:ilvl w:val="0"/>
          <w:numId w:val="30"/>
        </w:numPr>
        <w:spacing w:line="276" w:lineRule="auto"/>
        <w:jc w:val="both"/>
      </w:pPr>
      <w:r w:rsidRPr="00571D13">
        <w:t xml:space="preserve">La viscosidad, que puede ser baja o alta. </w:t>
      </w:r>
    </w:p>
    <w:p w14:paraId="7529B931" w14:textId="1C5226A6" w:rsidR="001B7A14" w:rsidRPr="00571D13" w:rsidRDefault="001B7A14" w:rsidP="001B7A14">
      <w:pPr>
        <w:spacing w:line="276" w:lineRule="auto"/>
        <w:jc w:val="both"/>
        <w:rPr>
          <w:b/>
          <w:bCs/>
        </w:rPr>
      </w:pPr>
    </w:p>
    <w:p w14:paraId="292FC341" w14:textId="3B85486C" w:rsidR="001B7A14" w:rsidRPr="00571D13" w:rsidRDefault="001B7A14" w:rsidP="00C47F20">
      <w:pPr>
        <w:spacing w:line="276" w:lineRule="auto"/>
        <w:ind w:left="360"/>
        <w:jc w:val="both"/>
        <w:rPr>
          <w:b/>
          <w:bCs/>
        </w:rPr>
      </w:pPr>
      <w:r w:rsidRPr="00571D13">
        <w:rPr>
          <w:b/>
          <w:bCs/>
        </w:rPr>
        <w:t>Emulsión asfáltica modificada con polímeros:</w:t>
      </w:r>
      <w:r w:rsidR="00D16BB6" w:rsidRPr="00571D13">
        <w:rPr>
          <w:b/>
          <w:bCs/>
        </w:rPr>
        <w:t xml:space="preserve"> </w:t>
      </w:r>
      <w:r w:rsidR="0004156A" w:rsidRPr="00571D13">
        <w:t>está emulsión</w:t>
      </w:r>
      <w:r w:rsidR="0004156A" w:rsidRPr="00571D13">
        <w:rPr>
          <w:b/>
          <w:bCs/>
        </w:rPr>
        <w:t xml:space="preserve"> </w:t>
      </w:r>
      <w:r w:rsidR="00577D02" w:rsidRPr="00571D13">
        <w:t>s</w:t>
      </w:r>
      <w:r w:rsidR="00BA45D2" w:rsidRPr="00571D13">
        <w:t>e fabrica</w:t>
      </w:r>
      <w:r w:rsidR="0004156A" w:rsidRPr="00571D13">
        <w:t xml:space="preserve"> a base de cemento asfáltico modificado con polímeros</w:t>
      </w:r>
      <w:r w:rsidR="008B17DF" w:rsidRPr="00571D13">
        <w:t>, a</w:t>
      </w:r>
      <w:r w:rsidR="00CD2C27" w:rsidRPr="00571D13">
        <w:t xml:space="preserve">gua, </w:t>
      </w:r>
      <w:r w:rsidR="00680A80" w:rsidRPr="00571D13">
        <w:t xml:space="preserve">un agente </w:t>
      </w:r>
      <w:r w:rsidR="00CD2C27" w:rsidRPr="00571D13">
        <w:t>emulsificant</w:t>
      </w:r>
      <w:r w:rsidR="00680A80" w:rsidRPr="00571D13">
        <w:t>e</w:t>
      </w:r>
      <w:r w:rsidR="00CD2C27" w:rsidRPr="00571D13">
        <w:t xml:space="preserve"> </w:t>
      </w:r>
      <w:r w:rsidR="00041373" w:rsidRPr="00571D13">
        <w:t>y</w:t>
      </w:r>
      <w:r w:rsidR="0055052E" w:rsidRPr="00571D13">
        <w:t>, eventualmente, disol</w:t>
      </w:r>
      <w:r w:rsidR="00223D86" w:rsidRPr="00571D13">
        <w:t>ventes</w:t>
      </w:r>
      <w:r w:rsidR="003E2B78" w:rsidRPr="00571D13">
        <w:t xml:space="preserve">. </w:t>
      </w:r>
      <w:r w:rsidR="00EA68FA" w:rsidRPr="00571D13">
        <w:t xml:space="preserve">Deben presentar un aspecto homogéneo </w:t>
      </w:r>
      <w:r w:rsidR="00C47F20" w:rsidRPr="00571D13">
        <w:t>y una adecuada dispersión del cemento asfáltico en la fase acuosa</w:t>
      </w:r>
      <w:r w:rsidR="00316C15" w:rsidRPr="00571D13">
        <w:t xml:space="preserve"> (INVIAS, </w:t>
      </w:r>
      <w:r w:rsidR="00B030FE" w:rsidRPr="00571D13">
        <w:t>2012</w:t>
      </w:r>
      <w:r w:rsidR="00316C15" w:rsidRPr="00571D13">
        <w:t>)</w:t>
      </w:r>
      <w:r w:rsidR="00C47F20" w:rsidRPr="00571D13">
        <w:t>.</w:t>
      </w:r>
      <w:r w:rsidR="006B0A57" w:rsidRPr="00571D13">
        <w:t xml:space="preserve"> Se utilizan </w:t>
      </w:r>
      <w:r w:rsidR="00FB14CE" w:rsidRPr="00571D13">
        <w:t xml:space="preserve">para la fabricación de la mezcla asfáltica abierta en frío. </w:t>
      </w:r>
    </w:p>
    <w:p w14:paraId="594AF50B" w14:textId="77777777" w:rsidR="00464EF8" w:rsidRPr="00571D13" w:rsidRDefault="00464EF8" w:rsidP="00C2777E">
      <w:pPr>
        <w:spacing w:line="276" w:lineRule="auto"/>
        <w:ind w:left="360"/>
        <w:jc w:val="both"/>
        <w:rPr>
          <w:b/>
          <w:bCs/>
        </w:rPr>
      </w:pPr>
    </w:p>
    <w:p w14:paraId="36AC4E27" w14:textId="0B662BB3" w:rsidR="00A44E95" w:rsidRPr="00571D13" w:rsidRDefault="00057197" w:rsidP="00A44E95">
      <w:pPr>
        <w:spacing w:line="276" w:lineRule="auto"/>
        <w:ind w:left="360"/>
        <w:jc w:val="both"/>
      </w:pPr>
      <w:r w:rsidRPr="00571D13">
        <w:rPr>
          <w:b/>
          <w:bCs/>
        </w:rPr>
        <w:t>Grano de caucho reciclado</w:t>
      </w:r>
      <w:r w:rsidRPr="00571D13">
        <w:t xml:space="preserve"> </w:t>
      </w:r>
      <w:r w:rsidRPr="00571D13">
        <w:rPr>
          <w:b/>
          <w:bCs/>
        </w:rPr>
        <w:t>(GCR)</w:t>
      </w:r>
      <w:r w:rsidRPr="00571D13">
        <w:t xml:space="preserve">: </w:t>
      </w:r>
      <w:r w:rsidR="002C7360" w:rsidRPr="00571D13">
        <w:t>e</w:t>
      </w:r>
      <w:r w:rsidRPr="00571D13">
        <w:t>s el resultado del procesamiento de las llantas en desuso de camión o vehículos ligeros, mediante su trituración y pulverización, o de algún otro proceso realizado en estas, tal como el raspado de la huella en el proceso de reencauche, de tal forma que pueda ser utilizado en la modificación de cementos asfálticos (IDU, 2019).</w:t>
      </w:r>
    </w:p>
    <w:p w14:paraId="4967CE92" w14:textId="77777777" w:rsidR="005A3D9A" w:rsidRPr="00571D13" w:rsidRDefault="005A3D9A" w:rsidP="000C500B">
      <w:pPr>
        <w:spacing w:line="276" w:lineRule="auto"/>
        <w:jc w:val="both"/>
        <w:rPr>
          <w:b/>
          <w:bCs/>
        </w:rPr>
      </w:pPr>
    </w:p>
    <w:p w14:paraId="3AE81CE7" w14:textId="069CD36E" w:rsidR="0078300D" w:rsidRPr="00571D13" w:rsidRDefault="00E0201B" w:rsidP="00320630">
      <w:pPr>
        <w:spacing w:line="276" w:lineRule="auto"/>
        <w:ind w:left="360"/>
        <w:jc w:val="both"/>
      </w:pPr>
      <w:r w:rsidRPr="00571D13">
        <w:rPr>
          <w:b/>
          <w:bCs/>
        </w:rPr>
        <w:t xml:space="preserve">Ligante asfáltico: </w:t>
      </w:r>
      <w:r w:rsidR="00EA6812" w:rsidRPr="00571D13">
        <w:t>es un material que</w:t>
      </w:r>
      <w:r w:rsidR="00EA6812" w:rsidRPr="00571D13">
        <w:rPr>
          <w:b/>
          <w:bCs/>
        </w:rPr>
        <w:t xml:space="preserve"> </w:t>
      </w:r>
      <w:r w:rsidR="003C7A24" w:rsidRPr="00571D13">
        <w:t xml:space="preserve">proviene </w:t>
      </w:r>
      <w:r w:rsidR="00A353E9" w:rsidRPr="00571D13">
        <w:t xml:space="preserve">de la </w:t>
      </w:r>
      <w:r w:rsidR="006921E1" w:rsidRPr="00571D13">
        <w:t>destilación del petróleo</w:t>
      </w:r>
      <w:r w:rsidR="00A353E9" w:rsidRPr="00571D13">
        <w:t xml:space="preserve"> crudo</w:t>
      </w:r>
      <w:r w:rsidR="00320630" w:rsidRPr="00571D13">
        <w:t xml:space="preserve">. </w:t>
      </w:r>
      <w:r w:rsidR="000C2A9D" w:rsidRPr="00571D13">
        <w:t xml:space="preserve">Su principal </w:t>
      </w:r>
      <w:r w:rsidR="00AD05BF" w:rsidRPr="00571D13">
        <w:t>uso</w:t>
      </w:r>
      <w:r w:rsidR="00A353E9" w:rsidRPr="00571D13">
        <w:t xml:space="preserve"> es unir el agregado pétreo</w:t>
      </w:r>
      <w:r w:rsidR="00041771" w:rsidRPr="00571D13">
        <w:t xml:space="preserve"> para conformar las mezclas asfálticas</w:t>
      </w:r>
      <w:r w:rsidR="001F3C96" w:rsidRPr="00571D13">
        <w:t>,</w:t>
      </w:r>
      <w:r w:rsidR="00041771" w:rsidRPr="00571D13">
        <w:t xml:space="preserve"> y son los responsables de </w:t>
      </w:r>
      <w:r w:rsidR="00A15C1C" w:rsidRPr="00571D13">
        <w:t>la resistencia, impermeabilidad y durabilidad de las capas asfálticas</w:t>
      </w:r>
      <w:r w:rsidR="009334C9" w:rsidRPr="00571D13">
        <w:t xml:space="preserve">. </w:t>
      </w:r>
      <w:r w:rsidR="00F32370" w:rsidRPr="00571D13">
        <w:t xml:space="preserve">Como ligante asfáltico se tienen: </w:t>
      </w:r>
    </w:p>
    <w:p w14:paraId="756C1B27" w14:textId="5BDF39F9" w:rsidR="00B85D08" w:rsidRPr="00571D13" w:rsidRDefault="0078300D" w:rsidP="006B14DB">
      <w:pPr>
        <w:pStyle w:val="Prrafodelista"/>
        <w:numPr>
          <w:ilvl w:val="0"/>
          <w:numId w:val="40"/>
        </w:numPr>
        <w:spacing w:line="276" w:lineRule="auto"/>
        <w:jc w:val="both"/>
      </w:pPr>
      <w:r w:rsidRPr="00571D13">
        <w:lastRenderedPageBreak/>
        <w:t>C</w:t>
      </w:r>
      <w:r w:rsidR="00AD05BF" w:rsidRPr="00571D13">
        <w:t xml:space="preserve">ementos asfálticos </w:t>
      </w:r>
      <w:r w:rsidR="00B85D08" w:rsidRPr="00571D13">
        <w:t>sin modificar o c</w:t>
      </w:r>
      <w:r w:rsidRPr="00571D13">
        <w:t xml:space="preserve">ementos asfálticos </w:t>
      </w:r>
      <w:r w:rsidR="00AD05BF" w:rsidRPr="00571D13">
        <w:t xml:space="preserve">modificados con </w:t>
      </w:r>
      <w:r w:rsidR="00F82332" w:rsidRPr="00571D13">
        <w:t>polímeros</w:t>
      </w:r>
      <w:r w:rsidR="00AD05BF" w:rsidRPr="00571D13">
        <w:t xml:space="preserve">, grano de caucho reciclado o mejoradores de </w:t>
      </w:r>
      <w:r w:rsidR="00F82332" w:rsidRPr="00571D13">
        <w:t>adherencia</w:t>
      </w:r>
      <w:r w:rsidR="00F32370" w:rsidRPr="00571D13">
        <w:t xml:space="preserve">, los cuales son </w:t>
      </w:r>
      <w:r w:rsidR="00F82332" w:rsidRPr="00571D13">
        <w:t>utilizados</w:t>
      </w:r>
      <w:r w:rsidR="008F4341" w:rsidRPr="00571D13">
        <w:t xml:space="preserve"> principalmente</w:t>
      </w:r>
      <w:r w:rsidR="00180890" w:rsidRPr="00571D13">
        <w:t xml:space="preserve"> </w:t>
      </w:r>
      <w:r w:rsidR="00F32370" w:rsidRPr="00571D13">
        <w:t xml:space="preserve">en la elaboración de </w:t>
      </w:r>
      <w:r w:rsidR="00180890" w:rsidRPr="00571D13">
        <w:t>mezclas en caliente o tibia</w:t>
      </w:r>
      <w:r w:rsidR="00CB1FC5" w:rsidRPr="00571D13">
        <w:t>s</w:t>
      </w:r>
      <w:r w:rsidR="00B85D08" w:rsidRPr="00571D13">
        <w:t xml:space="preserve">. </w:t>
      </w:r>
    </w:p>
    <w:p w14:paraId="0144B327" w14:textId="0C1BBCC3" w:rsidR="006921E1" w:rsidRPr="00571D13" w:rsidRDefault="00B85D08" w:rsidP="006B14DB">
      <w:pPr>
        <w:pStyle w:val="Prrafodelista"/>
        <w:numPr>
          <w:ilvl w:val="0"/>
          <w:numId w:val="40"/>
        </w:numPr>
        <w:spacing w:line="276" w:lineRule="auto"/>
        <w:jc w:val="both"/>
      </w:pPr>
      <w:r w:rsidRPr="00571D13">
        <w:t>E</w:t>
      </w:r>
      <w:r w:rsidR="00CB1FC5" w:rsidRPr="00571D13">
        <w:t>mulsiones asfálticas</w:t>
      </w:r>
      <w:r w:rsidR="004E06F6" w:rsidRPr="00571D13">
        <w:t xml:space="preserve"> sin modificar o modificadas con polímeros</w:t>
      </w:r>
      <w:r w:rsidR="00F32370" w:rsidRPr="00571D13">
        <w:t xml:space="preserve">, las cuales son </w:t>
      </w:r>
      <w:r w:rsidR="00F82332" w:rsidRPr="00571D13">
        <w:t xml:space="preserve">utilizadas </w:t>
      </w:r>
      <w:r w:rsidR="008F4341" w:rsidRPr="00571D13">
        <w:t xml:space="preserve">principalmente </w:t>
      </w:r>
      <w:r w:rsidR="00F82332" w:rsidRPr="00571D13">
        <w:t xml:space="preserve">en la elaboración de mezclas en frío. </w:t>
      </w:r>
      <w:r w:rsidR="00AD05BF" w:rsidRPr="00571D13">
        <w:t xml:space="preserve"> </w:t>
      </w:r>
    </w:p>
    <w:p w14:paraId="74AD0058" w14:textId="77777777" w:rsidR="006921E1" w:rsidRPr="00571D13" w:rsidRDefault="006921E1" w:rsidP="006921E1">
      <w:pPr>
        <w:spacing w:line="276" w:lineRule="auto"/>
        <w:ind w:left="360"/>
        <w:jc w:val="both"/>
      </w:pPr>
    </w:p>
    <w:p w14:paraId="475B203E" w14:textId="0225BC8F" w:rsidR="001B1699" w:rsidRPr="00571D13" w:rsidRDefault="001B1699" w:rsidP="00C2777E">
      <w:pPr>
        <w:spacing w:line="276" w:lineRule="auto"/>
        <w:ind w:left="360"/>
        <w:jc w:val="both"/>
      </w:pPr>
      <w:r w:rsidRPr="00571D13">
        <w:rPr>
          <w:b/>
          <w:bCs/>
        </w:rPr>
        <w:t>Mejor</w:t>
      </w:r>
      <w:r w:rsidR="001B7A14" w:rsidRPr="00571D13">
        <w:rPr>
          <w:b/>
          <w:bCs/>
        </w:rPr>
        <w:t>a</w:t>
      </w:r>
      <w:r w:rsidRPr="00571D13">
        <w:rPr>
          <w:b/>
          <w:bCs/>
        </w:rPr>
        <w:t>d</w:t>
      </w:r>
      <w:r w:rsidR="001B7A14" w:rsidRPr="00571D13">
        <w:rPr>
          <w:b/>
          <w:bCs/>
        </w:rPr>
        <w:t>ores de adherencia</w:t>
      </w:r>
      <w:r w:rsidR="009D731A" w:rsidRPr="00571D13">
        <w:rPr>
          <w:b/>
          <w:bCs/>
        </w:rPr>
        <w:t xml:space="preserve">: </w:t>
      </w:r>
      <w:r w:rsidR="00DE105D" w:rsidRPr="00571D13">
        <w:t>son productos que</w:t>
      </w:r>
      <w:r w:rsidR="00DE105D" w:rsidRPr="00571D13">
        <w:rPr>
          <w:b/>
          <w:bCs/>
        </w:rPr>
        <w:t xml:space="preserve"> </w:t>
      </w:r>
      <w:r w:rsidR="00741F29" w:rsidRPr="00571D13">
        <w:t xml:space="preserve">tienen </w:t>
      </w:r>
      <w:r w:rsidR="00FF2F82" w:rsidRPr="00571D13">
        <w:t xml:space="preserve">el objetivo de mejorar </w:t>
      </w:r>
      <w:r w:rsidR="004E35EB" w:rsidRPr="00571D13">
        <w:t xml:space="preserve">la afinidad química entre el ligante asfáltico y los agregados, así como </w:t>
      </w:r>
      <w:r w:rsidR="00741F29" w:rsidRPr="00571D13">
        <w:t>la</w:t>
      </w:r>
      <w:r w:rsidR="00FF2F82" w:rsidRPr="00571D13">
        <w:t xml:space="preserve"> resistencia </w:t>
      </w:r>
      <w:r w:rsidR="00741F29" w:rsidRPr="00571D13">
        <w:t xml:space="preserve">a la humedad de las </w:t>
      </w:r>
      <w:r w:rsidR="007307F8" w:rsidRPr="00571D13">
        <w:t>mezclas as</w:t>
      </w:r>
      <w:r w:rsidR="008124E7" w:rsidRPr="00571D13">
        <w:t>fálticas. De acuerdo con IDU (2019)</w:t>
      </w:r>
      <w:r w:rsidR="00DE105D" w:rsidRPr="00571D13">
        <w:t xml:space="preserve"> se presentan los siguientes productos: </w:t>
      </w:r>
    </w:p>
    <w:p w14:paraId="63576719" w14:textId="566B2584" w:rsidR="007D6409" w:rsidRPr="00571D13" w:rsidRDefault="007D6409" w:rsidP="006B14DB">
      <w:pPr>
        <w:pStyle w:val="Prrafodelista"/>
        <w:numPr>
          <w:ilvl w:val="0"/>
          <w:numId w:val="39"/>
        </w:numPr>
        <w:spacing w:line="276" w:lineRule="auto"/>
        <w:jc w:val="both"/>
      </w:pPr>
      <w:r w:rsidRPr="00571D13">
        <w:rPr>
          <w:i/>
          <w:iCs/>
        </w:rPr>
        <w:t xml:space="preserve">Cal: </w:t>
      </w:r>
      <w:r w:rsidR="002C7360" w:rsidRPr="00571D13">
        <w:t>c</w:t>
      </w:r>
      <w:r w:rsidRPr="00571D13">
        <w:t xml:space="preserve">al hidratada </w:t>
      </w:r>
      <w:r w:rsidR="00E3105D" w:rsidRPr="00571D13">
        <w:t xml:space="preserve">que puede </w:t>
      </w:r>
      <w:r w:rsidRPr="00571D13">
        <w:t>ser aplicada en</w:t>
      </w:r>
      <w:r w:rsidR="00EC1FC1" w:rsidRPr="00571D13">
        <w:t xml:space="preserve"> </w:t>
      </w:r>
      <w:r w:rsidRPr="00571D13">
        <w:t>forma sólida o en lechada.</w:t>
      </w:r>
    </w:p>
    <w:p w14:paraId="48694FC6" w14:textId="60F49E08" w:rsidR="007D6409" w:rsidRPr="00571D13" w:rsidRDefault="007D6409" w:rsidP="006B14DB">
      <w:pPr>
        <w:pStyle w:val="Prrafodelista"/>
        <w:numPr>
          <w:ilvl w:val="0"/>
          <w:numId w:val="39"/>
        </w:numPr>
        <w:spacing w:line="276" w:lineRule="auto"/>
        <w:jc w:val="both"/>
        <w:rPr>
          <w:i/>
          <w:iCs/>
        </w:rPr>
      </w:pPr>
      <w:r w:rsidRPr="00571D13">
        <w:rPr>
          <w:i/>
          <w:iCs/>
        </w:rPr>
        <w:t>Lechada de cal:</w:t>
      </w:r>
      <w:r w:rsidRPr="00571D13">
        <w:t xml:space="preserve"> </w:t>
      </w:r>
      <w:r w:rsidR="002C7360" w:rsidRPr="00571D13">
        <w:t>m</w:t>
      </w:r>
      <w:r w:rsidRPr="00571D13">
        <w:t>ezcla liquida de cal hidrata sólida y agua, que se compra ya preparada, generalmente</w:t>
      </w:r>
      <w:r w:rsidR="00EC1FC1" w:rsidRPr="00571D13">
        <w:t xml:space="preserve"> </w:t>
      </w:r>
      <w:r w:rsidRPr="00571D13">
        <w:t>corresponde a un insumo o producto comercial.</w:t>
      </w:r>
    </w:p>
    <w:p w14:paraId="2FFD721B" w14:textId="23487274" w:rsidR="00DE105D" w:rsidRPr="00571D13" w:rsidRDefault="007D6409" w:rsidP="006B14DB">
      <w:pPr>
        <w:pStyle w:val="Prrafodelista"/>
        <w:numPr>
          <w:ilvl w:val="0"/>
          <w:numId w:val="39"/>
        </w:numPr>
        <w:spacing w:line="276" w:lineRule="auto"/>
        <w:jc w:val="both"/>
      </w:pPr>
      <w:r w:rsidRPr="00571D13">
        <w:rPr>
          <w:i/>
          <w:iCs/>
        </w:rPr>
        <w:t>Agentes líquidos:</w:t>
      </w:r>
      <w:r w:rsidRPr="00571D13">
        <w:t xml:space="preserve"> </w:t>
      </w:r>
      <w:r w:rsidR="002C7360" w:rsidRPr="00571D13">
        <w:t>p</w:t>
      </w:r>
      <w:r w:rsidRPr="00571D13">
        <w:t>roductos líquidos diferentes de la lechada de cal que se utilicen para mejorar la</w:t>
      </w:r>
      <w:r w:rsidR="00EC1FC1" w:rsidRPr="00571D13">
        <w:t xml:space="preserve"> </w:t>
      </w:r>
      <w:r w:rsidRPr="00571D13">
        <w:t>adherencia.</w:t>
      </w:r>
    </w:p>
    <w:p w14:paraId="6AF17B34" w14:textId="77777777" w:rsidR="001B1699" w:rsidRPr="00571D13" w:rsidRDefault="001B1699" w:rsidP="00C2777E">
      <w:pPr>
        <w:spacing w:line="276" w:lineRule="auto"/>
        <w:ind w:left="360"/>
        <w:jc w:val="both"/>
      </w:pPr>
    </w:p>
    <w:p w14:paraId="1CCE8CCA" w14:textId="718894D4" w:rsidR="000C73A5" w:rsidRPr="00571D13" w:rsidRDefault="00A02339" w:rsidP="000C73A5">
      <w:pPr>
        <w:spacing w:line="276" w:lineRule="auto"/>
        <w:ind w:left="360"/>
        <w:jc w:val="both"/>
      </w:pPr>
      <w:r w:rsidRPr="00571D13">
        <w:rPr>
          <w:b/>
          <w:bCs/>
        </w:rPr>
        <w:t>Mezclas asfálticas:</w:t>
      </w:r>
      <w:r w:rsidRPr="00571D13">
        <w:t xml:space="preserve"> </w:t>
      </w:r>
      <w:r w:rsidR="002C7360" w:rsidRPr="00571D13">
        <w:t>e</w:t>
      </w:r>
      <w:r w:rsidRPr="00571D13">
        <w:t>s una combinación de ligante asfáltico y agregados pétreos en proporciones exactas y previamente especificadas. Los agregados constituyen entre el 90 y 95% en peso y entre el 75 y 85% en volumen en la mayoría de las estructuras de pavimento, y son los que proporcionan la resistencia al producto (ASOPAC, s.f.).  De acuerdo con las especificaciones de INVIAS (</w:t>
      </w:r>
      <w:r w:rsidR="00B030FE" w:rsidRPr="00571D13">
        <w:t>2012)</w:t>
      </w:r>
      <w:r w:rsidRPr="00571D13">
        <w:t xml:space="preserve"> e IDU (2019), las mezclas asfálticas se pueden clasificar en:  </w:t>
      </w:r>
    </w:p>
    <w:p w14:paraId="6D2CCA8B" w14:textId="77777777" w:rsidR="000C73A5" w:rsidRPr="00571D13" w:rsidRDefault="000C73A5" w:rsidP="000C73A5">
      <w:pPr>
        <w:spacing w:line="276" w:lineRule="auto"/>
        <w:ind w:left="360"/>
        <w:jc w:val="both"/>
      </w:pPr>
    </w:p>
    <w:p w14:paraId="298751BB" w14:textId="1A490145" w:rsidR="00144040" w:rsidRPr="00571D13" w:rsidRDefault="00A02339" w:rsidP="006B14DB">
      <w:pPr>
        <w:pStyle w:val="Prrafodelista"/>
        <w:numPr>
          <w:ilvl w:val="0"/>
          <w:numId w:val="35"/>
        </w:numPr>
        <w:spacing w:line="276" w:lineRule="auto"/>
        <w:jc w:val="both"/>
      </w:pPr>
      <w:r w:rsidRPr="00571D13">
        <w:rPr>
          <w:b/>
          <w:bCs/>
        </w:rPr>
        <w:t>Mezcla asfáltica en caliente:</w:t>
      </w:r>
      <w:r w:rsidRPr="00571D13">
        <w:t xml:space="preserve"> </w:t>
      </w:r>
      <w:r w:rsidR="002C7360" w:rsidRPr="00571D13">
        <w:t>e</w:t>
      </w:r>
      <w:r w:rsidRPr="00571D13">
        <w:t xml:space="preserve">stas mezclas se producen y mezclan a temperaturas aproximadamente entre 140 y 190 ° C. Las temperaturas de producción de asfalto en caliente dependen del ligante utilizado (EAPA, s.f.). Este tipo de mezclas se pueden clasificar en: </w:t>
      </w:r>
    </w:p>
    <w:p w14:paraId="5211E71C" w14:textId="4D8C508A" w:rsidR="00865338" w:rsidRPr="00571D13" w:rsidRDefault="00A02339" w:rsidP="006B14DB">
      <w:pPr>
        <w:pStyle w:val="Prrafodelista"/>
        <w:numPr>
          <w:ilvl w:val="0"/>
          <w:numId w:val="38"/>
        </w:numPr>
        <w:spacing w:line="276" w:lineRule="auto"/>
        <w:jc w:val="both"/>
      </w:pPr>
      <w:r w:rsidRPr="00571D13">
        <w:rPr>
          <w:b/>
          <w:bCs/>
          <w:i/>
          <w:iCs/>
        </w:rPr>
        <w:t>Densa, Semidensa, Gruesa</w:t>
      </w:r>
      <w:r w:rsidRPr="00571D13">
        <w:t xml:space="preserve">: </w:t>
      </w:r>
      <w:r w:rsidR="002C7360" w:rsidRPr="00571D13">
        <w:t>m</w:t>
      </w:r>
      <w:r w:rsidRPr="00571D13">
        <w:t xml:space="preserve">ezclas asfálticas de gradación continua, diferenciadas por su granulometría y el campo de aplicación. </w:t>
      </w:r>
    </w:p>
    <w:p w14:paraId="3D2D90FC" w14:textId="3B552B29" w:rsidR="00A85D39" w:rsidRPr="00571D13" w:rsidRDefault="00A02339" w:rsidP="006B14DB">
      <w:pPr>
        <w:pStyle w:val="Prrafodelista"/>
        <w:numPr>
          <w:ilvl w:val="0"/>
          <w:numId w:val="38"/>
        </w:numPr>
        <w:spacing w:line="276" w:lineRule="auto"/>
        <w:jc w:val="both"/>
      </w:pPr>
      <w:r w:rsidRPr="00571D13">
        <w:rPr>
          <w:b/>
          <w:bCs/>
          <w:i/>
          <w:iCs/>
        </w:rPr>
        <w:t>De Alto Módulo</w:t>
      </w:r>
      <w:r w:rsidRPr="00571D13">
        <w:t xml:space="preserve">: </w:t>
      </w:r>
      <w:r w:rsidR="002C7360" w:rsidRPr="00571D13">
        <w:t>s</w:t>
      </w:r>
      <w:r w:rsidRPr="00571D13">
        <w:t xml:space="preserve">e entiende como mezcla de Alto Módulo aquella cuyo módulo resiliente, medido por medio de la norma de ensayo INV E 749-13 a 20 °C y una frecuencia de 10 Hz, sea superior a diez mil </w:t>
      </w:r>
      <w:proofErr w:type="spellStart"/>
      <w:r w:rsidRPr="00571D13">
        <w:t>megapascales</w:t>
      </w:r>
      <w:proofErr w:type="spellEnd"/>
      <w:r w:rsidRPr="00571D13">
        <w:t xml:space="preserve"> (10,000 MPa). Es una mezcla preparada y colocada en caliente, la cual se emplea en capas intermedias y base, y bacheos, para medios y altos volúmenes de tránsito (tránsitos T2 y T3</w:t>
      </w:r>
      <w:r w:rsidR="00D714C0" w:rsidRPr="00571D13">
        <w:rPr>
          <w:rStyle w:val="Refdenotaalpie"/>
        </w:rPr>
        <w:footnoteReference w:id="5"/>
      </w:r>
      <w:r w:rsidRPr="00571D13">
        <w:t xml:space="preserve">). </w:t>
      </w:r>
    </w:p>
    <w:p w14:paraId="5EE11F19" w14:textId="159FDEEB" w:rsidR="00A85D39" w:rsidRPr="00571D13" w:rsidRDefault="00A02339" w:rsidP="006B14DB">
      <w:pPr>
        <w:pStyle w:val="Prrafodelista"/>
        <w:numPr>
          <w:ilvl w:val="0"/>
          <w:numId w:val="38"/>
        </w:numPr>
        <w:spacing w:line="276" w:lineRule="auto"/>
        <w:jc w:val="both"/>
      </w:pPr>
      <w:r w:rsidRPr="00571D13">
        <w:rPr>
          <w:b/>
          <w:bCs/>
          <w:i/>
          <w:iCs/>
        </w:rPr>
        <w:lastRenderedPageBreak/>
        <w:t>Abierta:</w:t>
      </w:r>
      <w:r w:rsidRPr="00571D13">
        <w:t xml:space="preserve"> </w:t>
      </w:r>
      <w:r w:rsidR="002C7360" w:rsidRPr="00571D13">
        <w:t>s</w:t>
      </w:r>
      <w:r w:rsidRPr="00571D13">
        <w:t xml:space="preserve">e emplea como capa intermedia o de base, y bacheos, bajo una capa de gradación densa, semidensa o gruesa. </w:t>
      </w:r>
    </w:p>
    <w:p w14:paraId="6E2FC68B" w14:textId="0805C0B1" w:rsidR="00A02339" w:rsidRPr="00571D13" w:rsidRDefault="00A02339" w:rsidP="006B14DB">
      <w:pPr>
        <w:pStyle w:val="Prrafodelista"/>
        <w:numPr>
          <w:ilvl w:val="0"/>
          <w:numId w:val="38"/>
        </w:numPr>
        <w:spacing w:line="276" w:lineRule="auto"/>
        <w:jc w:val="both"/>
      </w:pPr>
      <w:r w:rsidRPr="00571D13">
        <w:rPr>
          <w:b/>
          <w:bCs/>
          <w:i/>
          <w:iCs/>
        </w:rPr>
        <w:t>Drenante</w:t>
      </w:r>
      <w:r w:rsidRPr="00571D13">
        <w:t xml:space="preserve">: </w:t>
      </w:r>
      <w:r w:rsidR="002C7360" w:rsidRPr="00571D13">
        <w:t>es</w:t>
      </w:r>
      <w:r w:rsidRPr="00571D13">
        <w:t xml:space="preserve"> una mezcla preparada y colocada en caliente, la cual se emplea como rodadura para medios y altos volúmenes de tránsito (tránsitos T2 y T3). </w:t>
      </w:r>
      <w:r w:rsidR="009D2BC7" w:rsidRPr="00571D13">
        <w:t>Su prin</w:t>
      </w:r>
      <w:r w:rsidR="000E2306" w:rsidRPr="00571D13">
        <w:t>cipal f</w:t>
      </w:r>
      <w:r w:rsidRPr="00571D13">
        <w:t xml:space="preserve">uncionalidad </w:t>
      </w:r>
      <w:r w:rsidR="000E2306" w:rsidRPr="00571D13">
        <w:t xml:space="preserve">es permitir que el agua </w:t>
      </w:r>
      <w:r w:rsidR="009704AA" w:rsidRPr="00571D13">
        <w:t>se filtre con rapidez y sea evacuada a otros elementos del drenaje.</w:t>
      </w:r>
    </w:p>
    <w:p w14:paraId="39E0B4B0" w14:textId="77777777" w:rsidR="00A02339" w:rsidRPr="00571D13" w:rsidRDefault="00A02339" w:rsidP="00A02339">
      <w:pPr>
        <w:spacing w:line="276" w:lineRule="auto"/>
        <w:ind w:left="360"/>
        <w:jc w:val="both"/>
      </w:pPr>
    </w:p>
    <w:p w14:paraId="18D3E8F1" w14:textId="40BC3388" w:rsidR="00FB11AC" w:rsidRPr="00571D13" w:rsidRDefault="00A02339" w:rsidP="006B14DB">
      <w:pPr>
        <w:pStyle w:val="Prrafodelista"/>
        <w:numPr>
          <w:ilvl w:val="0"/>
          <w:numId w:val="35"/>
        </w:numPr>
        <w:spacing w:line="276" w:lineRule="auto"/>
        <w:jc w:val="both"/>
      </w:pPr>
      <w:r w:rsidRPr="00571D13">
        <w:rPr>
          <w:b/>
          <w:bCs/>
        </w:rPr>
        <w:t>Mezcla asfáltica tibia:</w:t>
      </w:r>
      <w:r w:rsidRPr="00571D13">
        <w:t xml:space="preserve"> </w:t>
      </w:r>
      <w:r w:rsidR="002C7360" w:rsidRPr="00571D13">
        <w:t>s</w:t>
      </w:r>
      <w:r w:rsidRPr="00571D13">
        <w:t xml:space="preserve">e producen y mezclan a temperaturas aproximadamente entre 100 y 140 ° C. Estas mezclas tienen propiedades y rendimiento equivalentes al asfalto de mezcla en caliente convencional. La reducción de las temperaturas de mezclado y compactación trae consigo una disminución en la energía requerida para la elaboración de la mezcla y de las emisiones a la atmósfera (EAPA, s.f.). De acuerdo con las especificaciones de IDU (2019), las mezclas asfálticas tibias se pueden clasificar en: </w:t>
      </w:r>
    </w:p>
    <w:p w14:paraId="797056A4" w14:textId="77777777" w:rsidR="00FB11AC" w:rsidRPr="00571D13" w:rsidRDefault="00A02339" w:rsidP="006B14DB">
      <w:pPr>
        <w:pStyle w:val="Prrafodelista"/>
        <w:numPr>
          <w:ilvl w:val="0"/>
          <w:numId w:val="37"/>
        </w:numPr>
        <w:spacing w:line="276" w:lineRule="auto"/>
        <w:jc w:val="both"/>
        <w:rPr>
          <w:b/>
          <w:bCs/>
        </w:rPr>
      </w:pPr>
      <w:r w:rsidRPr="00571D13">
        <w:rPr>
          <w:b/>
          <w:bCs/>
          <w:i/>
          <w:iCs/>
        </w:rPr>
        <w:t>Densa, Semidensa, Gruesa</w:t>
      </w:r>
    </w:p>
    <w:p w14:paraId="04774B55" w14:textId="7F1F93A6" w:rsidR="00A02339" w:rsidRPr="00571D13" w:rsidRDefault="00A02339" w:rsidP="006B14DB">
      <w:pPr>
        <w:pStyle w:val="Prrafodelista"/>
        <w:numPr>
          <w:ilvl w:val="0"/>
          <w:numId w:val="37"/>
        </w:numPr>
        <w:spacing w:line="276" w:lineRule="auto"/>
        <w:jc w:val="both"/>
        <w:rPr>
          <w:b/>
          <w:bCs/>
        </w:rPr>
      </w:pPr>
      <w:r w:rsidRPr="00571D13">
        <w:rPr>
          <w:b/>
          <w:bCs/>
          <w:i/>
          <w:iCs/>
        </w:rPr>
        <w:t>Drenante</w:t>
      </w:r>
    </w:p>
    <w:p w14:paraId="6F91B5A5" w14:textId="77777777" w:rsidR="00A02339" w:rsidRPr="00571D13" w:rsidRDefault="00A02339" w:rsidP="00A02339">
      <w:pPr>
        <w:spacing w:line="276" w:lineRule="auto"/>
        <w:ind w:left="360"/>
        <w:jc w:val="both"/>
      </w:pPr>
    </w:p>
    <w:p w14:paraId="70251325" w14:textId="65AFC393" w:rsidR="000C73A5" w:rsidRPr="00571D13" w:rsidRDefault="00A02339" w:rsidP="006B14DB">
      <w:pPr>
        <w:pStyle w:val="Prrafodelista"/>
        <w:numPr>
          <w:ilvl w:val="0"/>
          <w:numId w:val="35"/>
        </w:numPr>
        <w:spacing w:line="276" w:lineRule="auto"/>
        <w:jc w:val="both"/>
      </w:pPr>
      <w:r w:rsidRPr="00571D13">
        <w:rPr>
          <w:b/>
          <w:bCs/>
        </w:rPr>
        <w:t>Mezcla asfáltica en frío:</w:t>
      </w:r>
      <w:r w:rsidRPr="00571D13">
        <w:t xml:space="preserve"> </w:t>
      </w:r>
      <w:r w:rsidR="002C7360" w:rsidRPr="00571D13">
        <w:t>e</w:t>
      </w:r>
      <w:r w:rsidRPr="00571D13">
        <w:t xml:space="preserve">stas mezclas se producen con agregado sin calentar y emulsión asfáltica. La temperatura de fabricación es inferior a 60 °C (EAPA, s.f.). Este tipo de mezclas se pueden clasificar en: </w:t>
      </w:r>
    </w:p>
    <w:p w14:paraId="11136342" w14:textId="58FEEBBA" w:rsidR="000C73A5" w:rsidRPr="00571D13" w:rsidRDefault="00A02339" w:rsidP="006B14DB">
      <w:pPr>
        <w:pStyle w:val="Prrafodelista"/>
        <w:numPr>
          <w:ilvl w:val="0"/>
          <w:numId w:val="36"/>
        </w:numPr>
        <w:spacing w:line="276" w:lineRule="auto"/>
        <w:jc w:val="both"/>
        <w:rPr>
          <w:b/>
          <w:bCs/>
          <w:i/>
          <w:iCs/>
        </w:rPr>
      </w:pPr>
      <w:r w:rsidRPr="00571D13">
        <w:rPr>
          <w:b/>
          <w:bCs/>
          <w:i/>
          <w:iCs/>
        </w:rPr>
        <w:t xml:space="preserve">Abierta </w:t>
      </w:r>
    </w:p>
    <w:p w14:paraId="3615D127" w14:textId="4FB1FD64" w:rsidR="00A02339" w:rsidRPr="00571D13" w:rsidRDefault="00A02339" w:rsidP="006B14DB">
      <w:pPr>
        <w:pStyle w:val="Prrafodelista"/>
        <w:numPr>
          <w:ilvl w:val="0"/>
          <w:numId w:val="36"/>
        </w:numPr>
        <w:spacing w:line="276" w:lineRule="auto"/>
        <w:jc w:val="both"/>
      </w:pPr>
      <w:r w:rsidRPr="00571D13">
        <w:rPr>
          <w:b/>
          <w:bCs/>
          <w:i/>
          <w:iCs/>
        </w:rPr>
        <w:t xml:space="preserve">Densa </w:t>
      </w:r>
    </w:p>
    <w:p w14:paraId="1FB5980F" w14:textId="77777777" w:rsidR="0063556F" w:rsidRPr="00571D13" w:rsidRDefault="0063556F" w:rsidP="004620A3">
      <w:pPr>
        <w:spacing w:line="276" w:lineRule="auto"/>
        <w:jc w:val="both"/>
        <w:rPr>
          <w:rFonts w:cs="Segoe UI"/>
          <w:szCs w:val="22"/>
        </w:rPr>
      </w:pPr>
    </w:p>
    <w:p w14:paraId="4C692CCB" w14:textId="1E41351A" w:rsidR="001B7A14" w:rsidRPr="00571D13" w:rsidRDefault="00D22021" w:rsidP="001B7A14">
      <w:pPr>
        <w:spacing w:line="276" w:lineRule="auto"/>
        <w:ind w:left="360"/>
        <w:jc w:val="both"/>
        <w:rPr>
          <w:rFonts w:cs="Segoe UI"/>
          <w:szCs w:val="22"/>
        </w:rPr>
      </w:pPr>
      <w:r w:rsidRPr="00571D13">
        <w:rPr>
          <w:rFonts w:cs="Segoe UI"/>
          <w:b/>
          <w:bCs/>
          <w:szCs w:val="22"/>
        </w:rPr>
        <w:t>Obras civiles:</w:t>
      </w:r>
      <w:r w:rsidRPr="00571D13">
        <w:rPr>
          <w:rFonts w:cs="Segoe UI"/>
          <w:szCs w:val="22"/>
        </w:rPr>
        <w:t xml:space="preserve"> </w:t>
      </w:r>
      <w:r w:rsidR="00C666D6" w:rsidRPr="00571D13">
        <w:rPr>
          <w:rFonts w:cs="Segoe UI"/>
          <w:szCs w:val="22"/>
        </w:rPr>
        <w:t>infraestructura y estructuras que hacen posible el aprovechamiento y control del medio físico, natural y sus recursos, así como las</w:t>
      </w:r>
      <w:r w:rsidR="00DB6612" w:rsidRPr="00571D13">
        <w:rPr>
          <w:rFonts w:cs="Segoe UI"/>
          <w:szCs w:val="22"/>
        </w:rPr>
        <w:t xml:space="preserve"> </w:t>
      </w:r>
      <w:r w:rsidR="00C666D6" w:rsidRPr="00571D13">
        <w:rPr>
          <w:rFonts w:cs="Segoe UI"/>
          <w:szCs w:val="22"/>
        </w:rPr>
        <w:t>comunicaciones. Conceptualmente, se considera una obra civil aquellos bienes o activos, de carácter tanto público como privado, cuyo objeto</w:t>
      </w:r>
      <w:r w:rsidR="00DB6612" w:rsidRPr="00571D13">
        <w:rPr>
          <w:rFonts w:cs="Segoe UI"/>
          <w:szCs w:val="22"/>
        </w:rPr>
        <w:t xml:space="preserve"> </w:t>
      </w:r>
      <w:r w:rsidR="00C666D6" w:rsidRPr="00571D13">
        <w:rPr>
          <w:rFonts w:cs="Segoe UI"/>
          <w:szCs w:val="22"/>
        </w:rPr>
        <w:t>es la prestación de servicios a la población. En particular, corresponden a bienes que contribuyen a mejorar la calidad de vida de los ciudadanos</w:t>
      </w:r>
      <w:r w:rsidR="00DB6612" w:rsidRPr="00571D13">
        <w:rPr>
          <w:rFonts w:cs="Segoe UI"/>
          <w:szCs w:val="22"/>
        </w:rPr>
        <w:t xml:space="preserve"> </w:t>
      </w:r>
      <w:r w:rsidR="00C666D6" w:rsidRPr="00571D13">
        <w:rPr>
          <w:rFonts w:cs="Segoe UI"/>
          <w:szCs w:val="22"/>
        </w:rPr>
        <w:t>y/o de las condiciones en que éstos desarrollan sus actividades económicas</w:t>
      </w:r>
      <w:r w:rsidR="00DB6612" w:rsidRPr="00571D13">
        <w:rPr>
          <w:rFonts w:cs="Segoe UI"/>
          <w:szCs w:val="22"/>
        </w:rPr>
        <w:t xml:space="preserve"> (</w:t>
      </w:r>
      <w:r w:rsidR="004D74B9" w:rsidRPr="00571D13">
        <w:rPr>
          <w:rFonts w:cs="Segoe UI"/>
          <w:szCs w:val="22"/>
        </w:rPr>
        <w:t>DANE – IPOC, 2021</w:t>
      </w:r>
      <w:r w:rsidR="001B7A14" w:rsidRPr="00571D13">
        <w:rPr>
          <w:rFonts w:cs="Segoe UI"/>
          <w:szCs w:val="22"/>
        </w:rPr>
        <w:t xml:space="preserve">). </w:t>
      </w:r>
    </w:p>
    <w:p w14:paraId="469ED773" w14:textId="56BC28AC" w:rsidR="00AA4F58" w:rsidRPr="00571D13" w:rsidRDefault="00AA4F58" w:rsidP="001B7A14">
      <w:pPr>
        <w:spacing w:line="276" w:lineRule="auto"/>
        <w:ind w:left="360"/>
        <w:jc w:val="both"/>
        <w:rPr>
          <w:rFonts w:cs="Segoe UI"/>
          <w:szCs w:val="22"/>
        </w:rPr>
      </w:pPr>
    </w:p>
    <w:p w14:paraId="72D46919" w14:textId="2176F23C" w:rsidR="00971258" w:rsidRPr="00571D13" w:rsidRDefault="00BE4039" w:rsidP="000B6F00">
      <w:pPr>
        <w:spacing w:line="276" w:lineRule="auto"/>
        <w:ind w:left="360"/>
        <w:jc w:val="both"/>
        <w:rPr>
          <w:rFonts w:cs="Segoe UI"/>
          <w:szCs w:val="22"/>
        </w:rPr>
      </w:pPr>
      <w:r w:rsidRPr="00571D13">
        <w:rPr>
          <w:rFonts w:cs="Segoe UI"/>
          <w:b/>
          <w:bCs/>
        </w:rPr>
        <w:t>Pavimento asfáltico reciclado (RAP</w:t>
      </w:r>
      <w:r w:rsidR="002C1133" w:rsidRPr="00571D13">
        <w:rPr>
          <w:rStyle w:val="Refdenotaalpie"/>
          <w:rFonts w:cs="Segoe UI"/>
          <w:b/>
          <w:bCs/>
        </w:rPr>
        <w:footnoteReference w:id="6"/>
      </w:r>
      <w:r w:rsidRPr="00571D13">
        <w:rPr>
          <w:rFonts w:cs="Segoe UI"/>
          <w:b/>
          <w:bCs/>
        </w:rPr>
        <w:t>):</w:t>
      </w:r>
      <w:r w:rsidRPr="00571D13">
        <w:rPr>
          <w:rFonts w:cs="Segoe UI"/>
        </w:rPr>
        <w:t xml:space="preserve"> </w:t>
      </w:r>
      <w:r w:rsidR="00622E94" w:rsidRPr="00571D13">
        <w:rPr>
          <w:rFonts w:cs="Segoe UI"/>
        </w:rPr>
        <w:t>es el término dado a materiales de pavimento conformados por cemento asfáltico y agregados pétreos, que son removidos y reprocesados nuevamente. La forma común de su utilización es incorporarlo al diseño de una nueva mezcla asfáltica.</w:t>
      </w:r>
      <w:r w:rsidR="00971258" w:rsidRPr="00571D13">
        <w:rPr>
          <w:rFonts w:cs="Segoe UI"/>
        </w:rPr>
        <w:t xml:space="preserve"> </w:t>
      </w:r>
      <w:r w:rsidR="000B6F00" w:rsidRPr="00571D13">
        <w:rPr>
          <w:rFonts w:cs="Segoe UI"/>
        </w:rPr>
        <w:t xml:space="preserve"> </w:t>
      </w:r>
      <w:r w:rsidR="00971258" w:rsidRPr="00571D13">
        <w:rPr>
          <w:rFonts w:cs="Segoe UI"/>
        </w:rPr>
        <w:t>El material RAP puede proceder del fresado de pavimento asfáltico, de trozos de demolición de pavimentos asfálticos y de excesos de producción. Sus propiedades dependen en gran parte de las propiedades de los materiales constituyentes y del tipo de mezcla asfáltica</w:t>
      </w:r>
      <w:r w:rsidR="001E5485" w:rsidRPr="00571D13">
        <w:rPr>
          <w:rFonts w:cs="Segoe UI"/>
        </w:rPr>
        <w:t xml:space="preserve"> (</w:t>
      </w:r>
      <w:r w:rsidR="009204F1" w:rsidRPr="00571D13">
        <w:rPr>
          <w:rFonts w:cs="Segoe UI"/>
        </w:rPr>
        <w:t xml:space="preserve">Compañía de </w:t>
      </w:r>
      <w:r w:rsidR="001E5485" w:rsidRPr="00571D13">
        <w:rPr>
          <w:rFonts w:cs="Segoe UI"/>
        </w:rPr>
        <w:t>T</w:t>
      </w:r>
      <w:r w:rsidR="009204F1" w:rsidRPr="00571D13">
        <w:rPr>
          <w:rFonts w:cs="Segoe UI"/>
        </w:rPr>
        <w:t xml:space="preserve">rabajos </w:t>
      </w:r>
      <w:r w:rsidR="001E5485" w:rsidRPr="00571D13">
        <w:rPr>
          <w:rFonts w:cs="Segoe UI"/>
        </w:rPr>
        <w:t>U</w:t>
      </w:r>
      <w:r w:rsidR="009204F1" w:rsidRPr="00571D13">
        <w:rPr>
          <w:rFonts w:cs="Segoe UI"/>
        </w:rPr>
        <w:t>rbanos</w:t>
      </w:r>
      <w:r w:rsidR="00735183" w:rsidRPr="00571D13">
        <w:rPr>
          <w:rFonts w:cs="Segoe UI"/>
        </w:rPr>
        <w:t xml:space="preserve"> – CTU</w:t>
      </w:r>
      <w:r w:rsidR="001E5485" w:rsidRPr="00571D13">
        <w:rPr>
          <w:rFonts w:cs="Segoe UI"/>
        </w:rPr>
        <w:t xml:space="preserve">, s.f.). </w:t>
      </w:r>
    </w:p>
    <w:p w14:paraId="6B37AC47" w14:textId="11F4E177" w:rsidR="00895AE3" w:rsidRPr="00571D13" w:rsidRDefault="00895AE3" w:rsidP="000B6F00">
      <w:pPr>
        <w:spacing w:line="276" w:lineRule="auto"/>
        <w:ind w:left="360"/>
        <w:jc w:val="both"/>
        <w:rPr>
          <w:rFonts w:cs="Segoe UI"/>
          <w:szCs w:val="22"/>
        </w:rPr>
      </w:pPr>
    </w:p>
    <w:p w14:paraId="4269048D" w14:textId="77777777" w:rsidR="00895AE3" w:rsidRPr="00571D13" w:rsidRDefault="00895AE3" w:rsidP="00895AE3">
      <w:pPr>
        <w:tabs>
          <w:tab w:val="left" w:pos="3660"/>
        </w:tabs>
        <w:spacing w:line="276" w:lineRule="auto"/>
        <w:ind w:left="360"/>
        <w:jc w:val="both"/>
        <w:rPr>
          <w:rFonts w:cs="Segoe UI"/>
          <w:szCs w:val="22"/>
        </w:rPr>
      </w:pPr>
      <w:r w:rsidRPr="00571D13">
        <w:rPr>
          <w:rFonts w:cs="Segoe UI"/>
          <w:b/>
          <w:bCs/>
          <w:szCs w:val="22"/>
        </w:rPr>
        <w:lastRenderedPageBreak/>
        <w:t xml:space="preserve">Planta de producción fija: </w:t>
      </w:r>
      <w:r w:rsidRPr="00571D13">
        <w:rPr>
          <w:rFonts w:cs="Segoe UI"/>
          <w:szCs w:val="22"/>
        </w:rPr>
        <w:t>es una planta de producción de mezcla asfáltica que</w:t>
      </w:r>
      <w:r w:rsidRPr="00571D13">
        <w:rPr>
          <w:rFonts w:cs="Segoe UI"/>
          <w:b/>
          <w:bCs/>
          <w:szCs w:val="22"/>
        </w:rPr>
        <w:t xml:space="preserve"> </w:t>
      </w:r>
      <w:r w:rsidRPr="00571D13">
        <w:rPr>
          <w:rFonts w:cs="Segoe UI"/>
          <w:szCs w:val="22"/>
        </w:rPr>
        <w:t xml:space="preserve">está ubicada de forma permanente y no se le desmantela ni se mueve. </w:t>
      </w:r>
      <w:r w:rsidRPr="00571D13">
        <w:rPr>
          <w:rFonts w:cs="Segoe UI"/>
          <w:i/>
          <w:iCs/>
          <w:szCs w:val="22"/>
        </w:rPr>
        <w:t>Concepto propio de la investigación</w:t>
      </w:r>
    </w:p>
    <w:p w14:paraId="51E075CE" w14:textId="77777777" w:rsidR="00895AE3" w:rsidRPr="00571D13" w:rsidRDefault="00895AE3" w:rsidP="00895AE3">
      <w:pPr>
        <w:spacing w:line="276" w:lineRule="auto"/>
        <w:ind w:left="360"/>
        <w:jc w:val="both"/>
        <w:rPr>
          <w:rFonts w:cs="Segoe UI"/>
          <w:b/>
          <w:bCs/>
          <w:szCs w:val="22"/>
        </w:rPr>
      </w:pPr>
    </w:p>
    <w:p w14:paraId="7A7A5703" w14:textId="03CA21F9" w:rsidR="00895AE3" w:rsidRPr="00571D13" w:rsidRDefault="00895AE3" w:rsidP="00895AE3">
      <w:pPr>
        <w:spacing w:line="276" w:lineRule="auto"/>
        <w:ind w:left="360"/>
        <w:jc w:val="both"/>
        <w:rPr>
          <w:rFonts w:cs="Segoe UI"/>
          <w:szCs w:val="22"/>
        </w:rPr>
      </w:pPr>
      <w:r w:rsidRPr="00571D13">
        <w:rPr>
          <w:rFonts w:cs="Segoe UI"/>
          <w:b/>
          <w:bCs/>
          <w:szCs w:val="22"/>
        </w:rPr>
        <w:t>Planta de producción móvil</w:t>
      </w:r>
      <w:r w:rsidRPr="00571D13">
        <w:rPr>
          <w:rFonts w:cs="Segoe UI"/>
          <w:szCs w:val="22"/>
        </w:rPr>
        <w:t xml:space="preserve">: es una planta de producción que puede ser desarmada fácilmente, trasladada por vías férreas o por carretera, para posteriormente ser instalada en otra ubicación.  </w:t>
      </w:r>
      <w:r w:rsidRPr="00571D13">
        <w:rPr>
          <w:rFonts w:cs="Segoe UI"/>
          <w:i/>
          <w:iCs/>
          <w:szCs w:val="22"/>
        </w:rPr>
        <w:t>Concepto propio de la investigación</w:t>
      </w:r>
    </w:p>
    <w:p w14:paraId="02E8C3E0" w14:textId="5E00254E" w:rsidR="001B7A14" w:rsidRPr="00571D13" w:rsidRDefault="001B7A14" w:rsidP="00BE4039">
      <w:pPr>
        <w:spacing w:line="276" w:lineRule="auto"/>
        <w:jc w:val="both"/>
        <w:rPr>
          <w:rFonts w:cs="Segoe UI"/>
          <w:szCs w:val="22"/>
        </w:rPr>
      </w:pPr>
    </w:p>
    <w:p w14:paraId="46A3FF12" w14:textId="56F30EB5" w:rsidR="00967DC9" w:rsidRPr="00571D13" w:rsidRDefault="00967DC9" w:rsidP="00567FD0">
      <w:pPr>
        <w:spacing w:line="276" w:lineRule="auto"/>
        <w:ind w:left="360"/>
        <w:jc w:val="both"/>
        <w:rPr>
          <w:rFonts w:cs="Segoe UI"/>
          <w:szCs w:val="22"/>
        </w:rPr>
      </w:pPr>
      <w:r w:rsidRPr="00571D13">
        <w:rPr>
          <w:rFonts w:cs="Segoe UI"/>
          <w:b/>
          <w:bCs/>
          <w:szCs w:val="22"/>
        </w:rPr>
        <w:t xml:space="preserve">Uso no </w:t>
      </w:r>
      <w:r w:rsidR="00567FD0" w:rsidRPr="00571D13">
        <w:rPr>
          <w:rFonts w:cs="Segoe UI"/>
          <w:b/>
          <w:bCs/>
          <w:szCs w:val="22"/>
        </w:rPr>
        <w:t>determinado</w:t>
      </w:r>
      <w:r w:rsidRPr="00571D13">
        <w:rPr>
          <w:rFonts w:cs="Segoe UI"/>
          <w:szCs w:val="22"/>
        </w:rPr>
        <w:t xml:space="preserve">: </w:t>
      </w:r>
      <w:r w:rsidR="00567FD0" w:rsidRPr="00571D13">
        <w:rPr>
          <w:rFonts w:cs="Segoe UI"/>
          <w:szCs w:val="22"/>
        </w:rPr>
        <w:t>Se refiere a los metros cúbicos de mezcla asfáltica despachada en la planta de producción y de la cual no se puede conocer el destino de uso, puesto que el cliente no especifica para que se va a utilizar la mezcla adquirida</w:t>
      </w:r>
      <w:r w:rsidR="009F3116" w:rsidRPr="00571D13">
        <w:rPr>
          <w:rFonts w:cs="Segoe UI"/>
          <w:i/>
          <w:iCs/>
          <w:szCs w:val="22"/>
        </w:rPr>
        <w:t>. Concepto propio de la investigación</w:t>
      </w:r>
    </w:p>
    <w:p w14:paraId="7B5EC5DC" w14:textId="77777777" w:rsidR="009F3116" w:rsidRPr="00571D13" w:rsidRDefault="009F3116" w:rsidP="00BE4039">
      <w:pPr>
        <w:spacing w:line="276" w:lineRule="auto"/>
        <w:jc w:val="both"/>
        <w:rPr>
          <w:rFonts w:cs="Segoe UI"/>
          <w:szCs w:val="22"/>
        </w:rPr>
      </w:pPr>
    </w:p>
    <w:p w14:paraId="30A56552" w14:textId="0AEB3EE6" w:rsidR="003D1AAD" w:rsidRPr="00571D13" w:rsidRDefault="001B7A14" w:rsidP="005A14AC">
      <w:pPr>
        <w:spacing w:line="276" w:lineRule="auto"/>
        <w:ind w:left="360"/>
        <w:jc w:val="both"/>
        <w:rPr>
          <w:rFonts w:cs="Segoe UI"/>
          <w:szCs w:val="22"/>
        </w:rPr>
      </w:pPr>
      <w:r w:rsidRPr="00571D13">
        <w:rPr>
          <w:rFonts w:cs="Segoe UI"/>
          <w:b/>
          <w:bCs/>
          <w:szCs w:val="22"/>
        </w:rPr>
        <w:t xml:space="preserve">Venta </w:t>
      </w:r>
      <w:r w:rsidR="00952938" w:rsidRPr="00571D13">
        <w:rPr>
          <w:rFonts w:cs="Segoe UI"/>
          <w:b/>
          <w:bCs/>
          <w:szCs w:val="22"/>
        </w:rPr>
        <w:t xml:space="preserve">y suministro </w:t>
      </w:r>
      <w:r w:rsidRPr="00571D13">
        <w:rPr>
          <w:rFonts w:cs="Segoe UI"/>
          <w:b/>
          <w:bCs/>
          <w:szCs w:val="22"/>
        </w:rPr>
        <w:t>a terceros:</w:t>
      </w:r>
      <w:r w:rsidRPr="00571D13">
        <w:rPr>
          <w:rFonts w:cs="Segoe UI"/>
          <w:szCs w:val="22"/>
        </w:rPr>
        <w:t xml:space="preserve"> </w:t>
      </w:r>
      <w:r w:rsidR="003D1AAD" w:rsidRPr="00571D13">
        <w:rPr>
          <w:rFonts w:cs="Segoe UI"/>
          <w:szCs w:val="22"/>
        </w:rPr>
        <w:t>c</w:t>
      </w:r>
      <w:r w:rsidR="00952938" w:rsidRPr="00571D13">
        <w:rPr>
          <w:rFonts w:cs="Segoe UI"/>
          <w:szCs w:val="22"/>
        </w:rPr>
        <w:t xml:space="preserve">orresponde </w:t>
      </w:r>
      <w:r w:rsidR="00040D77" w:rsidRPr="00571D13">
        <w:rPr>
          <w:rFonts w:cs="Segoe UI"/>
          <w:szCs w:val="22"/>
        </w:rPr>
        <w:t xml:space="preserve">a la cantidad de mezcla asfáltica que </w:t>
      </w:r>
      <w:r w:rsidR="00101454" w:rsidRPr="00571D13">
        <w:rPr>
          <w:rFonts w:cs="Segoe UI"/>
          <w:szCs w:val="22"/>
        </w:rPr>
        <w:t xml:space="preserve">se destina para </w:t>
      </w:r>
      <w:r w:rsidR="000717CA" w:rsidRPr="00571D13">
        <w:rPr>
          <w:rFonts w:cs="Segoe UI"/>
          <w:szCs w:val="22"/>
        </w:rPr>
        <w:t xml:space="preserve">la </w:t>
      </w:r>
      <w:r w:rsidR="00101454" w:rsidRPr="00571D13">
        <w:rPr>
          <w:rFonts w:cs="Segoe UI"/>
          <w:szCs w:val="22"/>
        </w:rPr>
        <w:t>venta</w:t>
      </w:r>
      <w:r w:rsidR="005B52BE" w:rsidRPr="00571D13">
        <w:rPr>
          <w:rFonts w:cs="Segoe UI"/>
          <w:szCs w:val="22"/>
        </w:rPr>
        <w:t xml:space="preserve"> </w:t>
      </w:r>
      <w:r w:rsidR="005A14AC" w:rsidRPr="00571D13">
        <w:rPr>
          <w:rFonts w:cs="Segoe UI"/>
          <w:szCs w:val="22"/>
        </w:rPr>
        <w:t xml:space="preserve">directa </w:t>
      </w:r>
      <w:r w:rsidR="003D1AAD" w:rsidRPr="00571D13">
        <w:rPr>
          <w:rFonts w:cs="Segoe UI"/>
          <w:szCs w:val="22"/>
        </w:rPr>
        <w:t>a empresas y/o personas naturales que se dediquen a la</w:t>
      </w:r>
      <w:r w:rsidR="005A14AC" w:rsidRPr="00571D13">
        <w:rPr>
          <w:rFonts w:cs="Segoe UI"/>
          <w:szCs w:val="22"/>
        </w:rPr>
        <w:t xml:space="preserve"> </w:t>
      </w:r>
      <w:r w:rsidR="003D1AAD" w:rsidRPr="00571D13">
        <w:rPr>
          <w:rFonts w:cs="Segoe UI"/>
          <w:szCs w:val="22"/>
        </w:rPr>
        <w:t>construcción</w:t>
      </w:r>
      <w:r w:rsidR="00D36177" w:rsidRPr="00571D13">
        <w:rPr>
          <w:rFonts w:cs="Segoe UI"/>
          <w:szCs w:val="22"/>
        </w:rPr>
        <w:t xml:space="preserve"> de obras civiles</w:t>
      </w:r>
      <w:r w:rsidR="005A14AC" w:rsidRPr="00571D13">
        <w:rPr>
          <w:rFonts w:cs="Segoe UI"/>
          <w:szCs w:val="22"/>
        </w:rPr>
        <w:t>.</w:t>
      </w:r>
      <w:r w:rsidR="000717CA" w:rsidRPr="00571D13">
        <w:rPr>
          <w:rFonts w:cs="Segoe UI"/>
          <w:szCs w:val="22"/>
        </w:rPr>
        <w:t xml:space="preserve"> </w:t>
      </w:r>
      <w:r w:rsidR="000717CA" w:rsidRPr="00571D13">
        <w:rPr>
          <w:rFonts w:cs="Segoe UI"/>
          <w:i/>
          <w:iCs/>
          <w:szCs w:val="22"/>
        </w:rPr>
        <w:t>Concepto propio de la investigación.</w:t>
      </w:r>
      <w:r w:rsidR="000717CA" w:rsidRPr="00571D13">
        <w:rPr>
          <w:rFonts w:cs="Segoe UI"/>
          <w:szCs w:val="22"/>
        </w:rPr>
        <w:t xml:space="preserve"> </w:t>
      </w:r>
      <w:r w:rsidR="005A14AC" w:rsidRPr="00571D13">
        <w:rPr>
          <w:rFonts w:cs="Segoe UI"/>
          <w:szCs w:val="22"/>
        </w:rPr>
        <w:t xml:space="preserve"> </w:t>
      </w:r>
    </w:p>
    <w:p w14:paraId="102AE021" w14:textId="77777777" w:rsidR="003D1AAD" w:rsidRPr="00571D13" w:rsidRDefault="003D1AAD" w:rsidP="001B7A14">
      <w:pPr>
        <w:spacing w:line="276" w:lineRule="auto"/>
        <w:jc w:val="both"/>
        <w:rPr>
          <w:rFonts w:cs="Segoe UI"/>
          <w:szCs w:val="22"/>
        </w:rPr>
      </w:pPr>
    </w:p>
    <w:p w14:paraId="151E76F1" w14:textId="3155B2E8" w:rsidR="00CA6454" w:rsidRPr="00571D13" w:rsidRDefault="005F46BB" w:rsidP="006B14DB">
      <w:pPr>
        <w:pStyle w:val="Titulo3"/>
        <w:numPr>
          <w:ilvl w:val="1"/>
          <w:numId w:val="33"/>
        </w:numPr>
        <w:spacing w:line="276" w:lineRule="auto"/>
        <w:rPr>
          <w:rFonts w:cs="Segoe UI"/>
          <w:b w:val="0"/>
          <w:bCs w:val="0"/>
          <w:color w:val="003D6D" w:themeColor="accent1" w:themeShade="BF"/>
          <w:sz w:val="24"/>
          <w:szCs w:val="24"/>
        </w:rPr>
      </w:pPr>
      <w:r w:rsidRPr="00571D13">
        <w:rPr>
          <w:rFonts w:ascii="Segoe UI" w:eastAsiaTheme="minorHAnsi" w:hAnsi="Segoe UI" w:cs="Segoe UI"/>
          <w:color w:val="003D6D" w:themeColor="accent1" w:themeShade="BF"/>
          <w:sz w:val="24"/>
          <w:szCs w:val="24"/>
          <w:lang w:val="es-CO"/>
        </w:rPr>
        <w:t>Variables</w:t>
      </w:r>
    </w:p>
    <w:p w14:paraId="00B6B67D" w14:textId="7C8391C1" w:rsidR="00E436A6" w:rsidRPr="00571D13" w:rsidRDefault="00E436A6" w:rsidP="00C2777E">
      <w:pPr>
        <w:spacing w:line="276" w:lineRule="auto"/>
        <w:rPr>
          <w:rFonts w:cs="Segoe UI"/>
          <w:szCs w:val="22"/>
        </w:rPr>
      </w:pPr>
    </w:p>
    <w:p w14:paraId="03AD3BAC" w14:textId="77777777" w:rsidR="0028760B" w:rsidRPr="00571D13" w:rsidRDefault="0028760B" w:rsidP="00C2777E">
      <w:pPr>
        <w:spacing w:line="276" w:lineRule="auto"/>
        <w:ind w:left="360"/>
        <w:rPr>
          <w:rFonts w:cs="Segoe UI"/>
          <w:b/>
          <w:bCs/>
          <w:i/>
          <w:iCs/>
          <w:szCs w:val="22"/>
        </w:rPr>
      </w:pPr>
      <w:r w:rsidRPr="00571D13">
        <w:rPr>
          <w:rFonts w:cs="Segoe UI"/>
          <w:b/>
          <w:bCs/>
          <w:i/>
          <w:iCs/>
          <w:szCs w:val="22"/>
        </w:rPr>
        <w:t>Variable de estudio</w:t>
      </w:r>
    </w:p>
    <w:p w14:paraId="792FE87F" w14:textId="77777777" w:rsidR="0028760B" w:rsidRPr="00571D13" w:rsidRDefault="0028760B" w:rsidP="00C2777E">
      <w:pPr>
        <w:spacing w:line="276" w:lineRule="auto"/>
        <w:ind w:left="360"/>
        <w:rPr>
          <w:rFonts w:cs="Segoe UI"/>
          <w:b/>
          <w:bCs/>
          <w:szCs w:val="22"/>
        </w:rPr>
      </w:pPr>
    </w:p>
    <w:p w14:paraId="368E55B8" w14:textId="12F42EF7" w:rsidR="00EF259C" w:rsidRPr="00571D13" w:rsidRDefault="0028760B" w:rsidP="00C2777E">
      <w:pPr>
        <w:spacing w:line="276" w:lineRule="auto"/>
        <w:ind w:left="708"/>
        <w:rPr>
          <w:rFonts w:cs="Segoe UI"/>
          <w:szCs w:val="22"/>
        </w:rPr>
      </w:pPr>
      <w:r w:rsidRPr="00571D13">
        <w:rPr>
          <w:rFonts w:cs="Segoe UI"/>
          <w:b/>
          <w:bCs/>
          <w:szCs w:val="22"/>
        </w:rPr>
        <w:t xml:space="preserve">Producción total </w:t>
      </w:r>
      <w:r w:rsidR="006F3D20" w:rsidRPr="00571D13">
        <w:rPr>
          <w:rFonts w:cs="Segoe UI"/>
          <w:b/>
          <w:bCs/>
          <w:szCs w:val="22"/>
        </w:rPr>
        <w:t>en</w:t>
      </w:r>
      <w:r w:rsidRPr="00571D13">
        <w:rPr>
          <w:rFonts w:cs="Segoe UI"/>
          <w:b/>
          <w:bCs/>
          <w:szCs w:val="22"/>
        </w:rPr>
        <w:t xml:space="preserve"> metros cúbicos </w:t>
      </w:r>
      <w:r w:rsidR="006F3D20" w:rsidRPr="00571D13">
        <w:rPr>
          <w:rFonts w:cs="Segoe UI"/>
          <w:b/>
          <w:bCs/>
          <w:szCs w:val="22"/>
        </w:rPr>
        <w:t>de</w:t>
      </w:r>
      <w:r w:rsidRPr="00571D13">
        <w:rPr>
          <w:rFonts w:cs="Segoe UI"/>
          <w:b/>
          <w:bCs/>
          <w:szCs w:val="22"/>
        </w:rPr>
        <w:t xml:space="preserve"> Mezcla Asfáltica</w:t>
      </w:r>
      <w:r w:rsidRPr="00571D13">
        <w:rPr>
          <w:rFonts w:cs="Segoe UI"/>
          <w:szCs w:val="22"/>
        </w:rPr>
        <w:t xml:space="preserve">: Corresponde a la cantidad </w:t>
      </w:r>
      <w:r w:rsidR="006F3D20" w:rsidRPr="00571D13">
        <w:rPr>
          <w:rFonts w:cs="Segoe UI"/>
          <w:szCs w:val="22"/>
        </w:rPr>
        <w:t>(</w:t>
      </w:r>
      <w:r w:rsidRPr="00571D13">
        <w:rPr>
          <w:rFonts w:cs="Segoe UI"/>
          <w:szCs w:val="22"/>
        </w:rPr>
        <w:t>metros cúbicos</w:t>
      </w:r>
      <w:r w:rsidR="006F3D20" w:rsidRPr="00571D13">
        <w:rPr>
          <w:rFonts w:cs="Segoe UI"/>
          <w:szCs w:val="22"/>
        </w:rPr>
        <w:t>)</w:t>
      </w:r>
      <w:r w:rsidRPr="00571D13">
        <w:rPr>
          <w:rFonts w:cs="Segoe UI"/>
          <w:szCs w:val="22"/>
        </w:rPr>
        <w:t xml:space="preserve"> de </w:t>
      </w:r>
      <w:r w:rsidR="005C545F" w:rsidRPr="00571D13">
        <w:rPr>
          <w:rFonts w:cs="Segoe UI"/>
          <w:szCs w:val="22"/>
        </w:rPr>
        <w:t xml:space="preserve">Mezcla Asfáltica </w:t>
      </w:r>
      <w:r w:rsidRPr="00571D13">
        <w:rPr>
          <w:rFonts w:cs="Segoe UI"/>
          <w:szCs w:val="22"/>
        </w:rPr>
        <w:t xml:space="preserve">que la empresa produce en el periodo de análisis, con destino al mercado nacional. </w:t>
      </w:r>
    </w:p>
    <w:p w14:paraId="4F73F7D5" w14:textId="77777777" w:rsidR="00EF259C" w:rsidRPr="00571D13" w:rsidRDefault="00EF259C" w:rsidP="00C2777E">
      <w:pPr>
        <w:spacing w:line="276" w:lineRule="auto"/>
        <w:ind w:left="360"/>
        <w:rPr>
          <w:rFonts w:cs="Segoe UI"/>
          <w:szCs w:val="22"/>
        </w:rPr>
      </w:pPr>
    </w:p>
    <w:p w14:paraId="4EAC9463" w14:textId="408A835A" w:rsidR="00775781" w:rsidRPr="00571D13" w:rsidRDefault="0028760B" w:rsidP="00775781">
      <w:pPr>
        <w:spacing w:line="276" w:lineRule="auto"/>
        <w:ind w:left="360"/>
        <w:jc w:val="both"/>
        <w:rPr>
          <w:rFonts w:cs="Segoe UI"/>
          <w:b/>
          <w:bCs/>
          <w:i/>
          <w:iCs/>
          <w:szCs w:val="22"/>
        </w:rPr>
      </w:pPr>
      <w:r w:rsidRPr="00571D13">
        <w:rPr>
          <w:rFonts w:cs="Segoe UI"/>
          <w:b/>
          <w:bCs/>
          <w:i/>
          <w:iCs/>
          <w:szCs w:val="22"/>
        </w:rPr>
        <w:t>Variables de clasificación</w:t>
      </w:r>
    </w:p>
    <w:p w14:paraId="06676662" w14:textId="77777777" w:rsidR="00EF259C" w:rsidRPr="00571D13" w:rsidRDefault="00EF259C" w:rsidP="00741B66">
      <w:pPr>
        <w:spacing w:line="276" w:lineRule="auto"/>
        <w:jc w:val="both"/>
        <w:rPr>
          <w:rFonts w:cs="Segoe UI"/>
          <w:szCs w:val="22"/>
        </w:rPr>
      </w:pPr>
    </w:p>
    <w:p w14:paraId="05303B2E" w14:textId="7D32FD30" w:rsidR="00EA0D30" w:rsidRPr="00571D13" w:rsidRDefault="76952794" w:rsidP="76952794">
      <w:pPr>
        <w:spacing w:line="276" w:lineRule="auto"/>
        <w:ind w:left="708"/>
        <w:jc w:val="both"/>
        <w:rPr>
          <w:rFonts w:cs="Segoe UI"/>
        </w:rPr>
      </w:pPr>
      <w:r w:rsidRPr="00571D13">
        <w:rPr>
          <w:rFonts w:cs="Segoe UI"/>
          <w:b/>
          <w:bCs/>
        </w:rPr>
        <w:t>Por destino:</w:t>
      </w:r>
      <w:r w:rsidRPr="00571D13">
        <w:rPr>
          <w:rFonts w:cs="Segoe UI"/>
        </w:rPr>
        <w:t xml:space="preserve">  corresponde a la clasificación CPC 2 A.C. por grupos de obra donde se utilice la Mezcla Asfáltica, específicamente el grupo Carreteras, calles, vías férreas y pistas de aterrizaje, puentes, carreteras elevadas y túneles – 530201 y Construcciones deportivas al aire libre y otras obras de ingeniería civil – 530205 y otros destinos de uso no determinado. Para la mezcla en frío se tienen en cuenta los despachos a ferreterías y grandes superficies, dado que puede ser almacenado y distribuido en sacos. </w:t>
      </w:r>
    </w:p>
    <w:p w14:paraId="3AE6B383" w14:textId="77777777" w:rsidR="00775781" w:rsidRPr="00571D13" w:rsidRDefault="00775781" w:rsidP="76952794">
      <w:pPr>
        <w:spacing w:line="276" w:lineRule="auto"/>
        <w:ind w:left="708"/>
        <w:jc w:val="both"/>
        <w:rPr>
          <w:rFonts w:cs="Segoe UI"/>
        </w:rPr>
      </w:pPr>
    </w:p>
    <w:p w14:paraId="2C21EACA" w14:textId="3D379D5F" w:rsidR="00F15172" w:rsidRPr="00571D13" w:rsidRDefault="76952794" w:rsidP="76952794">
      <w:pPr>
        <w:spacing w:line="276" w:lineRule="auto"/>
        <w:ind w:left="708"/>
        <w:jc w:val="both"/>
        <w:rPr>
          <w:rFonts w:cs="Segoe UI"/>
        </w:rPr>
      </w:pPr>
      <w:r w:rsidRPr="00571D13">
        <w:rPr>
          <w:rFonts w:cs="Segoe UI"/>
          <w:b/>
          <w:bCs/>
        </w:rPr>
        <w:t>Por departamento:</w:t>
      </w:r>
      <w:r w:rsidRPr="00571D13">
        <w:rPr>
          <w:rFonts w:cs="Segoe UI"/>
        </w:rPr>
        <w:t xml:space="preserve"> hace referencia a la producción de metros cúbicos de mezcla asfáltica según desagregación geográfica. </w:t>
      </w:r>
    </w:p>
    <w:p w14:paraId="38D8C606" w14:textId="466A9600" w:rsidR="00433AF3" w:rsidRPr="00571D13" w:rsidRDefault="00433AF3" w:rsidP="76952794">
      <w:pPr>
        <w:spacing w:line="276" w:lineRule="auto"/>
        <w:ind w:left="708"/>
        <w:jc w:val="both"/>
        <w:rPr>
          <w:rFonts w:cs="Segoe UI"/>
        </w:rPr>
      </w:pPr>
    </w:p>
    <w:p w14:paraId="76CCA772" w14:textId="2440C5CA" w:rsidR="00FF79A2" w:rsidRPr="00571D13" w:rsidRDefault="00FF79A2" w:rsidP="00C2777E">
      <w:pPr>
        <w:spacing w:line="276" w:lineRule="auto"/>
        <w:rPr>
          <w:rFonts w:cs="Segoe UI"/>
          <w:szCs w:val="22"/>
        </w:rPr>
      </w:pPr>
    </w:p>
    <w:p w14:paraId="63F09625" w14:textId="39D4701A" w:rsidR="00FF79A2" w:rsidRPr="00571D13" w:rsidRDefault="76952794" w:rsidP="006B14DB">
      <w:pPr>
        <w:pStyle w:val="Titulo3"/>
        <w:numPr>
          <w:ilvl w:val="1"/>
          <w:numId w:val="33"/>
        </w:numPr>
        <w:spacing w:line="276" w:lineRule="auto"/>
        <w:rPr>
          <w:rFonts w:cs="Segoe UI"/>
          <w:color w:val="003D6D" w:themeColor="accent1" w:themeShade="BF"/>
          <w:sz w:val="24"/>
          <w:szCs w:val="24"/>
        </w:rPr>
      </w:pPr>
      <w:r w:rsidRPr="00571D13">
        <w:rPr>
          <w:rFonts w:ascii="Segoe UI" w:eastAsiaTheme="minorEastAsia" w:hAnsi="Segoe UI" w:cs="Segoe UI"/>
          <w:color w:val="003D6D" w:themeColor="accent1" w:themeShade="BF"/>
          <w:sz w:val="24"/>
          <w:szCs w:val="24"/>
          <w:lang w:val="es-CO"/>
        </w:rPr>
        <w:lastRenderedPageBreak/>
        <w:t>Indicadores estadísticos</w:t>
      </w:r>
    </w:p>
    <w:p w14:paraId="1EC64F89" w14:textId="46765D34" w:rsidR="76952794" w:rsidRPr="00571D13" w:rsidRDefault="76952794" w:rsidP="76952794">
      <w:pPr>
        <w:rPr>
          <w:rFonts w:eastAsia="Segoe UI" w:cs="Segoe UI"/>
          <w:color w:val="0078D4"/>
          <w:szCs w:val="22"/>
          <w:u w:val="single"/>
        </w:rPr>
      </w:pPr>
    </w:p>
    <w:p w14:paraId="62B146E5" w14:textId="01AA41CE" w:rsidR="76952794" w:rsidRPr="00571D13" w:rsidRDefault="76952794" w:rsidP="76952794">
      <w:pPr>
        <w:ind w:left="708"/>
        <w:rPr>
          <w:lang w:val="es-ES"/>
        </w:rPr>
      </w:pPr>
      <w:r w:rsidRPr="00571D13">
        <w:rPr>
          <w:rFonts w:eastAsia="Segoe UI" w:cs="Segoe UI"/>
          <w:szCs w:val="22"/>
        </w:rPr>
        <w:t>Para el Indicador de Mezcla Asfáltica se definen los siguientes indicadores estadísticos:</w:t>
      </w:r>
    </w:p>
    <w:p w14:paraId="668B3D57" w14:textId="77777777" w:rsidR="004A2143" w:rsidRPr="00571D13" w:rsidRDefault="004A2143" w:rsidP="76952794">
      <w:pPr>
        <w:spacing w:line="276" w:lineRule="auto"/>
        <w:rPr>
          <w:rFonts w:cs="Segoe UI"/>
        </w:rPr>
      </w:pPr>
    </w:p>
    <w:p w14:paraId="2776F772" w14:textId="6CA89FD8" w:rsidR="001C4338" w:rsidRPr="00571D13" w:rsidRDefault="004A2143" w:rsidP="006B14DB">
      <w:pPr>
        <w:pStyle w:val="Prrafodelista"/>
        <w:numPr>
          <w:ilvl w:val="0"/>
          <w:numId w:val="32"/>
        </w:numPr>
        <w:spacing w:line="276" w:lineRule="auto"/>
        <w:jc w:val="both"/>
        <w:rPr>
          <w:rFonts w:cs="Segoe UI"/>
          <w:szCs w:val="22"/>
        </w:rPr>
      </w:pPr>
      <w:r w:rsidRPr="00571D13">
        <w:rPr>
          <w:rFonts w:cs="Segoe UI"/>
          <w:b/>
          <w:bCs/>
          <w:i/>
          <w:iCs/>
          <w:szCs w:val="22"/>
        </w:rPr>
        <w:t>Valores absolutos en metros cúbicos</w:t>
      </w:r>
      <w:r w:rsidRPr="00571D13">
        <w:rPr>
          <w:rFonts w:cs="Segoe UI"/>
          <w:szCs w:val="22"/>
        </w:rPr>
        <w:t xml:space="preserve"> de</w:t>
      </w:r>
      <w:r w:rsidR="001C4338" w:rsidRPr="00571D13">
        <w:rPr>
          <w:rFonts w:cs="Segoe UI"/>
          <w:szCs w:val="22"/>
        </w:rPr>
        <w:t xml:space="preserve"> </w:t>
      </w:r>
      <w:r w:rsidR="00D4120B" w:rsidRPr="00571D13">
        <w:rPr>
          <w:rFonts w:cs="Segoe UI"/>
          <w:szCs w:val="22"/>
        </w:rPr>
        <w:t xml:space="preserve">la producción de </w:t>
      </w:r>
      <w:r w:rsidR="001C4338" w:rsidRPr="00571D13">
        <w:rPr>
          <w:rFonts w:cs="Segoe UI"/>
          <w:szCs w:val="22"/>
        </w:rPr>
        <w:t>mezcla asfáltica</w:t>
      </w:r>
      <w:r w:rsidR="00D4120B" w:rsidRPr="00571D13">
        <w:rPr>
          <w:rFonts w:cs="Segoe UI"/>
          <w:szCs w:val="22"/>
        </w:rPr>
        <w:t xml:space="preserve"> </w:t>
      </w:r>
      <w:r w:rsidR="00CA2DFD" w:rsidRPr="00571D13">
        <w:rPr>
          <w:rFonts w:cs="Segoe UI"/>
          <w:szCs w:val="22"/>
        </w:rPr>
        <w:t>desagregado por</w:t>
      </w:r>
      <w:r w:rsidR="00D4120B" w:rsidRPr="00571D13">
        <w:rPr>
          <w:rFonts w:cs="Segoe UI"/>
          <w:szCs w:val="22"/>
        </w:rPr>
        <w:t xml:space="preserve"> las variables de clasificación</w:t>
      </w:r>
      <w:r w:rsidRPr="00571D13">
        <w:rPr>
          <w:rFonts w:cs="Segoe UI"/>
          <w:szCs w:val="22"/>
        </w:rPr>
        <w:t xml:space="preserve">. </w:t>
      </w:r>
    </w:p>
    <w:p w14:paraId="1C090460" w14:textId="77777777" w:rsidR="00CA2DFD" w:rsidRPr="00571D13" w:rsidRDefault="00CA2DFD" w:rsidP="00C2777E">
      <w:pPr>
        <w:pStyle w:val="Prrafodelista"/>
        <w:spacing w:line="276" w:lineRule="auto"/>
        <w:jc w:val="both"/>
        <w:rPr>
          <w:rFonts w:cs="Segoe UI"/>
          <w:szCs w:val="22"/>
        </w:rPr>
      </w:pPr>
    </w:p>
    <w:p w14:paraId="4E0C95AF" w14:textId="5E3A2B67" w:rsidR="00273C84" w:rsidRPr="00571D13" w:rsidRDefault="00273C84" w:rsidP="006B14DB">
      <w:pPr>
        <w:pStyle w:val="Prrafodelista"/>
        <w:numPr>
          <w:ilvl w:val="0"/>
          <w:numId w:val="32"/>
        </w:numPr>
        <w:spacing w:line="276" w:lineRule="auto"/>
        <w:jc w:val="both"/>
        <w:rPr>
          <w:rFonts w:cs="Segoe UI"/>
          <w:szCs w:val="22"/>
        </w:rPr>
      </w:pPr>
      <w:r w:rsidRPr="00571D13">
        <w:rPr>
          <w:rFonts w:cs="Segoe UI"/>
          <w:b/>
          <w:bCs/>
          <w:i/>
          <w:iCs/>
          <w:szCs w:val="22"/>
        </w:rPr>
        <w:t>Variación anual:</w:t>
      </w:r>
      <w:r w:rsidRPr="00571D13">
        <w:rPr>
          <w:rFonts w:cs="Segoe UI"/>
          <w:szCs w:val="22"/>
        </w:rPr>
        <w:t xml:space="preserve"> tiene como objetivo conocer el cambio porcentual de la producción de metros cúbicos de mezcla asfáltica en el mes de referencia respecto al mismo mes del año </w:t>
      </w:r>
      <w:r w:rsidR="00FA2057" w:rsidRPr="00571D13">
        <w:rPr>
          <w:rFonts w:cs="Segoe UI"/>
          <w:szCs w:val="22"/>
        </w:rPr>
        <w:t>anterior</w:t>
      </w:r>
      <w:r w:rsidR="001F68CF" w:rsidRPr="00571D13">
        <w:rPr>
          <w:rFonts w:cs="Segoe UI"/>
          <w:szCs w:val="22"/>
        </w:rPr>
        <w:t xml:space="preserve">, </w:t>
      </w:r>
      <w:r w:rsidR="00FA2057" w:rsidRPr="00571D13">
        <w:rPr>
          <w:rFonts w:cs="Segoe UI"/>
          <w:szCs w:val="22"/>
        </w:rPr>
        <w:t xml:space="preserve">desagregado por las variables de clasificación. </w:t>
      </w:r>
      <w:r w:rsidRPr="00571D13">
        <w:rPr>
          <w:rFonts w:cs="Segoe UI"/>
          <w:szCs w:val="22"/>
        </w:rPr>
        <w:t xml:space="preserve">Este corresponde a la variación porcentual calculada en el mes de referencia </w:t>
      </w:r>
      <m:oMath>
        <m:r>
          <w:rPr>
            <w:rFonts w:ascii="Cambria Math" w:hAnsi="Cambria Math" w:cs="Segoe UI"/>
            <w:szCs w:val="22"/>
          </w:rPr>
          <m:t>i</m:t>
        </m:r>
      </m:oMath>
      <w:r w:rsidRPr="00571D13">
        <w:rPr>
          <w:rFonts w:cs="Segoe UI"/>
          <w:szCs w:val="22"/>
        </w:rPr>
        <w:t xml:space="preserve"> del año </w:t>
      </w:r>
      <m:oMath>
        <m:r>
          <w:rPr>
            <w:rFonts w:ascii="Cambria Math" w:hAnsi="Cambria Math" w:cs="Segoe UI"/>
            <w:szCs w:val="22"/>
          </w:rPr>
          <m:t>t (i, t)</m:t>
        </m:r>
      </m:oMath>
      <w:r w:rsidRPr="00571D13">
        <w:rPr>
          <w:rFonts w:cs="Segoe UI"/>
          <w:szCs w:val="22"/>
        </w:rPr>
        <w:t xml:space="preserve"> y el mismo mes del año anterior </w:t>
      </w:r>
      <m:oMath>
        <m:r>
          <w:rPr>
            <w:rFonts w:ascii="Cambria Math" w:hAnsi="Cambria Math" w:cs="Segoe UI"/>
            <w:szCs w:val="22"/>
          </w:rPr>
          <m:t>(i, t-1)</m:t>
        </m:r>
      </m:oMath>
      <w:r w:rsidRPr="00571D13">
        <w:rPr>
          <w:rFonts w:cs="Segoe UI"/>
          <w:szCs w:val="22"/>
        </w:rPr>
        <w:t>.</w:t>
      </w:r>
      <w:r w:rsidR="00244256" w:rsidRPr="00571D13">
        <w:rPr>
          <w:rFonts w:cs="Segoe UI"/>
          <w:szCs w:val="22"/>
        </w:rPr>
        <w:t xml:space="preserve"> </w:t>
      </w:r>
    </w:p>
    <w:p w14:paraId="7659C2F9" w14:textId="6C99C1BE" w:rsidR="00D53DE0" w:rsidRPr="00571D13" w:rsidRDefault="00D53DE0" w:rsidP="00C2777E">
      <w:pPr>
        <w:pStyle w:val="Prrafodelista"/>
        <w:spacing w:line="276" w:lineRule="auto"/>
        <w:rPr>
          <w:rFonts w:cs="Segoe UI"/>
          <w:szCs w:val="22"/>
        </w:rPr>
      </w:pPr>
    </w:p>
    <w:p w14:paraId="4DCC260E" w14:textId="21F663EB" w:rsidR="00D53DE0" w:rsidRPr="00571D13" w:rsidRDefault="003C49B5" w:rsidP="00C2777E">
      <w:pPr>
        <w:pStyle w:val="Prrafodelista"/>
        <w:spacing w:line="276" w:lineRule="auto"/>
        <w:rPr>
          <w:rFonts w:eastAsiaTheme="minorEastAsia" w:cs="Segoe UI"/>
          <w:szCs w:val="22"/>
        </w:rPr>
      </w:pPr>
      <m:oMathPara>
        <m:oMath>
          <m:r>
            <w:rPr>
              <w:rFonts w:ascii="Cambria Math" w:eastAsiaTheme="minorEastAsia" w:hAnsi="Cambria Math" w:cs="Segoe UI"/>
              <w:szCs w:val="22"/>
            </w:rPr>
            <m:t>Variación anual=</m:t>
          </m:r>
          <m:d>
            <m:dPr>
              <m:ctrlPr>
                <w:rPr>
                  <w:rFonts w:ascii="Cambria Math" w:hAnsi="Cambria Math" w:cs="Segoe UI"/>
                  <w:i/>
                  <w:szCs w:val="22"/>
                </w:rPr>
              </m:ctrlPr>
            </m:dPr>
            <m:e>
              <m:f>
                <m:fPr>
                  <m:ctrlPr>
                    <w:rPr>
                      <w:rFonts w:ascii="Cambria Math" w:hAnsi="Cambria Math" w:cs="Segoe UI"/>
                      <w:i/>
                      <w:szCs w:val="22"/>
                    </w:rPr>
                  </m:ctrlPr>
                </m:fPr>
                <m:num>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i,t</m:t>
                      </m:r>
                    </m:sub>
                  </m:sSub>
                </m:num>
                <m:den>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 t-1</m:t>
                      </m:r>
                    </m:sub>
                  </m:sSub>
                </m:den>
              </m:f>
              <m:r>
                <w:rPr>
                  <w:rFonts w:ascii="Cambria Math" w:hAnsi="Cambria Math" w:cs="Segoe UI"/>
                  <w:szCs w:val="22"/>
                </w:rPr>
                <m:t>-1</m:t>
              </m:r>
            </m:e>
          </m:d>
          <m:r>
            <w:rPr>
              <w:rFonts w:ascii="Cambria Math" w:eastAsiaTheme="minorEastAsia" w:hAnsi="Cambria Math" w:cs="Segoe UI"/>
              <w:szCs w:val="22"/>
            </w:rPr>
            <m:t>*100</m:t>
          </m:r>
        </m:oMath>
      </m:oMathPara>
    </w:p>
    <w:p w14:paraId="0463ED64" w14:textId="77777777" w:rsidR="00E33D8C" w:rsidRPr="00571D13" w:rsidRDefault="00E33D8C" w:rsidP="00C2777E">
      <w:pPr>
        <w:pStyle w:val="Prrafodelista"/>
        <w:spacing w:line="276" w:lineRule="auto"/>
        <w:rPr>
          <w:rFonts w:eastAsiaTheme="minorEastAsia" w:cs="Segoe UI"/>
          <w:szCs w:val="22"/>
        </w:rPr>
      </w:pPr>
    </w:p>
    <w:p w14:paraId="6BEEC1EA" w14:textId="446BB9DD" w:rsidR="00AD1CE8" w:rsidRPr="00571D13" w:rsidRDefault="00E33D8C" w:rsidP="006B14DB">
      <w:pPr>
        <w:pStyle w:val="Prrafodelista"/>
        <w:numPr>
          <w:ilvl w:val="0"/>
          <w:numId w:val="32"/>
        </w:numPr>
        <w:spacing w:line="276" w:lineRule="auto"/>
        <w:jc w:val="both"/>
        <w:rPr>
          <w:rFonts w:eastAsiaTheme="minorEastAsia" w:cs="Segoe UI"/>
          <w:szCs w:val="22"/>
        </w:rPr>
      </w:pPr>
      <w:r w:rsidRPr="00571D13">
        <w:rPr>
          <w:rFonts w:cs="Segoe UI"/>
          <w:b/>
          <w:bCs/>
          <w:i/>
          <w:iCs/>
          <w:szCs w:val="22"/>
        </w:rPr>
        <w:t>Variación año corrido:</w:t>
      </w:r>
      <w:r w:rsidRPr="00571D13">
        <w:rPr>
          <w:rFonts w:cs="Segoe UI"/>
          <w:szCs w:val="22"/>
        </w:rPr>
        <w:t xml:space="preserve"> tiene como objetivo conocer el cambio porcentual de la producción de metros cúbicos de </w:t>
      </w:r>
      <w:r w:rsidR="004421F6" w:rsidRPr="00571D13">
        <w:rPr>
          <w:rFonts w:cs="Segoe UI"/>
          <w:szCs w:val="22"/>
        </w:rPr>
        <w:t>estadística de mezcla asfáltica</w:t>
      </w:r>
      <w:r w:rsidRPr="00571D13">
        <w:rPr>
          <w:rFonts w:cs="Segoe UI"/>
          <w:szCs w:val="22"/>
        </w:rPr>
        <w:t xml:space="preserve"> en lo corrido del año respecto al mismo período del año anterior</w:t>
      </w:r>
      <w:r w:rsidR="001F68CF" w:rsidRPr="00571D13">
        <w:rPr>
          <w:rFonts w:cs="Segoe UI"/>
          <w:szCs w:val="22"/>
        </w:rPr>
        <w:t xml:space="preserve">, </w:t>
      </w:r>
      <w:r w:rsidR="00FA2057" w:rsidRPr="00571D13">
        <w:rPr>
          <w:rFonts w:cs="Segoe UI"/>
          <w:szCs w:val="22"/>
        </w:rPr>
        <w:t>desagregado por las variables de clasificación</w:t>
      </w:r>
      <w:r w:rsidRPr="00571D13">
        <w:rPr>
          <w:rFonts w:cs="Segoe UI"/>
          <w:szCs w:val="22"/>
        </w:rPr>
        <w:t xml:space="preserve">. Este corresponde a la variación porcentual calculada entre lo transcurrido del año hasta el mes de referencia </w:t>
      </w:r>
      <m:oMath>
        <m:r>
          <w:rPr>
            <w:rFonts w:ascii="Cambria Math" w:hAnsi="Cambria Math" w:cs="Segoe UI"/>
            <w:szCs w:val="22"/>
          </w:rPr>
          <m:t>i</m:t>
        </m:r>
      </m:oMath>
      <w:r w:rsidRPr="00571D13">
        <w:rPr>
          <w:rFonts w:cs="Segoe UI"/>
          <w:szCs w:val="22"/>
        </w:rPr>
        <w:t xml:space="preserve"> del año </w:t>
      </w:r>
      <m:oMath>
        <m:r>
          <w:rPr>
            <w:rFonts w:ascii="Cambria Math" w:hAnsi="Cambria Math" w:cs="Segoe UI"/>
            <w:szCs w:val="22"/>
          </w:rPr>
          <m:t>t (i, t)</m:t>
        </m:r>
      </m:oMath>
      <w:r w:rsidRPr="00571D13">
        <w:rPr>
          <w:rFonts w:cs="Segoe UI"/>
          <w:szCs w:val="22"/>
        </w:rPr>
        <w:t xml:space="preserve"> y el mismo período del año anterior </w:t>
      </w:r>
      <m:oMath>
        <m:r>
          <w:rPr>
            <w:rFonts w:ascii="Cambria Math" w:hAnsi="Cambria Math" w:cs="Segoe UI"/>
            <w:szCs w:val="22"/>
          </w:rPr>
          <m:t>(i, t-1).</m:t>
        </m:r>
      </m:oMath>
    </w:p>
    <w:p w14:paraId="4F7A6EEA" w14:textId="42556C11" w:rsidR="00D53DE0" w:rsidRPr="00571D13" w:rsidRDefault="00D53DE0" w:rsidP="00C2777E">
      <w:pPr>
        <w:pStyle w:val="Prrafodelista"/>
        <w:spacing w:line="276" w:lineRule="auto"/>
        <w:rPr>
          <w:rFonts w:cs="Segoe UI"/>
          <w:szCs w:val="22"/>
        </w:rPr>
      </w:pPr>
    </w:p>
    <w:p w14:paraId="5DC1B170" w14:textId="52FB6E83" w:rsidR="00E33D8C" w:rsidRPr="00571D13" w:rsidRDefault="00E33D8C" w:rsidP="00C2777E">
      <w:pPr>
        <w:pStyle w:val="Prrafodelista"/>
        <w:spacing w:line="276" w:lineRule="auto"/>
        <w:rPr>
          <w:rFonts w:eastAsiaTheme="minorEastAsia" w:cs="Segoe UI"/>
          <w:szCs w:val="22"/>
        </w:rPr>
      </w:pPr>
      <m:oMathPara>
        <m:oMath>
          <m:r>
            <w:rPr>
              <w:rFonts w:ascii="Cambria Math" w:eastAsiaTheme="minorEastAsia" w:hAnsi="Cambria Math" w:cs="Segoe UI"/>
              <w:szCs w:val="22"/>
            </w:rPr>
            <m:t>Variación año corrido=</m:t>
          </m:r>
          <m:d>
            <m:dPr>
              <m:ctrlPr>
                <w:rPr>
                  <w:rFonts w:ascii="Cambria Math" w:hAnsi="Cambria Math" w:cs="Segoe UI"/>
                  <w:i/>
                  <w:szCs w:val="22"/>
                </w:rPr>
              </m:ctrlPr>
            </m:dPr>
            <m:e>
              <m:f>
                <m:fPr>
                  <m:ctrlPr>
                    <w:rPr>
                      <w:rFonts w:ascii="Cambria Math" w:hAnsi="Cambria Math" w:cs="Segoe UI"/>
                      <w:i/>
                      <w:szCs w:val="22"/>
                    </w:rPr>
                  </m:ctrlPr>
                </m:fPr>
                <m:num>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i,t</m:t>
                      </m:r>
                    </m:sub>
                  </m:sSub>
                </m:num>
                <m:den>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 t-1</m:t>
                      </m:r>
                    </m:sub>
                  </m:sSub>
                </m:den>
              </m:f>
              <m:r>
                <w:rPr>
                  <w:rFonts w:ascii="Cambria Math" w:hAnsi="Cambria Math" w:cs="Segoe UI"/>
                  <w:szCs w:val="22"/>
                </w:rPr>
                <m:t>-1</m:t>
              </m:r>
            </m:e>
          </m:d>
          <m:r>
            <w:rPr>
              <w:rFonts w:ascii="Cambria Math" w:eastAsiaTheme="minorEastAsia" w:hAnsi="Cambria Math" w:cs="Segoe UI"/>
              <w:szCs w:val="22"/>
            </w:rPr>
            <m:t>*100</m:t>
          </m:r>
        </m:oMath>
      </m:oMathPara>
    </w:p>
    <w:p w14:paraId="621F8EAE" w14:textId="6FB1A67D" w:rsidR="00E33D8C" w:rsidRPr="00571D13" w:rsidRDefault="00E33D8C" w:rsidP="00C2777E">
      <w:pPr>
        <w:pStyle w:val="Prrafodelista"/>
        <w:spacing w:line="276" w:lineRule="auto"/>
        <w:rPr>
          <w:rFonts w:cs="Segoe UI"/>
          <w:szCs w:val="22"/>
        </w:rPr>
      </w:pPr>
    </w:p>
    <w:p w14:paraId="0D4CFE3A" w14:textId="65D6D174" w:rsidR="00E33D8C" w:rsidRPr="00571D13" w:rsidRDefault="00E97586" w:rsidP="006B14DB">
      <w:pPr>
        <w:pStyle w:val="Prrafodelista"/>
        <w:numPr>
          <w:ilvl w:val="0"/>
          <w:numId w:val="32"/>
        </w:numPr>
        <w:spacing w:line="276" w:lineRule="auto"/>
        <w:jc w:val="both"/>
        <w:rPr>
          <w:rFonts w:cs="Segoe UI"/>
          <w:szCs w:val="22"/>
        </w:rPr>
      </w:pPr>
      <w:r w:rsidRPr="00571D13">
        <w:rPr>
          <w:rFonts w:cs="Segoe UI"/>
          <w:b/>
          <w:bCs/>
          <w:i/>
          <w:iCs/>
          <w:szCs w:val="22"/>
        </w:rPr>
        <w:t>Variación acumulado doce meses</w:t>
      </w:r>
      <w:r w:rsidRPr="00571D13">
        <w:rPr>
          <w:rFonts w:cs="Segoe UI"/>
          <w:szCs w:val="22"/>
        </w:rPr>
        <w:t xml:space="preserve">: tiene como objetivo conocer el cambio porcentual de la producción de metros cúbicos de </w:t>
      </w:r>
      <w:r w:rsidR="007D1833" w:rsidRPr="00571D13">
        <w:rPr>
          <w:rFonts w:cs="Segoe UI"/>
          <w:szCs w:val="22"/>
        </w:rPr>
        <w:t>mezcla asfáltica</w:t>
      </w:r>
      <w:r w:rsidRPr="00571D13">
        <w:rPr>
          <w:rFonts w:cs="Segoe UI"/>
          <w:szCs w:val="22"/>
        </w:rPr>
        <w:t xml:space="preserve"> en los últimos doce meses hasta el mes de referencia, respecto al año precedente</w:t>
      </w:r>
      <w:r w:rsidR="00BA6E85" w:rsidRPr="00571D13">
        <w:rPr>
          <w:rFonts w:cs="Segoe UI"/>
          <w:szCs w:val="22"/>
        </w:rPr>
        <w:t xml:space="preserve">, desagregado </w:t>
      </w:r>
      <w:r w:rsidR="001F68CF" w:rsidRPr="00571D13">
        <w:rPr>
          <w:rFonts w:cs="Segoe UI"/>
          <w:szCs w:val="22"/>
        </w:rPr>
        <w:t>por las variables de clasificación.</w:t>
      </w:r>
      <w:r w:rsidRPr="00571D13">
        <w:rPr>
          <w:rFonts w:cs="Segoe UI"/>
          <w:szCs w:val="22"/>
        </w:rPr>
        <w:t xml:space="preserve"> Este corresponde a la variación porcentual calculada entre el acumulado de los últimos doce meses hasta el mes de referencia </w:t>
      </w:r>
      <m:oMath>
        <m:r>
          <w:rPr>
            <w:rFonts w:ascii="Cambria Math" w:hAnsi="Cambria Math" w:cs="Segoe UI"/>
            <w:szCs w:val="22"/>
          </w:rPr>
          <m:t>(i, t)</m:t>
        </m:r>
      </m:oMath>
      <w:r w:rsidRPr="00571D13">
        <w:rPr>
          <w:rFonts w:cs="Segoe UI"/>
          <w:szCs w:val="22"/>
        </w:rPr>
        <w:t xml:space="preserve"> y el acumulado de igual período del año inmediatamente anterior </w:t>
      </w:r>
      <m:oMath>
        <m:r>
          <w:rPr>
            <w:rFonts w:ascii="Cambria Math" w:hAnsi="Cambria Math" w:cs="Segoe UI"/>
            <w:szCs w:val="22"/>
          </w:rPr>
          <m:t>(i, t-1).</m:t>
        </m:r>
      </m:oMath>
    </w:p>
    <w:p w14:paraId="2A0D1072" w14:textId="645E2751" w:rsidR="007D1833" w:rsidRPr="00571D13" w:rsidRDefault="007D1833" w:rsidP="00C2777E">
      <w:pPr>
        <w:spacing w:line="276" w:lineRule="auto"/>
        <w:rPr>
          <w:rFonts w:cs="Segoe UI"/>
          <w:szCs w:val="22"/>
        </w:rPr>
      </w:pPr>
    </w:p>
    <w:p w14:paraId="153C4A2D" w14:textId="1A459253" w:rsidR="00CD6699" w:rsidRPr="00571D13" w:rsidRDefault="00CD6699" w:rsidP="00C2777E">
      <w:pPr>
        <w:pStyle w:val="Prrafodelista"/>
        <w:spacing w:line="276" w:lineRule="auto"/>
        <w:rPr>
          <w:rFonts w:eastAsiaTheme="minorEastAsia" w:cs="Segoe UI"/>
          <w:szCs w:val="22"/>
        </w:rPr>
      </w:pPr>
      <m:oMathPara>
        <m:oMath>
          <m:r>
            <w:rPr>
              <w:rFonts w:ascii="Cambria Math" w:eastAsiaTheme="minorEastAsia" w:hAnsi="Cambria Math" w:cs="Segoe UI"/>
              <w:szCs w:val="22"/>
            </w:rPr>
            <m:t>Variación acumulado doce meses =</m:t>
          </m:r>
          <m:d>
            <m:dPr>
              <m:ctrlPr>
                <w:rPr>
                  <w:rFonts w:ascii="Cambria Math" w:hAnsi="Cambria Math" w:cs="Segoe UI"/>
                  <w:i/>
                  <w:szCs w:val="22"/>
                </w:rPr>
              </m:ctrlPr>
            </m:dPr>
            <m:e>
              <m:f>
                <m:fPr>
                  <m:ctrlPr>
                    <w:rPr>
                      <w:rFonts w:ascii="Cambria Math" w:hAnsi="Cambria Math" w:cs="Segoe UI"/>
                      <w:i/>
                      <w:szCs w:val="22"/>
                    </w:rPr>
                  </m:ctrlPr>
                </m:fPr>
                <m:num>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i,t</m:t>
                      </m:r>
                    </m:sub>
                  </m:sSub>
                </m:num>
                <m:den>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 t-1</m:t>
                      </m:r>
                    </m:sub>
                  </m:sSub>
                </m:den>
              </m:f>
              <m:r>
                <w:rPr>
                  <w:rFonts w:ascii="Cambria Math" w:hAnsi="Cambria Math" w:cs="Segoe UI"/>
                  <w:szCs w:val="22"/>
                </w:rPr>
                <m:t>-1</m:t>
              </m:r>
            </m:e>
          </m:d>
          <m:r>
            <w:rPr>
              <w:rFonts w:ascii="Cambria Math" w:eastAsiaTheme="minorEastAsia" w:hAnsi="Cambria Math" w:cs="Segoe UI"/>
              <w:szCs w:val="22"/>
            </w:rPr>
            <m:t>*100</m:t>
          </m:r>
        </m:oMath>
      </m:oMathPara>
    </w:p>
    <w:p w14:paraId="635AA10F" w14:textId="77777777" w:rsidR="006B638A" w:rsidRPr="00571D13" w:rsidRDefault="006B638A" w:rsidP="00C2777E">
      <w:pPr>
        <w:spacing w:line="276" w:lineRule="auto"/>
        <w:rPr>
          <w:rFonts w:cs="Segoe UI"/>
          <w:szCs w:val="22"/>
        </w:rPr>
      </w:pPr>
    </w:p>
    <w:p w14:paraId="2E5FD11D" w14:textId="4D79569B" w:rsidR="000E2CD1" w:rsidRPr="00571D13" w:rsidRDefault="76952794" w:rsidP="006B14DB">
      <w:pPr>
        <w:pStyle w:val="Titulo3"/>
        <w:numPr>
          <w:ilvl w:val="1"/>
          <w:numId w:val="33"/>
        </w:numPr>
        <w:spacing w:line="276" w:lineRule="auto"/>
        <w:rPr>
          <w:rFonts w:cs="Segoe UI"/>
          <w:color w:val="003D6D" w:themeColor="accent1" w:themeShade="BF"/>
          <w:sz w:val="24"/>
          <w:szCs w:val="24"/>
          <w:lang w:val="es-CO"/>
        </w:rPr>
      </w:pPr>
      <w:r w:rsidRPr="00571D13">
        <w:rPr>
          <w:rFonts w:ascii="Segoe UI" w:eastAsiaTheme="minorEastAsia" w:hAnsi="Segoe UI" w:cs="Segoe UI"/>
          <w:color w:val="003D6D" w:themeColor="accent1" w:themeShade="BF"/>
          <w:sz w:val="24"/>
          <w:szCs w:val="24"/>
          <w:lang w:val="es-CO"/>
        </w:rPr>
        <w:lastRenderedPageBreak/>
        <w:t>Clasificaciones</w:t>
      </w:r>
      <w:r w:rsidR="000E2CD1" w:rsidRPr="00571D13">
        <w:br/>
      </w:r>
    </w:p>
    <w:p w14:paraId="147E1DED" w14:textId="7641C213" w:rsidR="76952794" w:rsidRPr="00571D13" w:rsidRDefault="76952794" w:rsidP="76952794">
      <w:pPr>
        <w:ind w:left="1004"/>
        <w:jc w:val="both"/>
        <w:rPr>
          <w:rFonts w:eastAsia="Segoe UI" w:cs="Segoe UI"/>
          <w:szCs w:val="22"/>
          <w:lang w:val="es-ES"/>
        </w:rPr>
      </w:pPr>
      <w:r w:rsidRPr="00571D13">
        <w:rPr>
          <w:rFonts w:eastAsia="Segoe UI" w:cs="Segoe UI"/>
          <w:szCs w:val="22"/>
        </w:rPr>
        <w:t>El Indicador de Mezcla Asfáltica, utiliza las siguientes clasificaciones que le permiten comparabilidad con otras estadísticas similares a nivel nacional e internacional:</w:t>
      </w:r>
    </w:p>
    <w:p w14:paraId="3912E155" w14:textId="3279FCA5" w:rsidR="76952794" w:rsidRPr="00571D13" w:rsidRDefault="76952794" w:rsidP="76952794">
      <w:pPr>
        <w:ind w:left="644"/>
        <w:jc w:val="both"/>
        <w:rPr>
          <w:rFonts w:eastAsia="Segoe UI" w:cs="Segoe UI"/>
          <w:color w:val="000000" w:themeColor="text1"/>
          <w:szCs w:val="22"/>
          <w:lang w:val="es-ES"/>
        </w:rPr>
      </w:pPr>
    </w:p>
    <w:p w14:paraId="5395A7FA" w14:textId="73489726" w:rsidR="00C56631" w:rsidRPr="00571D13" w:rsidRDefault="007D5722" w:rsidP="006B14DB">
      <w:pPr>
        <w:pStyle w:val="Prrafodelista"/>
        <w:numPr>
          <w:ilvl w:val="0"/>
          <w:numId w:val="32"/>
        </w:numPr>
        <w:spacing w:line="276" w:lineRule="auto"/>
        <w:jc w:val="both"/>
        <w:rPr>
          <w:b/>
          <w:bCs/>
        </w:rPr>
      </w:pPr>
      <w:r w:rsidRPr="00571D13">
        <w:rPr>
          <w:rFonts w:cs="Segoe UI"/>
          <w:szCs w:val="22"/>
        </w:rPr>
        <w:t xml:space="preserve">Clasificación CPC </w:t>
      </w:r>
      <w:r w:rsidR="00116AFC" w:rsidRPr="00571D13">
        <w:rPr>
          <w:rFonts w:cs="Segoe UI"/>
          <w:szCs w:val="22"/>
        </w:rPr>
        <w:t>2 A.C.</w:t>
      </w:r>
      <w:r w:rsidR="007811FB" w:rsidRPr="00571D13">
        <w:rPr>
          <w:rFonts w:cs="Segoe UI"/>
          <w:szCs w:val="22"/>
        </w:rPr>
        <w:t xml:space="preserve"> por grupos de obra donde se utilice la </w:t>
      </w:r>
      <w:r w:rsidR="00116AFC" w:rsidRPr="00571D13">
        <w:rPr>
          <w:rFonts w:cs="Segoe UI"/>
          <w:szCs w:val="22"/>
        </w:rPr>
        <w:t>Mezcla Asfáltica</w:t>
      </w:r>
      <w:r w:rsidR="00865338" w:rsidRPr="00571D13">
        <w:rPr>
          <w:rFonts w:cs="Segoe UI"/>
          <w:szCs w:val="22"/>
        </w:rPr>
        <w:t xml:space="preserve">, </w:t>
      </w:r>
      <w:r w:rsidR="008E5EAB" w:rsidRPr="00571D13">
        <w:rPr>
          <w:rFonts w:cs="Segoe UI"/>
          <w:szCs w:val="22"/>
        </w:rPr>
        <w:t>específicamente el grupo Carreteras, calles, vías férreas y pistas de aterrizaje, puentes, carreteras elevadas y túneles – 530201 y Construcciones deportivas al aire libre y otras obras de ingeniería civil – 530205.</w:t>
      </w:r>
      <w:r w:rsidR="008E1A82" w:rsidRPr="00571D13">
        <w:rPr>
          <w:rFonts w:cs="Segoe UI"/>
          <w:szCs w:val="22"/>
        </w:rPr>
        <w:t xml:space="preserve"> </w:t>
      </w:r>
      <w:r w:rsidR="00336969" w:rsidRPr="00571D13">
        <w:t xml:space="preserve">Está clasificación </w:t>
      </w:r>
      <w:r w:rsidR="00336969" w:rsidRPr="00571D13">
        <w:rPr>
          <w:rFonts w:cs="Segoe UI"/>
          <w:szCs w:val="22"/>
        </w:rPr>
        <w:t xml:space="preserve">se tiene prevista </w:t>
      </w:r>
      <w:r w:rsidR="00336969" w:rsidRPr="00571D13">
        <w:t xml:space="preserve">utilizar en la codificación en la recolección y publicación de resultados. </w:t>
      </w:r>
    </w:p>
    <w:p w14:paraId="41B0775D" w14:textId="77777777" w:rsidR="008E5EAB" w:rsidRPr="00571D13" w:rsidRDefault="008E5EAB" w:rsidP="008E5EAB">
      <w:pPr>
        <w:spacing w:line="276" w:lineRule="auto"/>
        <w:rPr>
          <w:rFonts w:cs="Segoe UI"/>
          <w:szCs w:val="22"/>
        </w:rPr>
      </w:pPr>
    </w:p>
    <w:p w14:paraId="0DA7ABA2" w14:textId="42DB90AE" w:rsidR="00CA5707" w:rsidRPr="00571D13" w:rsidRDefault="00FE02FF" w:rsidP="006B14DB">
      <w:pPr>
        <w:pStyle w:val="Prrafodelista"/>
        <w:numPr>
          <w:ilvl w:val="0"/>
          <w:numId w:val="32"/>
        </w:numPr>
        <w:spacing w:line="276" w:lineRule="auto"/>
        <w:jc w:val="both"/>
        <w:rPr>
          <w:b/>
          <w:bCs/>
        </w:rPr>
      </w:pPr>
      <w:r w:rsidRPr="00571D13">
        <w:t>La operación estadística utiliza la clasificación de la División Político-Administrativa de Colombia – DIVIPOLA</w:t>
      </w:r>
      <w:r w:rsidRPr="00571D13">
        <w:rPr>
          <w:rStyle w:val="Refdenotaalpie"/>
        </w:rPr>
        <w:footnoteReference w:id="7"/>
      </w:r>
      <w:r w:rsidRPr="00571D13">
        <w:t xml:space="preserve">, con el objeto de identificar la producción de </w:t>
      </w:r>
      <w:r w:rsidR="00837EE3" w:rsidRPr="00571D13">
        <w:t xml:space="preserve">mezcla asfáltica </w:t>
      </w:r>
      <w:r w:rsidRPr="00571D13">
        <w:t>en los departamentos del territorio nacional.</w:t>
      </w:r>
      <w:r w:rsidR="009021EA" w:rsidRPr="00571D13">
        <w:t xml:space="preserve"> Está clasificación </w:t>
      </w:r>
      <w:r w:rsidR="009021EA" w:rsidRPr="00571D13">
        <w:rPr>
          <w:rFonts w:cs="Segoe UI"/>
        </w:rPr>
        <w:t xml:space="preserve">se tiene prevista </w:t>
      </w:r>
      <w:r w:rsidR="009021EA" w:rsidRPr="00571D13">
        <w:t>utilizar en la codificación en la recolección y publicación de resultados</w:t>
      </w:r>
      <w:r w:rsidR="00336969" w:rsidRPr="00571D13">
        <w:t>.</w:t>
      </w:r>
    </w:p>
    <w:p w14:paraId="1D87057A" w14:textId="38F5994D" w:rsidR="00EA4F03" w:rsidRPr="00571D13" w:rsidRDefault="00EA4F03" w:rsidP="00C2777E">
      <w:pPr>
        <w:pStyle w:val="Prrafodelista"/>
        <w:spacing w:line="276" w:lineRule="auto"/>
        <w:ind w:left="927"/>
        <w:jc w:val="both"/>
        <w:rPr>
          <w:b/>
          <w:bCs/>
        </w:rPr>
      </w:pPr>
    </w:p>
    <w:p w14:paraId="27CCE4F2" w14:textId="0F0B86EB" w:rsidR="009021EA" w:rsidRPr="00571D13" w:rsidRDefault="00CA5707" w:rsidP="006B14DB">
      <w:pPr>
        <w:pStyle w:val="Prrafodelista"/>
        <w:numPr>
          <w:ilvl w:val="0"/>
          <w:numId w:val="32"/>
        </w:numPr>
        <w:spacing w:line="276" w:lineRule="auto"/>
        <w:jc w:val="both"/>
        <w:rPr>
          <w:rFonts w:cs="Segoe UI"/>
          <w:szCs w:val="22"/>
        </w:rPr>
      </w:pPr>
      <w:r w:rsidRPr="00571D13">
        <w:t>Clasificación de l</w:t>
      </w:r>
      <w:r w:rsidR="00EA4F03" w:rsidRPr="00571D13">
        <w:t>as</w:t>
      </w:r>
      <w:r w:rsidRPr="00571D13">
        <w:t xml:space="preserve"> mezclas</w:t>
      </w:r>
      <w:r w:rsidR="00EA4F03" w:rsidRPr="00571D13">
        <w:t xml:space="preserve"> asfálticas </w:t>
      </w:r>
      <w:r w:rsidR="005B044D" w:rsidRPr="00571D13">
        <w:t>según la</w:t>
      </w:r>
      <w:r w:rsidR="0098491B" w:rsidRPr="00571D13">
        <w:t>s</w:t>
      </w:r>
      <w:r w:rsidR="008778E5" w:rsidRPr="00571D13">
        <w:t xml:space="preserve"> especificaciones </w:t>
      </w:r>
      <w:r w:rsidR="008C385E" w:rsidRPr="00571D13">
        <w:t xml:space="preserve">generales de construcción de carreteras </w:t>
      </w:r>
      <w:r w:rsidR="008778E5" w:rsidRPr="00571D13">
        <w:t xml:space="preserve">emitidas por </w:t>
      </w:r>
      <w:r w:rsidR="004C73EE" w:rsidRPr="00571D13">
        <w:t xml:space="preserve">el Instituto Nacional de Vías – </w:t>
      </w:r>
      <w:r w:rsidRPr="00571D13">
        <w:t>INVIAS</w:t>
      </w:r>
      <w:r w:rsidR="008778E5" w:rsidRPr="00571D13">
        <w:t xml:space="preserve"> </w:t>
      </w:r>
      <w:r w:rsidR="004C73EE" w:rsidRPr="00571D13">
        <w:t>y el Instituto de Desarrollo Urbano – IDU</w:t>
      </w:r>
      <w:r w:rsidR="00336969" w:rsidRPr="00571D13">
        <w:t xml:space="preserve">, la </w:t>
      </w:r>
      <w:r w:rsidR="00336969" w:rsidRPr="00571D13">
        <w:rPr>
          <w:rFonts w:cs="Segoe UI"/>
          <w:szCs w:val="22"/>
        </w:rPr>
        <w:t xml:space="preserve">cual </w:t>
      </w:r>
      <w:r w:rsidR="009021EA" w:rsidRPr="00571D13">
        <w:rPr>
          <w:rFonts w:cs="Segoe UI"/>
          <w:szCs w:val="22"/>
        </w:rPr>
        <w:t xml:space="preserve">se tiene prevista utilizar en la conceptualización temática. </w:t>
      </w:r>
    </w:p>
    <w:p w14:paraId="52C160BB" w14:textId="7A77D6ED" w:rsidR="00EA4F03" w:rsidRPr="00571D13" w:rsidRDefault="00EA4F03" w:rsidP="009021EA">
      <w:pPr>
        <w:pStyle w:val="Prrafodelista"/>
        <w:spacing w:line="276" w:lineRule="auto"/>
        <w:ind w:left="1211"/>
        <w:jc w:val="both"/>
      </w:pPr>
    </w:p>
    <w:p w14:paraId="2A38D1D8" w14:textId="77777777" w:rsidR="00884BDB" w:rsidRPr="00571D13" w:rsidRDefault="00884BDB" w:rsidP="00C2777E">
      <w:pPr>
        <w:spacing w:line="276" w:lineRule="auto"/>
      </w:pPr>
    </w:p>
    <w:p w14:paraId="5EAF5CAF" w14:textId="209914C7" w:rsidR="00AC0172" w:rsidRPr="00571D13" w:rsidRDefault="0004706F" w:rsidP="006B14DB">
      <w:pPr>
        <w:pStyle w:val="Ttulo2"/>
        <w:numPr>
          <w:ilvl w:val="0"/>
          <w:numId w:val="29"/>
        </w:numPr>
        <w:shd w:val="clear" w:color="auto" w:fill="auto"/>
        <w:tabs>
          <w:tab w:val="clear" w:pos="426"/>
          <w:tab w:val="left" w:pos="0"/>
          <w:tab w:val="left" w:pos="284"/>
        </w:tabs>
        <w:spacing w:before="0" w:after="0" w:line="276" w:lineRule="auto"/>
      </w:pPr>
      <w:bookmarkStart w:id="16" w:name="_Toc66255580"/>
      <w:r w:rsidRPr="00571D13">
        <w:t>RESULTADOS ESPERADOS</w:t>
      </w:r>
      <w:bookmarkEnd w:id="16"/>
      <w:r w:rsidR="00AC0172" w:rsidRPr="00571D13">
        <w:t xml:space="preserve"> </w:t>
      </w:r>
    </w:p>
    <w:p w14:paraId="5109600B" w14:textId="33CFB2E4" w:rsidR="00281447" w:rsidRPr="00571D13" w:rsidRDefault="00281447" w:rsidP="00C2777E">
      <w:pPr>
        <w:spacing w:line="276" w:lineRule="auto"/>
        <w:rPr>
          <w:color w:val="C00000"/>
        </w:rPr>
      </w:pPr>
    </w:p>
    <w:p w14:paraId="5E1009A8" w14:textId="0C2F5F64" w:rsidR="008B4D18" w:rsidRPr="00571D13" w:rsidRDefault="00221B31" w:rsidP="00C2777E">
      <w:pPr>
        <w:spacing w:line="276" w:lineRule="auto"/>
        <w:ind w:left="360"/>
        <w:jc w:val="both"/>
      </w:pPr>
      <w:r w:rsidRPr="00571D13">
        <w:t xml:space="preserve">El análisis de los resultados </w:t>
      </w:r>
      <w:r w:rsidR="00747D18" w:rsidRPr="00571D13">
        <w:t>de la</w:t>
      </w:r>
      <w:r w:rsidR="00AA47C0" w:rsidRPr="00571D13">
        <w:t xml:space="preserve"> producción de</w:t>
      </w:r>
      <w:r w:rsidR="00747D18" w:rsidRPr="00571D13">
        <w:t xml:space="preserve"> mezcla </w:t>
      </w:r>
      <w:r w:rsidR="009C67C7" w:rsidRPr="00571D13">
        <w:t xml:space="preserve">asfáltica </w:t>
      </w:r>
      <w:r w:rsidR="00197FC1" w:rsidRPr="00571D13">
        <w:t xml:space="preserve">será </w:t>
      </w:r>
      <w:r w:rsidR="009C67C7" w:rsidRPr="00571D13">
        <w:t>descriptivo</w:t>
      </w:r>
      <w:r w:rsidR="00D54A57" w:rsidRPr="00571D13">
        <w:t xml:space="preserve"> y se apoya en el c</w:t>
      </w:r>
      <w:r w:rsidR="00197FC1" w:rsidRPr="00571D13">
        <w:t>á</w:t>
      </w:r>
      <w:r w:rsidR="00D54A57" w:rsidRPr="00571D13">
        <w:t xml:space="preserve">lculo </w:t>
      </w:r>
      <w:r w:rsidR="00197FC1" w:rsidRPr="00571D13">
        <w:t>de</w:t>
      </w:r>
      <w:r w:rsidR="00476593" w:rsidRPr="00571D13">
        <w:t xml:space="preserve"> las </w:t>
      </w:r>
      <w:r w:rsidR="00476593" w:rsidRPr="00571D13">
        <w:rPr>
          <w:rFonts w:eastAsia="Times New Roman" w:cs="Segoe UI"/>
          <w:color w:val="0D0D0D"/>
          <w:szCs w:val="20"/>
          <w:lang w:eastAsia="es-ES"/>
        </w:rPr>
        <w:t>variaciones anuales, año corrido y doce meses, así como las respectivas contribuciones.</w:t>
      </w:r>
      <w:r w:rsidR="009C67C7" w:rsidRPr="00571D13">
        <w:t xml:space="preserve"> </w:t>
      </w:r>
      <w:r w:rsidR="008B4D18" w:rsidRPr="00571D13">
        <w:t>Las salidas de información contempla</w:t>
      </w:r>
      <w:r w:rsidR="008B15C5" w:rsidRPr="00571D13">
        <w:t xml:space="preserve">das para esta operación estadística son: </w:t>
      </w:r>
    </w:p>
    <w:p w14:paraId="3A047FB3" w14:textId="77777777" w:rsidR="002A66FC" w:rsidRPr="00571D13" w:rsidRDefault="002A66FC" w:rsidP="00C2777E">
      <w:pPr>
        <w:spacing w:line="276" w:lineRule="auto"/>
      </w:pPr>
    </w:p>
    <w:p w14:paraId="36F43EB2" w14:textId="5B7518C0" w:rsidR="00B749AB" w:rsidRPr="00571D13" w:rsidRDefault="00235D29" w:rsidP="006B14DB">
      <w:pPr>
        <w:pStyle w:val="Prrafodelista"/>
        <w:numPr>
          <w:ilvl w:val="0"/>
          <w:numId w:val="32"/>
        </w:numPr>
        <w:spacing w:line="276" w:lineRule="auto"/>
        <w:jc w:val="both"/>
      </w:pPr>
      <w:r w:rsidRPr="00571D13">
        <w:t>Producción en metros cúbicos de mezcla asfáltica en el país</w:t>
      </w:r>
      <w:r w:rsidR="00B722EC" w:rsidRPr="00571D13">
        <w:t xml:space="preserve">, </w:t>
      </w:r>
      <w:r w:rsidR="00A119FE" w:rsidRPr="00571D13">
        <w:t>variación anual, variación año corrido</w:t>
      </w:r>
      <w:r w:rsidR="00C60643" w:rsidRPr="00571D13">
        <w:t xml:space="preserve"> y</w:t>
      </w:r>
      <w:r w:rsidR="008B15C5" w:rsidRPr="00571D13">
        <w:t xml:space="preserve"> </w:t>
      </w:r>
      <w:r w:rsidR="00A119FE" w:rsidRPr="00571D13">
        <w:t>variación doce mese</w:t>
      </w:r>
      <w:r w:rsidR="004E1B51" w:rsidRPr="00571D13">
        <w:t xml:space="preserve">s. </w:t>
      </w:r>
    </w:p>
    <w:p w14:paraId="504387C5" w14:textId="43902790" w:rsidR="002E3F27" w:rsidRPr="00571D13" w:rsidRDefault="002E3F27" w:rsidP="00B749AB">
      <w:pPr>
        <w:spacing w:line="276" w:lineRule="auto"/>
        <w:ind w:left="851"/>
        <w:jc w:val="both"/>
      </w:pPr>
    </w:p>
    <w:p w14:paraId="18364AFF" w14:textId="1B9BF3BA" w:rsidR="00215750" w:rsidRPr="00571D13" w:rsidRDefault="00A119FE" w:rsidP="006B14DB">
      <w:pPr>
        <w:pStyle w:val="Prrafodelista"/>
        <w:numPr>
          <w:ilvl w:val="0"/>
          <w:numId w:val="32"/>
        </w:numPr>
        <w:spacing w:line="276" w:lineRule="auto"/>
        <w:jc w:val="both"/>
      </w:pPr>
      <w:r w:rsidRPr="00571D13">
        <w:t xml:space="preserve">Producción en metros cúbicos de mezcla asfáltica </w:t>
      </w:r>
      <w:r w:rsidR="00664D04" w:rsidRPr="00571D13">
        <w:t>por destino</w:t>
      </w:r>
      <w:r w:rsidR="00513A9F" w:rsidRPr="00571D13">
        <w:t>,</w:t>
      </w:r>
      <w:r w:rsidR="00664D04" w:rsidRPr="00571D13">
        <w:t xml:space="preserve"> variación anual, variación año corrido y variación doce meses</w:t>
      </w:r>
      <w:r w:rsidR="00C65AD1" w:rsidRPr="00571D13">
        <w:t xml:space="preserve"> y sus respectivas contribuciones</w:t>
      </w:r>
      <w:r w:rsidR="004E1B51" w:rsidRPr="00571D13">
        <w:t>.</w:t>
      </w:r>
    </w:p>
    <w:p w14:paraId="70203D02" w14:textId="75E7E43D" w:rsidR="00664D04" w:rsidRPr="00571D13" w:rsidRDefault="00664D04" w:rsidP="00215750">
      <w:pPr>
        <w:spacing w:line="276" w:lineRule="auto"/>
        <w:ind w:left="851"/>
        <w:jc w:val="both"/>
      </w:pPr>
    </w:p>
    <w:p w14:paraId="348BD668" w14:textId="77777777" w:rsidR="00AF31AC" w:rsidRPr="00571D13" w:rsidRDefault="00664D04" w:rsidP="006B14DB">
      <w:pPr>
        <w:pStyle w:val="Prrafodelista"/>
        <w:numPr>
          <w:ilvl w:val="0"/>
          <w:numId w:val="32"/>
        </w:numPr>
        <w:spacing w:line="276" w:lineRule="auto"/>
        <w:jc w:val="both"/>
      </w:pPr>
      <w:r w:rsidRPr="00571D13">
        <w:lastRenderedPageBreak/>
        <w:t>Producción en metros cúbicos de mezcla asfáltica por departamento</w:t>
      </w:r>
      <w:r w:rsidR="00513A9F" w:rsidRPr="00571D13">
        <w:t xml:space="preserve">, </w:t>
      </w:r>
      <w:r w:rsidRPr="00571D13">
        <w:t>variación anual, variación año corrido y variación doce meses</w:t>
      </w:r>
      <w:r w:rsidR="004E1B51" w:rsidRPr="00571D13">
        <w:t>.</w:t>
      </w:r>
    </w:p>
    <w:p w14:paraId="73AD223A" w14:textId="77777777" w:rsidR="00AF31AC" w:rsidRPr="00571D13" w:rsidRDefault="00AF31AC" w:rsidP="00AF31AC">
      <w:pPr>
        <w:pStyle w:val="Prrafodelista"/>
      </w:pPr>
    </w:p>
    <w:p w14:paraId="157A6C43" w14:textId="79CC7AB1" w:rsidR="00A119FE" w:rsidRPr="00571D13" w:rsidRDefault="007979EE" w:rsidP="006B14DB">
      <w:pPr>
        <w:pStyle w:val="Prrafodelista"/>
        <w:numPr>
          <w:ilvl w:val="0"/>
          <w:numId w:val="32"/>
        </w:numPr>
        <w:spacing w:line="276" w:lineRule="auto"/>
        <w:jc w:val="both"/>
      </w:pPr>
      <w:r w:rsidRPr="00571D13">
        <w:t xml:space="preserve">Producción de mezcla asfáltica </w:t>
      </w:r>
      <w:r w:rsidR="002A66FC" w:rsidRPr="00571D13">
        <w:t>según destino</w:t>
      </w:r>
      <w:r w:rsidR="0033720A" w:rsidRPr="00571D13">
        <w:t xml:space="preserve"> de uso</w:t>
      </w:r>
      <w:r w:rsidR="002A66FC" w:rsidRPr="00571D13">
        <w:t xml:space="preserve"> por departamento</w:t>
      </w:r>
      <w:r w:rsidR="00245A2C" w:rsidRPr="00571D13">
        <w:t xml:space="preserve">. </w:t>
      </w:r>
    </w:p>
    <w:p w14:paraId="1CF6CCEF" w14:textId="36D3B12F" w:rsidR="00A16D45" w:rsidRPr="00571D13" w:rsidRDefault="00A16D45" w:rsidP="00A16D45">
      <w:pPr>
        <w:spacing w:line="276" w:lineRule="auto"/>
        <w:ind w:left="567"/>
        <w:jc w:val="both"/>
      </w:pPr>
    </w:p>
    <w:p w14:paraId="1B5A6F0C" w14:textId="71ABC95A" w:rsidR="00DE26FF" w:rsidRPr="00571D13" w:rsidRDefault="00A16D45" w:rsidP="006B14DB">
      <w:pPr>
        <w:pStyle w:val="Prrafodelista"/>
        <w:numPr>
          <w:ilvl w:val="0"/>
          <w:numId w:val="32"/>
        </w:numPr>
        <w:spacing w:line="276" w:lineRule="auto"/>
        <w:jc w:val="both"/>
      </w:pPr>
      <w:r w:rsidRPr="00571D13">
        <w:t xml:space="preserve">Producción de mezcla asfáltica por </w:t>
      </w:r>
      <w:r w:rsidR="00C86BF1" w:rsidRPr="00571D13">
        <w:t>temperatura</w:t>
      </w:r>
      <w:r w:rsidR="008A086C" w:rsidRPr="00571D13">
        <w:t xml:space="preserve"> </w:t>
      </w:r>
      <w:r w:rsidR="00C86BF1" w:rsidRPr="00571D13">
        <w:t xml:space="preserve">de fabricación </w:t>
      </w:r>
      <w:r w:rsidR="008A086C" w:rsidRPr="00571D13">
        <w:t xml:space="preserve">y tipo de mezcla </w:t>
      </w:r>
      <w:r w:rsidR="00C86BF1" w:rsidRPr="00571D13">
        <w:t>a nivel nacional.</w:t>
      </w:r>
    </w:p>
    <w:p w14:paraId="28407CD4" w14:textId="77777777" w:rsidR="00C86BF1" w:rsidRPr="00571D13" w:rsidRDefault="00C86BF1" w:rsidP="00C2777E">
      <w:pPr>
        <w:spacing w:line="276" w:lineRule="auto"/>
        <w:rPr>
          <w:lang w:val="es-MX"/>
        </w:rPr>
      </w:pPr>
    </w:p>
    <w:p w14:paraId="0F1094D3" w14:textId="3EDC35B8" w:rsidR="00AC0172" w:rsidRPr="00571D13" w:rsidRDefault="00E13E6B" w:rsidP="006B14DB">
      <w:pPr>
        <w:pStyle w:val="Ttulo2"/>
        <w:numPr>
          <w:ilvl w:val="0"/>
          <w:numId w:val="29"/>
        </w:numPr>
        <w:shd w:val="clear" w:color="auto" w:fill="auto"/>
        <w:tabs>
          <w:tab w:val="clear" w:pos="426"/>
          <w:tab w:val="left" w:pos="0"/>
          <w:tab w:val="left" w:pos="284"/>
        </w:tabs>
        <w:spacing w:before="0" w:after="0" w:line="276" w:lineRule="auto"/>
      </w:pPr>
      <w:bookmarkStart w:id="17" w:name="_Toc66255581"/>
      <w:r w:rsidRPr="00571D13">
        <w:t>EXPLORACIÓN DE FUENTES DE DATOS</w:t>
      </w:r>
      <w:bookmarkEnd w:id="17"/>
    </w:p>
    <w:p w14:paraId="41E34F27" w14:textId="77777777" w:rsidR="00DE26FF" w:rsidRPr="00571D13" w:rsidRDefault="00DE26FF" w:rsidP="00C2777E">
      <w:pPr>
        <w:spacing w:line="276" w:lineRule="auto"/>
        <w:jc w:val="both"/>
        <w:rPr>
          <w:lang w:val="es-MX"/>
        </w:rPr>
      </w:pPr>
    </w:p>
    <w:p w14:paraId="7E72CE66" w14:textId="4FF4E8DD" w:rsidR="000F626E" w:rsidRPr="00571D13" w:rsidRDefault="000F626E" w:rsidP="00C2777E">
      <w:pPr>
        <w:spacing w:line="276" w:lineRule="auto"/>
        <w:ind w:left="284"/>
        <w:jc w:val="both"/>
        <w:rPr>
          <w:lang w:val="es-MX"/>
        </w:rPr>
      </w:pPr>
      <w:r w:rsidRPr="00571D13">
        <w:rPr>
          <w:lang w:val="es-MX"/>
        </w:rPr>
        <w:t>L</w:t>
      </w:r>
      <w:r w:rsidR="00FE6410" w:rsidRPr="00571D13">
        <w:rPr>
          <w:lang w:val="es-MX"/>
        </w:rPr>
        <w:t>a operación estadística de</w:t>
      </w:r>
      <w:r w:rsidR="00356385" w:rsidRPr="00571D13">
        <w:rPr>
          <w:lang w:val="es-MX"/>
        </w:rPr>
        <w:t>l Indicador de M</w:t>
      </w:r>
      <w:r w:rsidR="00FE6410" w:rsidRPr="00571D13">
        <w:rPr>
          <w:lang w:val="es-MX"/>
        </w:rPr>
        <w:t xml:space="preserve">ezcla </w:t>
      </w:r>
      <w:r w:rsidR="00356385" w:rsidRPr="00571D13">
        <w:rPr>
          <w:lang w:val="es-MX"/>
        </w:rPr>
        <w:t>A</w:t>
      </w:r>
      <w:r w:rsidR="00FE6410" w:rsidRPr="00571D13">
        <w:rPr>
          <w:lang w:val="es-MX"/>
        </w:rPr>
        <w:t>sfáltica</w:t>
      </w:r>
      <w:r w:rsidR="00356385" w:rsidRPr="00571D13">
        <w:rPr>
          <w:lang w:val="es-MX"/>
        </w:rPr>
        <w:t xml:space="preserve"> – IMA</w:t>
      </w:r>
      <w:r w:rsidR="00FE6410" w:rsidRPr="00571D13">
        <w:rPr>
          <w:lang w:val="es-MX"/>
        </w:rPr>
        <w:t xml:space="preserve"> se</w:t>
      </w:r>
      <w:r w:rsidR="003A6713" w:rsidRPr="00571D13">
        <w:rPr>
          <w:lang w:val="es-MX"/>
        </w:rPr>
        <w:t xml:space="preserve"> realizará </w:t>
      </w:r>
      <w:r w:rsidR="0047785A" w:rsidRPr="00571D13">
        <w:rPr>
          <w:lang w:val="es-MX"/>
        </w:rPr>
        <w:t xml:space="preserve">a partir de recolección directa. </w:t>
      </w:r>
      <w:r w:rsidR="003A6713" w:rsidRPr="00571D13">
        <w:rPr>
          <w:lang w:val="es-MX"/>
        </w:rPr>
        <w:t xml:space="preserve">En ese sentido, se han </w:t>
      </w:r>
      <w:r w:rsidR="00CA044B" w:rsidRPr="00571D13">
        <w:rPr>
          <w:lang w:val="es-MX"/>
        </w:rPr>
        <w:t>llevado</w:t>
      </w:r>
      <w:r w:rsidR="007564C4" w:rsidRPr="00571D13">
        <w:rPr>
          <w:lang w:val="es-MX"/>
        </w:rPr>
        <w:t xml:space="preserve"> a cabo</w:t>
      </w:r>
      <w:r w:rsidR="003A6713" w:rsidRPr="00571D13">
        <w:rPr>
          <w:lang w:val="es-MX"/>
        </w:rPr>
        <w:t xml:space="preserve"> acciones para la consolidación del directorio</w:t>
      </w:r>
      <w:r w:rsidR="003A52EB" w:rsidRPr="00571D13">
        <w:rPr>
          <w:lang w:val="es-MX"/>
        </w:rPr>
        <w:t xml:space="preserve"> de empresas dedicadas a </w:t>
      </w:r>
      <w:r w:rsidR="00305F74" w:rsidRPr="00571D13">
        <w:rPr>
          <w:lang w:val="es-MX"/>
        </w:rPr>
        <w:t>la producción de mezcla asfáltica</w:t>
      </w:r>
      <w:r w:rsidR="003A6713" w:rsidRPr="00571D13">
        <w:rPr>
          <w:lang w:val="es-MX"/>
        </w:rPr>
        <w:t xml:space="preserve">, las cuales </w:t>
      </w:r>
      <w:r w:rsidR="0091684C" w:rsidRPr="00571D13">
        <w:rPr>
          <w:lang w:val="es-MX"/>
        </w:rPr>
        <w:t xml:space="preserve">se describen a continuación: </w:t>
      </w:r>
    </w:p>
    <w:p w14:paraId="2B93181A" w14:textId="5A34EABB" w:rsidR="00841ECD" w:rsidRPr="00571D13" w:rsidRDefault="00841ECD" w:rsidP="00C2777E">
      <w:pPr>
        <w:spacing w:line="276" w:lineRule="auto"/>
        <w:rPr>
          <w:lang w:val="es-MX"/>
        </w:rPr>
      </w:pPr>
    </w:p>
    <w:p w14:paraId="3C2F2961" w14:textId="055F31C5" w:rsidR="00C03566" w:rsidRPr="00571D13" w:rsidRDefault="0033225F" w:rsidP="006B14DB">
      <w:pPr>
        <w:pStyle w:val="Prrafodelista"/>
        <w:numPr>
          <w:ilvl w:val="0"/>
          <w:numId w:val="30"/>
        </w:numPr>
        <w:spacing w:line="276" w:lineRule="auto"/>
        <w:jc w:val="both"/>
        <w:rPr>
          <w:lang w:val="es-MX"/>
        </w:rPr>
      </w:pPr>
      <w:r w:rsidRPr="00571D13">
        <w:rPr>
          <w:lang w:val="es-MX"/>
        </w:rPr>
        <w:t>Se realizó la búsqueda</w:t>
      </w:r>
      <w:r w:rsidR="0007740C" w:rsidRPr="00571D13">
        <w:rPr>
          <w:lang w:val="es-MX"/>
        </w:rPr>
        <w:t xml:space="preserve"> de empresas</w:t>
      </w:r>
      <w:r w:rsidR="0052695E" w:rsidRPr="00571D13">
        <w:rPr>
          <w:lang w:val="es-MX"/>
        </w:rPr>
        <w:t xml:space="preserve"> productoras de mezcla asfáltica</w:t>
      </w:r>
      <w:r w:rsidRPr="00571D13">
        <w:rPr>
          <w:lang w:val="es-MX"/>
        </w:rPr>
        <w:t xml:space="preserve"> en las operaciones estadística</w:t>
      </w:r>
      <w:r w:rsidR="00E8199C" w:rsidRPr="00571D13">
        <w:rPr>
          <w:lang w:val="es-MX"/>
        </w:rPr>
        <w:t xml:space="preserve">s </w:t>
      </w:r>
      <w:r w:rsidR="009638D8" w:rsidRPr="00571D13">
        <w:rPr>
          <w:lang w:val="es-MX"/>
        </w:rPr>
        <w:t xml:space="preserve">Índice de Costos </w:t>
      </w:r>
      <w:r w:rsidR="00495D52" w:rsidRPr="00571D13">
        <w:rPr>
          <w:lang w:val="es-MX"/>
        </w:rPr>
        <w:t>de la Construcción de Obras Civiles – ICOCIV y la Encuesta Anual Manufacturera – EAM</w:t>
      </w:r>
      <w:r w:rsidR="00C03566" w:rsidRPr="00571D13">
        <w:rPr>
          <w:lang w:val="es-MX"/>
        </w:rPr>
        <w:t xml:space="preserve">. </w:t>
      </w:r>
    </w:p>
    <w:p w14:paraId="30050106" w14:textId="77777777" w:rsidR="00C03566" w:rsidRPr="00571D13" w:rsidRDefault="00C03566" w:rsidP="00C03566">
      <w:pPr>
        <w:spacing w:line="276" w:lineRule="auto"/>
        <w:jc w:val="both"/>
        <w:rPr>
          <w:lang w:val="es-MX"/>
        </w:rPr>
      </w:pPr>
    </w:p>
    <w:p w14:paraId="503250B8" w14:textId="1AB5D179" w:rsidR="005F0F2C" w:rsidRPr="00571D13" w:rsidRDefault="00222A63" w:rsidP="006B14DB">
      <w:pPr>
        <w:pStyle w:val="Prrafodelista"/>
        <w:numPr>
          <w:ilvl w:val="0"/>
          <w:numId w:val="30"/>
        </w:numPr>
        <w:spacing w:line="276" w:lineRule="auto"/>
        <w:jc w:val="both"/>
        <w:rPr>
          <w:color w:val="A51D64" w:themeColor="accent4"/>
          <w:lang w:val="es-MX"/>
        </w:rPr>
      </w:pPr>
      <w:r w:rsidRPr="00571D13">
        <w:rPr>
          <w:lang w:val="es-MX"/>
        </w:rPr>
        <w:t>A partir de las mesas de</w:t>
      </w:r>
      <w:r w:rsidR="003F2AFD" w:rsidRPr="00571D13">
        <w:rPr>
          <w:lang w:val="es-MX"/>
        </w:rPr>
        <w:t xml:space="preserve"> trabajo con Ecopetrol, únic</w:t>
      </w:r>
      <w:r w:rsidR="000F626E" w:rsidRPr="00571D13">
        <w:rPr>
          <w:lang w:val="es-MX"/>
        </w:rPr>
        <w:t>o</w:t>
      </w:r>
      <w:r w:rsidR="00AC0316" w:rsidRPr="00571D13">
        <w:rPr>
          <w:lang w:val="es-MX"/>
        </w:rPr>
        <w:t xml:space="preserve"> </w:t>
      </w:r>
      <w:r w:rsidR="003F2AFD" w:rsidRPr="00571D13">
        <w:rPr>
          <w:lang w:val="es-MX"/>
        </w:rPr>
        <w:t xml:space="preserve">productor de </w:t>
      </w:r>
      <w:r w:rsidR="00C62037" w:rsidRPr="00571D13">
        <w:rPr>
          <w:lang w:val="es-MX"/>
        </w:rPr>
        <w:t>asfalto</w:t>
      </w:r>
      <w:r w:rsidR="003F2AFD" w:rsidRPr="00571D13">
        <w:rPr>
          <w:lang w:val="es-MX"/>
        </w:rPr>
        <w:t xml:space="preserve"> en el país, </w:t>
      </w:r>
      <w:r w:rsidR="00CC1B86" w:rsidRPr="00571D13">
        <w:rPr>
          <w:lang w:val="es-MX"/>
        </w:rPr>
        <w:t>se</w:t>
      </w:r>
      <w:r w:rsidR="000F626E" w:rsidRPr="00571D13">
        <w:rPr>
          <w:lang w:val="es-MX"/>
        </w:rPr>
        <w:t xml:space="preserve"> </w:t>
      </w:r>
      <w:r w:rsidR="003F2AFD" w:rsidRPr="00571D13">
        <w:rPr>
          <w:lang w:val="es-MX"/>
        </w:rPr>
        <w:t>i</w:t>
      </w:r>
      <w:r w:rsidR="00BE5AED" w:rsidRPr="00571D13">
        <w:rPr>
          <w:lang w:val="es-MX"/>
        </w:rPr>
        <w:t>dentific</w:t>
      </w:r>
      <w:r w:rsidR="00CC1B86" w:rsidRPr="00571D13">
        <w:rPr>
          <w:lang w:val="es-MX"/>
        </w:rPr>
        <w:t>ó</w:t>
      </w:r>
      <w:r w:rsidR="00BE5AED" w:rsidRPr="00571D13">
        <w:rPr>
          <w:lang w:val="es-MX"/>
        </w:rPr>
        <w:t xml:space="preserve"> el canal de comercialización de </w:t>
      </w:r>
      <w:r w:rsidR="00B87048" w:rsidRPr="00571D13">
        <w:rPr>
          <w:lang w:val="es-MX"/>
        </w:rPr>
        <w:t>este insumo</w:t>
      </w:r>
      <w:r w:rsidR="00AE3720" w:rsidRPr="00571D13">
        <w:rPr>
          <w:lang w:val="es-MX"/>
        </w:rPr>
        <w:t xml:space="preserve">, </w:t>
      </w:r>
      <w:r w:rsidR="00564C22" w:rsidRPr="00571D13">
        <w:rPr>
          <w:lang w:val="es-MX"/>
        </w:rPr>
        <w:t xml:space="preserve">el cual está </w:t>
      </w:r>
      <w:r w:rsidR="00AE3720" w:rsidRPr="00571D13">
        <w:rPr>
          <w:lang w:val="es-MX"/>
        </w:rPr>
        <w:t xml:space="preserve">compuesto por cuatro empresas. </w:t>
      </w:r>
      <w:r w:rsidR="000E146F" w:rsidRPr="00571D13">
        <w:rPr>
          <w:lang w:val="es-MX"/>
        </w:rPr>
        <w:t>Dado que e</w:t>
      </w:r>
      <w:r w:rsidR="00564C22" w:rsidRPr="00571D13">
        <w:rPr>
          <w:lang w:val="es-MX"/>
        </w:rPr>
        <w:t>st</w:t>
      </w:r>
      <w:r w:rsidR="000E146F" w:rsidRPr="00571D13">
        <w:rPr>
          <w:lang w:val="es-MX"/>
        </w:rPr>
        <w:t>a</w:t>
      </w:r>
      <w:r w:rsidR="00564C22" w:rsidRPr="00571D13">
        <w:rPr>
          <w:lang w:val="es-MX"/>
        </w:rPr>
        <w:t>s empresas comercializan el bitumen a empresas productoras de mezcla asfáltica</w:t>
      </w:r>
      <w:r w:rsidR="00533C6F" w:rsidRPr="00571D13">
        <w:rPr>
          <w:lang w:val="es-MX"/>
        </w:rPr>
        <w:t>,</w:t>
      </w:r>
      <w:r w:rsidR="005E0931" w:rsidRPr="00571D13">
        <w:rPr>
          <w:lang w:val="es-MX"/>
        </w:rPr>
        <w:t xml:space="preserve"> </w:t>
      </w:r>
      <w:r w:rsidR="00090992" w:rsidRPr="00571D13">
        <w:rPr>
          <w:lang w:val="es-MX"/>
        </w:rPr>
        <w:t xml:space="preserve">se les </w:t>
      </w:r>
      <w:r w:rsidR="00904169" w:rsidRPr="00571D13">
        <w:rPr>
          <w:lang w:val="es-MX"/>
        </w:rPr>
        <w:t>realizó</w:t>
      </w:r>
      <w:r w:rsidR="00542E73" w:rsidRPr="00571D13">
        <w:rPr>
          <w:lang w:val="es-MX"/>
        </w:rPr>
        <w:t xml:space="preserve"> la solicitud del </w:t>
      </w:r>
      <w:r w:rsidR="00090992" w:rsidRPr="00571D13">
        <w:rPr>
          <w:lang w:val="es-MX"/>
        </w:rPr>
        <w:t>listado de clientes</w:t>
      </w:r>
      <w:r w:rsidR="002A03E1" w:rsidRPr="00571D13">
        <w:rPr>
          <w:lang w:val="es-MX"/>
        </w:rPr>
        <w:t xml:space="preserve"> con el objetivo de</w:t>
      </w:r>
      <w:r w:rsidR="00582DEC" w:rsidRPr="00571D13">
        <w:rPr>
          <w:lang w:val="es-MX"/>
        </w:rPr>
        <w:t xml:space="preserve"> consolidar </w:t>
      </w:r>
      <w:r w:rsidR="00C435E6" w:rsidRPr="00571D13">
        <w:rPr>
          <w:lang w:val="es-MX"/>
        </w:rPr>
        <w:t>la base de empresas</w:t>
      </w:r>
      <w:r w:rsidR="00C03566" w:rsidRPr="00571D13">
        <w:rPr>
          <w:lang w:val="es-MX"/>
        </w:rPr>
        <w:t xml:space="preserve">. </w:t>
      </w:r>
    </w:p>
    <w:p w14:paraId="7EF5AA55" w14:textId="77777777" w:rsidR="00C03566" w:rsidRPr="00571D13" w:rsidRDefault="00C03566" w:rsidP="00C03566">
      <w:pPr>
        <w:spacing w:line="276" w:lineRule="auto"/>
        <w:jc w:val="both"/>
        <w:rPr>
          <w:color w:val="A51D64" w:themeColor="accent4"/>
          <w:lang w:val="es-MX"/>
        </w:rPr>
      </w:pPr>
    </w:p>
    <w:p w14:paraId="7CEB7C11" w14:textId="69EDEFC1" w:rsidR="00451B33" w:rsidRPr="00571D13" w:rsidRDefault="005E01B6" w:rsidP="006B14DB">
      <w:pPr>
        <w:pStyle w:val="Prrafodelista"/>
        <w:numPr>
          <w:ilvl w:val="0"/>
          <w:numId w:val="30"/>
        </w:numPr>
        <w:spacing w:line="276" w:lineRule="auto"/>
        <w:jc w:val="both"/>
        <w:rPr>
          <w:lang w:val="es-MX"/>
        </w:rPr>
      </w:pPr>
      <w:r w:rsidRPr="00571D13">
        <w:rPr>
          <w:lang w:val="es-MX"/>
        </w:rPr>
        <w:t>Como resultado de las mesas de trabajo con las empresas de</w:t>
      </w:r>
      <w:r w:rsidR="005326E6" w:rsidRPr="00571D13">
        <w:rPr>
          <w:lang w:val="es-MX"/>
        </w:rPr>
        <w:t>l canal de comercialización, se encontró</w:t>
      </w:r>
      <w:r w:rsidR="00461934" w:rsidRPr="00571D13">
        <w:rPr>
          <w:lang w:val="es-MX"/>
        </w:rPr>
        <w:t xml:space="preserve"> que esas empresas realizan un reporte mensual a Ecopetrol </w:t>
      </w:r>
      <w:r w:rsidR="002B6B06" w:rsidRPr="00571D13">
        <w:rPr>
          <w:lang w:val="es-MX"/>
        </w:rPr>
        <w:t>de los clientes a los que le vende</w:t>
      </w:r>
      <w:r w:rsidR="00FB4A16" w:rsidRPr="00571D13">
        <w:rPr>
          <w:lang w:val="es-MX"/>
        </w:rPr>
        <w:t>n</w:t>
      </w:r>
      <w:r w:rsidR="002B6B06" w:rsidRPr="00571D13">
        <w:rPr>
          <w:lang w:val="es-MX"/>
        </w:rPr>
        <w:t xml:space="preserve"> el bitumen</w:t>
      </w:r>
      <w:r w:rsidR="00A61621" w:rsidRPr="00571D13">
        <w:rPr>
          <w:lang w:val="es-MX"/>
        </w:rPr>
        <w:t>. En ese sentido</w:t>
      </w:r>
      <w:r w:rsidR="00F36E18" w:rsidRPr="00571D13">
        <w:rPr>
          <w:lang w:val="es-MX"/>
        </w:rPr>
        <w:t xml:space="preserve">, </w:t>
      </w:r>
      <w:r w:rsidR="00A61621" w:rsidRPr="00571D13">
        <w:rPr>
          <w:lang w:val="es-MX"/>
        </w:rPr>
        <w:t xml:space="preserve">se realizó </w:t>
      </w:r>
      <w:r w:rsidR="00AC721A" w:rsidRPr="00571D13">
        <w:rPr>
          <w:lang w:val="es-MX"/>
        </w:rPr>
        <w:t>l</w:t>
      </w:r>
      <w:r w:rsidR="00A61621" w:rsidRPr="00571D13">
        <w:rPr>
          <w:lang w:val="es-MX"/>
        </w:rPr>
        <w:t>a s</w:t>
      </w:r>
      <w:r w:rsidR="00E8613F" w:rsidRPr="00571D13">
        <w:rPr>
          <w:lang w:val="es-MX"/>
        </w:rPr>
        <w:t xml:space="preserve">olicitud a Ecopetrol del listado de clientes </w:t>
      </w:r>
      <w:r w:rsidR="000F1D21" w:rsidRPr="00571D13">
        <w:rPr>
          <w:lang w:val="es-MX"/>
        </w:rPr>
        <w:t>que reportan</w:t>
      </w:r>
      <w:r w:rsidR="00E8613F" w:rsidRPr="00571D13">
        <w:rPr>
          <w:lang w:val="es-MX"/>
        </w:rPr>
        <w:t xml:space="preserve"> mensualmente las empresas del canal de comercialización</w:t>
      </w:r>
      <w:r w:rsidR="001E6899" w:rsidRPr="00571D13">
        <w:rPr>
          <w:lang w:val="es-MX"/>
        </w:rPr>
        <w:t>.</w:t>
      </w:r>
    </w:p>
    <w:p w14:paraId="4D892FAE" w14:textId="77777777" w:rsidR="004F638E" w:rsidRPr="00571D13" w:rsidRDefault="004F638E" w:rsidP="00C2777E">
      <w:pPr>
        <w:pStyle w:val="Prrafodelista"/>
        <w:spacing w:line="276" w:lineRule="auto"/>
        <w:rPr>
          <w:lang w:val="es-MX"/>
        </w:rPr>
      </w:pPr>
    </w:p>
    <w:p w14:paraId="651D842E" w14:textId="714D9E0F" w:rsidR="001E6899" w:rsidRPr="00571D13" w:rsidRDefault="00DA3348" w:rsidP="006B14DB">
      <w:pPr>
        <w:pStyle w:val="Prrafodelista"/>
        <w:numPr>
          <w:ilvl w:val="0"/>
          <w:numId w:val="30"/>
        </w:numPr>
        <w:spacing w:line="276" w:lineRule="auto"/>
        <w:jc w:val="both"/>
        <w:rPr>
          <w:lang w:val="es-MX"/>
        </w:rPr>
      </w:pPr>
      <w:r w:rsidRPr="00571D13">
        <w:rPr>
          <w:lang w:val="es-MX"/>
        </w:rPr>
        <w:t>El Instituto de Desarrollo Urbano</w:t>
      </w:r>
      <w:r w:rsidR="00001AEE" w:rsidRPr="00571D13">
        <w:rPr>
          <w:lang w:val="es-MX"/>
        </w:rPr>
        <w:t xml:space="preserve"> – IDU como institución encargada de las obras civiles y de espacio público </w:t>
      </w:r>
      <w:r w:rsidR="000C6AEA" w:rsidRPr="00571D13">
        <w:rPr>
          <w:lang w:val="es-MX"/>
        </w:rPr>
        <w:t xml:space="preserve">para el desarrollo Urbano de Bogotá, cuenta con el registro de proveedores </w:t>
      </w:r>
      <w:r w:rsidR="008432B8" w:rsidRPr="00571D13">
        <w:rPr>
          <w:lang w:val="es-MX"/>
        </w:rPr>
        <w:t xml:space="preserve">de diferentes insumos para </w:t>
      </w:r>
      <w:r w:rsidR="00223DE0" w:rsidRPr="00571D13">
        <w:rPr>
          <w:lang w:val="es-MX"/>
        </w:rPr>
        <w:t>la ejecución de</w:t>
      </w:r>
      <w:r w:rsidR="008432B8" w:rsidRPr="00571D13">
        <w:rPr>
          <w:lang w:val="es-MX"/>
        </w:rPr>
        <w:t xml:space="preserve"> </w:t>
      </w:r>
      <w:r w:rsidR="006B6A41" w:rsidRPr="00571D13">
        <w:rPr>
          <w:lang w:val="es-MX"/>
        </w:rPr>
        <w:t>obras civiles (agregados pétreos, mezcla asfáltica</w:t>
      </w:r>
      <w:r w:rsidR="00A67067" w:rsidRPr="00571D13">
        <w:rPr>
          <w:lang w:val="es-MX"/>
        </w:rPr>
        <w:t>, concreto hidráulico, ladrillos de arcilla)</w:t>
      </w:r>
      <w:r w:rsidR="00904F4C" w:rsidRPr="00571D13">
        <w:rPr>
          <w:lang w:val="es-MX"/>
        </w:rPr>
        <w:t xml:space="preserve"> ubicados en Bogotá y tres departamentos: Tolima, Cundinamarca y Meta. </w:t>
      </w:r>
      <w:r w:rsidR="002B2403" w:rsidRPr="00571D13">
        <w:rPr>
          <w:lang w:val="es-MX"/>
        </w:rPr>
        <w:t xml:space="preserve">La publicación de los proveedores </w:t>
      </w:r>
      <w:r w:rsidR="00D4051D" w:rsidRPr="00571D13">
        <w:rPr>
          <w:lang w:val="es-MX"/>
        </w:rPr>
        <w:t>se actualiza</w:t>
      </w:r>
      <w:r w:rsidR="002B2403" w:rsidRPr="00571D13">
        <w:rPr>
          <w:lang w:val="es-MX"/>
        </w:rPr>
        <w:t xml:space="preserve"> de </w:t>
      </w:r>
      <w:r w:rsidR="00D4051D" w:rsidRPr="00571D13">
        <w:rPr>
          <w:lang w:val="es-MX"/>
        </w:rPr>
        <w:t xml:space="preserve">forma </w:t>
      </w:r>
      <w:r w:rsidR="00467AE6" w:rsidRPr="00571D13">
        <w:rPr>
          <w:lang w:val="es-MX"/>
        </w:rPr>
        <w:t>quincenal</w:t>
      </w:r>
      <w:r w:rsidR="000E0BEE" w:rsidRPr="00571D13">
        <w:rPr>
          <w:lang w:val="es-MX"/>
        </w:rPr>
        <w:t xml:space="preserve"> </w:t>
      </w:r>
      <w:r w:rsidR="00E32C36" w:rsidRPr="00571D13">
        <w:rPr>
          <w:lang w:val="es-MX"/>
        </w:rPr>
        <w:t>y es de acceso público</w:t>
      </w:r>
      <w:r w:rsidR="00702B04" w:rsidRPr="00571D13">
        <w:rPr>
          <w:lang w:val="es-MX"/>
        </w:rPr>
        <w:t xml:space="preserve">, de tal manera que se pueden </w:t>
      </w:r>
      <w:r w:rsidR="000E0BEE" w:rsidRPr="00571D13">
        <w:rPr>
          <w:lang w:val="es-MX"/>
        </w:rPr>
        <w:t xml:space="preserve">consultar y actualizar empresas productoras de mezcla asfáltica. </w:t>
      </w:r>
    </w:p>
    <w:p w14:paraId="635ECD34" w14:textId="77777777" w:rsidR="009C7A12" w:rsidRPr="00571D13" w:rsidRDefault="009C7A12" w:rsidP="009C7A12">
      <w:pPr>
        <w:spacing w:line="276" w:lineRule="auto"/>
        <w:jc w:val="both"/>
        <w:rPr>
          <w:lang w:val="es-MX"/>
        </w:rPr>
      </w:pPr>
    </w:p>
    <w:p w14:paraId="6197B890" w14:textId="6E881D67" w:rsidR="00B33A9C" w:rsidRPr="00571D13" w:rsidRDefault="00B33A9C" w:rsidP="006B14DB">
      <w:pPr>
        <w:pStyle w:val="Prrafodelista"/>
        <w:numPr>
          <w:ilvl w:val="0"/>
          <w:numId w:val="30"/>
        </w:numPr>
        <w:spacing w:line="276" w:lineRule="auto"/>
        <w:jc w:val="both"/>
        <w:rPr>
          <w:lang w:val="es-MX"/>
        </w:rPr>
      </w:pPr>
      <w:r w:rsidRPr="00571D13">
        <w:rPr>
          <w:lang w:val="es-MX"/>
        </w:rPr>
        <w:lastRenderedPageBreak/>
        <w:t>A partir de la exploración</w:t>
      </w:r>
      <w:r w:rsidR="00616398" w:rsidRPr="00571D13">
        <w:rPr>
          <w:lang w:val="es-MX"/>
        </w:rPr>
        <w:t xml:space="preserve"> en IDU e INVIAS</w:t>
      </w:r>
      <w:r w:rsidR="00D32A20" w:rsidRPr="00571D13">
        <w:rPr>
          <w:lang w:val="es-MX"/>
        </w:rPr>
        <w:t>,</w:t>
      </w:r>
      <w:r w:rsidRPr="00571D13">
        <w:rPr>
          <w:lang w:val="es-MX"/>
        </w:rPr>
        <w:t xml:space="preserve"> </w:t>
      </w:r>
      <w:r w:rsidR="005B4AD8" w:rsidRPr="00571D13">
        <w:rPr>
          <w:lang w:val="es-MX"/>
        </w:rPr>
        <w:t xml:space="preserve">se encontró que las empresas que cuentan </w:t>
      </w:r>
      <w:r w:rsidR="00D32A20" w:rsidRPr="00571D13">
        <w:rPr>
          <w:lang w:val="es-MX"/>
        </w:rPr>
        <w:t xml:space="preserve">con </w:t>
      </w:r>
      <w:r w:rsidR="005B4AD8" w:rsidRPr="00571D13">
        <w:rPr>
          <w:lang w:val="es-MX"/>
        </w:rPr>
        <w:t xml:space="preserve">planta </w:t>
      </w:r>
      <w:r w:rsidR="009C7A12" w:rsidRPr="00571D13">
        <w:rPr>
          <w:lang w:val="es-MX"/>
        </w:rPr>
        <w:t>d</w:t>
      </w:r>
      <w:r w:rsidR="005B4AD8" w:rsidRPr="00571D13">
        <w:rPr>
          <w:lang w:val="es-MX"/>
        </w:rPr>
        <w:t>e mezcla asfáltica</w:t>
      </w:r>
      <w:r w:rsidR="00B53572" w:rsidRPr="00571D13">
        <w:rPr>
          <w:lang w:val="es-MX"/>
        </w:rPr>
        <w:t xml:space="preserve"> </w:t>
      </w:r>
      <w:r w:rsidR="003728F2" w:rsidRPr="00571D13">
        <w:rPr>
          <w:lang w:val="es-MX"/>
        </w:rPr>
        <w:t xml:space="preserve">deben </w:t>
      </w:r>
      <w:r w:rsidR="004350AB" w:rsidRPr="00571D13">
        <w:rPr>
          <w:lang w:val="es-MX"/>
        </w:rPr>
        <w:t>contar con</w:t>
      </w:r>
      <w:r w:rsidR="003728F2" w:rsidRPr="00571D13">
        <w:rPr>
          <w:lang w:val="es-MX"/>
        </w:rPr>
        <w:t xml:space="preserve"> </w:t>
      </w:r>
      <w:r w:rsidR="004A2FEC" w:rsidRPr="00571D13">
        <w:rPr>
          <w:lang w:val="es-MX"/>
        </w:rPr>
        <w:t xml:space="preserve">un permiso de </w:t>
      </w:r>
      <w:r w:rsidR="00B454AA" w:rsidRPr="00571D13">
        <w:rPr>
          <w:lang w:val="es-MX"/>
        </w:rPr>
        <w:t xml:space="preserve">emisiones atmosféricas </w:t>
      </w:r>
      <w:r w:rsidR="004350AB" w:rsidRPr="00571D13">
        <w:rPr>
          <w:lang w:val="es-MX"/>
        </w:rPr>
        <w:t>para llevar a cabo la producción</w:t>
      </w:r>
      <w:r w:rsidR="00F6697D" w:rsidRPr="00571D13">
        <w:rPr>
          <w:lang w:val="es-MX"/>
        </w:rPr>
        <w:t xml:space="preserve">. Lo anterior </w:t>
      </w:r>
      <w:r w:rsidR="00112AB0" w:rsidRPr="00571D13">
        <w:rPr>
          <w:lang w:val="es-MX"/>
        </w:rPr>
        <w:t xml:space="preserve">motivo la búsqueda </w:t>
      </w:r>
      <w:r w:rsidR="00F6697D" w:rsidRPr="00571D13">
        <w:rPr>
          <w:lang w:val="es-MX"/>
        </w:rPr>
        <w:t>de empresas productoras de mezcla as</w:t>
      </w:r>
      <w:r w:rsidR="006A1B14" w:rsidRPr="00571D13">
        <w:rPr>
          <w:lang w:val="es-MX"/>
        </w:rPr>
        <w:t xml:space="preserve">fáltica </w:t>
      </w:r>
      <w:r w:rsidR="00520699" w:rsidRPr="00571D13">
        <w:rPr>
          <w:lang w:val="es-MX"/>
        </w:rPr>
        <w:t xml:space="preserve">en las bases de datos de la Autoridad Nacional </w:t>
      </w:r>
      <w:r w:rsidR="000076A6" w:rsidRPr="00571D13">
        <w:rPr>
          <w:lang w:val="es-MX"/>
        </w:rPr>
        <w:t xml:space="preserve">de Licencias </w:t>
      </w:r>
      <w:r w:rsidR="004C3BEB" w:rsidRPr="00571D13">
        <w:rPr>
          <w:lang w:val="es-MX"/>
        </w:rPr>
        <w:t>A</w:t>
      </w:r>
      <w:r w:rsidR="000076A6" w:rsidRPr="00571D13">
        <w:rPr>
          <w:lang w:val="es-MX"/>
        </w:rPr>
        <w:t>mbientales – ANLA</w:t>
      </w:r>
      <w:r w:rsidR="00BB6E8B" w:rsidRPr="00571D13">
        <w:rPr>
          <w:lang w:val="es-MX"/>
        </w:rPr>
        <w:t xml:space="preserve">, dado que estas empresas están obligadas a contar con </w:t>
      </w:r>
      <w:r w:rsidR="007677A3" w:rsidRPr="00571D13">
        <w:rPr>
          <w:lang w:val="es-MX"/>
        </w:rPr>
        <w:t>permiso</w:t>
      </w:r>
      <w:r w:rsidR="00BB6E8B" w:rsidRPr="00571D13">
        <w:rPr>
          <w:lang w:val="es-MX"/>
        </w:rPr>
        <w:t>s</w:t>
      </w:r>
      <w:r w:rsidR="007677A3" w:rsidRPr="00571D13">
        <w:rPr>
          <w:lang w:val="es-MX"/>
        </w:rPr>
        <w:t xml:space="preserve"> de </w:t>
      </w:r>
      <w:r w:rsidR="004D2EAB" w:rsidRPr="00571D13">
        <w:rPr>
          <w:lang w:val="es-MX"/>
        </w:rPr>
        <w:t>este tipo</w:t>
      </w:r>
      <w:r w:rsidR="000076A6" w:rsidRPr="00571D13">
        <w:rPr>
          <w:lang w:val="es-MX"/>
        </w:rPr>
        <w:t>. Sin embargo, la búsqueda no fue satisfactoria</w:t>
      </w:r>
      <w:r w:rsidR="0033225F" w:rsidRPr="00571D13">
        <w:rPr>
          <w:lang w:val="es-MX"/>
        </w:rPr>
        <w:t xml:space="preserve">. </w:t>
      </w:r>
    </w:p>
    <w:p w14:paraId="571C8094" w14:textId="77777777" w:rsidR="002D29FA" w:rsidRPr="00571D13" w:rsidRDefault="002D29FA" w:rsidP="00C2777E">
      <w:pPr>
        <w:spacing w:line="276" w:lineRule="auto"/>
      </w:pPr>
    </w:p>
    <w:p w14:paraId="69E13DCB" w14:textId="2B9B42C0" w:rsidR="00221364" w:rsidRPr="00571D13" w:rsidRDefault="00E13E6B" w:rsidP="006B14DB">
      <w:pPr>
        <w:pStyle w:val="Ttulo2"/>
        <w:numPr>
          <w:ilvl w:val="0"/>
          <w:numId w:val="29"/>
        </w:numPr>
        <w:shd w:val="clear" w:color="auto" w:fill="auto"/>
        <w:tabs>
          <w:tab w:val="clear" w:pos="426"/>
          <w:tab w:val="left" w:pos="0"/>
          <w:tab w:val="left" w:pos="284"/>
        </w:tabs>
        <w:spacing w:before="0" w:after="0" w:line="276" w:lineRule="auto"/>
      </w:pPr>
      <w:bookmarkStart w:id="18" w:name="_Toc66255582"/>
      <w:r w:rsidRPr="00571D13">
        <w:t>EXPLORACIÓN METODOLOGICA</w:t>
      </w:r>
      <w:bookmarkEnd w:id="18"/>
    </w:p>
    <w:p w14:paraId="59DEC183" w14:textId="42CD2692" w:rsidR="00B34596" w:rsidRPr="00571D13" w:rsidRDefault="00B34596" w:rsidP="00C2777E">
      <w:pPr>
        <w:spacing w:line="276" w:lineRule="auto"/>
        <w:jc w:val="both"/>
        <w:rPr>
          <w:color w:val="C00000"/>
        </w:rPr>
      </w:pPr>
    </w:p>
    <w:p w14:paraId="20EC68C9" w14:textId="46557AA1" w:rsidR="76952794" w:rsidRPr="00571D13" w:rsidRDefault="76952794" w:rsidP="76952794">
      <w:pPr>
        <w:jc w:val="both"/>
        <w:rPr>
          <w:rFonts w:eastAsia="Segoe UI" w:cs="Segoe UI"/>
          <w:szCs w:val="22"/>
        </w:rPr>
      </w:pPr>
      <w:r w:rsidRPr="00571D13">
        <w:t xml:space="preserve">Teniendo en cuenta los elementos capturados en la identificación de necesidades y en el marco conceptual y teórico, se define como variable de estudio la producción total de metros cúbicos de mezcla asfáltica clasificada por destino de uso y departamento. La unidad de observación serán empresas productoras de mezcla asfáltica que tienen plantas de producción en el país, empresas constructoras, consorcios y concesiones viales que fabrican mezcla asfáltica para el desarrollo de sus proyectos en el país. </w:t>
      </w:r>
      <w:r w:rsidRPr="00571D13">
        <w:rPr>
          <w:rFonts w:eastAsia="Segoe UI" w:cs="Segoe UI"/>
          <w:szCs w:val="22"/>
        </w:rPr>
        <w:t>Para la investigación se han definido los siguientes elementos del diseño estadístico:</w:t>
      </w:r>
      <w:r w:rsidRPr="00571D13">
        <w:rPr>
          <w:rFonts w:eastAsia="Segoe UI" w:cs="Segoe UI"/>
          <w:szCs w:val="22"/>
          <w:u w:val="single"/>
        </w:rPr>
        <w:t xml:space="preserve"> </w:t>
      </w:r>
    </w:p>
    <w:p w14:paraId="4B94282A" w14:textId="278222D7" w:rsidR="76952794" w:rsidRPr="00571D13" w:rsidRDefault="76952794" w:rsidP="76952794">
      <w:pPr>
        <w:rPr>
          <w:rFonts w:eastAsia="Segoe UI" w:cs="Segoe UI"/>
          <w:szCs w:val="22"/>
        </w:rPr>
      </w:pPr>
    </w:p>
    <w:p w14:paraId="4C79B89D" w14:textId="18967899" w:rsidR="76952794" w:rsidRPr="00571D13" w:rsidRDefault="76952794" w:rsidP="76952794">
      <w:pPr>
        <w:ind w:left="708"/>
        <w:jc w:val="both"/>
        <w:rPr>
          <w:rFonts w:eastAsia="Segoe UI" w:cs="Segoe UI"/>
          <w:szCs w:val="22"/>
        </w:rPr>
      </w:pPr>
      <w:r w:rsidRPr="00571D13">
        <w:rPr>
          <w:rFonts w:eastAsia="Segoe UI" w:cs="Segoe UI"/>
          <w:b/>
          <w:bCs/>
          <w:szCs w:val="22"/>
        </w:rPr>
        <w:t xml:space="preserve">Universo: </w:t>
      </w:r>
      <w:r w:rsidRPr="00571D13">
        <w:rPr>
          <w:rFonts w:eastAsia="Segoe UI" w:cs="Segoe UI"/>
          <w:szCs w:val="22"/>
        </w:rPr>
        <w:t>El universo para el Indicador de Mezcla Asfáltica (IMA) está conformado por las empresas productoras de mezcla asfáltica que tienen plantas de producción en el país, empresas constructoras, consorcios y concesiones viales que fabrican mezcla asfáltica para el desarrollo de sus proyectos en el país.</w:t>
      </w:r>
      <w:r w:rsidRPr="00571D13">
        <w:rPr>
          <w:rFonts w:eastAsia="Segoe UI" w:cs="Segoe UI"/>
          <w:szCs w:val="22"/>
          <w:u w:val="single"/>
        </w:rPr>
        <w:t xml:space="preserve"> </w:t>
      </w:r>
    </w:p>
    <w:p w14:paraId="62F19959" w14:textId="607AE831" w:rsidR="76952794" w:rsidRPr="00571D13" w:rsidRDefault="76952794" w:rsidP="76952794">
      <w:pPr>
        <w:ind w:left="708"/>
        <w:jc w:val="both"/>
        <w:rPr>
          <w:rFonts w:eastAsia="Segoe UI" w:cs="Segoe UI"/>
          <w:szCs w:val="22"/>
        </w:rPr>
      </w:pPr>
    </w:p>
    <w:p w14:paraId="4F59E364" w14:textId="1389988C" w:rsidR="76952794" w:rsidRPr="00571D13" w:rsidRDefault="76952794" w:rsidP="76952794">
      <w:pPr>
        <w:ind w:left="708"/>
        <w:jc w:val="both"/>
        <w:rPr>
          <w:rFonts w:eastAsia="Segoe UI" w:cs="Segoe UI"/>
          <w:szCs w:val="22"/>
        </w:rPr>
      </w:pPr>
      <w:r w:rsidRPr="00571D13">
        <w:rPr>
          <w:rFonts w:eastAsia="Segoe UI" w:cs="Segoe UI"/>
          <w:b/>
          <w:bCs/>
          <w:szCs w:val="22"/>
        </w:rPr>
        <w:t xml:space="preserve">Población objetivo: </w:t>
      </w:r>
      <w:r w:rsidRPr="00571D13">
        <w:rPr>
          <w:rFonts w:eastAsia="Segoe UI" w:cs="Segoe UI"/>
          <w:szCs w:val="22"/>
        </w:rPr>
        <w:t>Corresponde a las empresas productoras de mezcla asfáltica que tienen plantas de producción en el país, empresas constructoras, consorcios y concesiones viales que fabrican mezcla asfáltica para el desarrollo de sus proyectos en el país, según los criterios de inclusión establecidos para la operación estadística.</w:t>
      </w:r>
      <w:r w:rsidRPr="00571D13">
        <w:rPr>
          <w:rFonts w:eastAsia="Segoe UI" w:cs="Segoe UI"/>
          <w:szCs w:val="22"/>
          <w:u w:val="single"/>
        </w:rPr>
        <w:t xml:space="preserve"> </w:t>
      </w:r>
    </w:p>
    <w:p w14:paraId="6F8408B3" w14:textId="63340E5B" w:rsidR="76952794" w:rsidRPr="00571D13" w:rsidRDefault="76952794" w:rsidP="76952794">
      <w:pPr>
        <w:jc w:val="both"/>
        <w:rPr>
          <w:rFonts w:eastAsia="Segoe UI" w:cs="Segoe UI"/>
          <w:szCs w:val="22"/>
        </w:rPr>
      </w:pPr>
    </w:p>
    <w:p w14:paraId="62946D9D" w14:textId="2462D8E0" w:rsidR="76952794" w:rsidRPr="00571D13" w:rsidRDefault="76952794" w:rsidP="76952794">
      <w:pPr>
        <w:ind w:left="708"/>
        <w:jc w:val="both"/>
        <w:rPr>
          <w:rFonts w:eastAsia="Segoe UI" w:cs="Segoe UI"/>
          <w:szCs w:val="22"/>
        </w:rPr>
      </w:pPr>
      <w:r w:rsidRPr="00571D13">
        <w:rPr>
          <w:rFonts w:eastAsia="Segoe UI" w:cs="Segoe UI"/>
          <w:b/>
          <w:bCs/>
          <w:szCs w:val="22"/>
        </w:rPr>
        <w:t>Fuente de datos:</w:t>
      </w:r>
      <w:r w:rsidRPr="00571D13">
        <w:rPr>
          <w:rFonts w:eastAsia="Segoe UI" w:cs="Segoe UI"/>
          <w:szCs w:val="22"/>
        </w:rPr>
        <w:t xml:space="preserve"> Las fuentes mediante las cuales se obtiene la información estadística son primarias</w:t>
      </w:r>
      <w:r w:rsidRPr="00571D13">
        <w:rPr>
          <w:rFonts w:eastAsia="Segoe UI" w:cs="Segoe UI"/>
          <w:sz w:val="18"/>
          <w:szCs w:val="18"/>
          <w:vertAlign w:val="superscript"/>
        </w:rPr>
        <w:footnoteReference w:id="8"/>
      </w:r>
      <w:r w:rsidRPr="00571D13">
        <w:rPr>
          <w:rFonts w:eastAsia="Segoe UI" w:cs="Segoe UI"/>
          <w:szCs w:val="22"/>
        </w:rPr>
        <w:t xml:space="preserve"> y se establecen por medio de encuesta por muestreo no probabilístico, focalizada en las empresas productoras de mezcla asfáltica, empresas constructoras, consorcios y concesiones viales a </w:t>
      </w:r>
      <w:r w:rsidRPr="00571D13">
        <w:rPr>
          <w:rFonts w:eastAsia="Segoe UI" w:cs="Segoe UI"/>
          <w:szCs w:val="22"/>
          <w:lang w:val="es-MX"/>
        </w:rPr>
        <w:t>partir del diseño estadístico definido.</w:t>
      </w:r>
    </w:p>
    <w:p w14:paraId="21F9E70C" w14:textId="1FDD168D" w:rsidR="76952794" w:rsidRPr="00571D13" w:rsidRDefault="76952794" w:rsidP="76952794">
      <w:pPr>
        <w:ind w:left="708"/>
        <w:jc w:val="both"/>
        <w:rPr>
          <w:rFonts w:eastAsia="Segoe UI" w:cs="Segoe UI"/>
          <w:szCs w:val="22"/>
        </w:rPr>
      </w:pPr>
    </w:p>
    <w:p w14:paraId="12BACF14" w14:textId="3F681DDB" w:rsidR="76952794" w:rsidRPr="00571D13" w:rsidRDefault="76952794" w:rsidP="76952794">
      <w:pPr>
        <w:ind w:left="708"/>
        <w:rPr>
          <w:rFonts w:eastAsia="Segoe UI" w:cs="Segoe UI"/>
          <w:szCs w:val="22"/>
        </w:rPr>
      </w:pPr>
      <w:r w:rsidRPr="00571D13">
        <w:rPr>
          <w:rFonts w:eastAsia="Segoe UI" w:cs="Segoe UI"/>
          <w:b/>
          <w:bCs/>
          <w:szCs w:val="22"/>
        </w:rPr>
        <w:t>Cobertura geográfica:</w:t>
      </w:r>
      <w:r w:rsidRPr="00571D13">
        <w:rPr>
          <w:rFonts w:eastAsia="Segoe UI" w:cs="Segoe UI"/>
          <w:szCs w:val="22"/>
        </w:rPr>
        <w:t xml:space="preserve"> El Indicador de Mezcla Asfáltica (IMA) tiene una cobertura a nivel Nacional.</w:t>
      </w:r>
    </w:p>
    <w:p w14:paraId="7F4800AA" w14:textId="0BBDF626" w:rsidR="76952794" w:rsidRPr="00571D13" w:rsidRDefault="76952794" w:rsidP="76952794">
      <w:pPr>
        <w:jc w:val="both"/>
        <w:rPr>
          <w:rFonts w:eastAsia="Segoe UI" w:cs="Segoe UI"/>
          <w:szCs w:val="22"/>
        </w:rPr>
      </w:pPr>
    </w:p>
    <w:p w14:paraId="36FCA075" w14:textId="6E5E69EF" w:rsidR="76952794" w:rsidRPr="00571D13" w:rsidRDefault="76952794" w:rsidP="76952794">
      <w:pPr>
        <w:ind w:left="708"/>
        <w:jc w:val="both"/>
        <w:rPr>
          <w:rFonts w:eastAsia="Segoe UI" w:cs="Segoe UI"/>
          <w:szCs w:val="22"/>
        </w:rPr>
      </w:pPr>
      <w:r w:rsidRPr="00571D13">
        <w:rPr>
          <w:rFonts w:eastAsia="Segoe UI" w:cs="Segoe UI"/>
          <w:b/>
          <w:bCs/>
          <w:szCs w:val="22"/>
        </w:rPr>
        <w:t>Desagregación geográfica</w:t>
      </w:r>
      <w:r w:rsidRPr="00571D13">
        <w:rPr>
          <w:rFonts w:eastAsia="Segoe UI" w:cs="Segoe UI"/>
          <w:szCs w:val="22"/>
        </w:rPr>
        <w:t>: La información se desagrega a nivel de departamento teniendo en cuenta el criterio de reserva estadística en donde deben existir más de tres fuentes de información.</w:t>
      </w:r>
      <w:r w:rsidRPr="00571D13">
        <w:rPr>
          <w:rFonts w:eastAsia="Segoe UI" w:cs="Segoe UI"/>
          <w:szCs w:val="22"/>
          <w:u w:val="single"/>
        </w:rPr>
        <w:t xml:space="preserve"> </w:t>
      </w:r>
    </w:p>
    <w:p w14:paraId="33A7BC16" w14:textId="5E415F81" w:rsidR="76952794" w:rsidRPr="00571D13" w:rsidRDefault="76952794" w:rsidP="76952794">
      <w:pPr>
        <w:ind w:left="708"/>
        <w:jc w:val="both"/>
        <w:rPr>
          <w:rFonts w:eastAsia="Segoe UI" w:cs="Segoe UI"/>
          <w:szCs w:val="22"/>
        </w:rPr>
      </w:pPr>
    </w:p>
    <w:p w14:paraId="712C6BC5" w14:textId="60F501B5" w:rsidR="76952794" w:rsidRPr="00571D13" w:rsidRDefault="76952794" w:rsidP="76952794">
      <w:pPr>
        <w:ind w:left="708"/>
        <w:rPr>
          <w:rFonts w:eastAsia="Segoe UI" w:cs="Segoe UI"/>
          <w:szCs w:val="22"/>
        </w:rPr>
      </w:pPr>
      <w:r w:rsidRPr="00571D13">
        <w:rPr>
          <w:rFonts w:eastAsia="Segoe UI" w:cs="Segoe UI"/>
          <w:b/>
          <w:bCs/>
          <w:szCs w:val="22"/>
        </w:rPr>
        <w:lastRenderedPageBreak/>
        <w:t>Desagregación temática:</w:t>
      </w:r>
      <w:r w:rsidRPr="00571D13">
        <w:rPr>
          <w:rFonts w:eastAsia="Segoe UI" w:cs="Segoe UI"/>
          <w:szCs w:val="22"/>
        </w:rPr>
        <w:t xml:space="preserve"> Producción de la mezcla asfáltica según destino de uso.</w:t>
      </w:r>
      <w:r w:rsidRPr="00571D13">
        <w:rPr>
          <w:rFonts w:eastAsia="Segoe UI" w:cs="Segoe UI"/>
          <w:szCs w:val="22"/>
          <w:u w:val="single"/>
        </w:rPr>
        <w:t xml:space="preserve"> </w:t>
      </w:r>
    </w:p>
    <w:p w14:paraId="57873A74" w14:textId="1C02FF9D" w:rsidR="76952794" w:rsidRPr="00571D13" w:rsidRDefault="76952794" w:rsidP="76952794">
      <w:pPr>
        <w:ind w:left="708"/>
        <w:rPr>
          <w:rFonts w:eastAsia="Segoe UI" w:cs="Segoe UI"/>
          <w:szCs w:val="22"/>
        </w:rPr>
      </w:pPr>
    </w:p>
    <w:p w14:paraId="4FE44970" w14:textId="2F36F509" w:rsidR="76952794" w:rsidRPr="00571D13" w:rsidRDefault="76952794" w:rsidP="76952794">
      <w:pPr>
        <w:ind w:firstLine="708"/>
        <w:jc w:val="both"/>
        <w:rPr>
          <w:rFonts w:eastAsia="Segoe UI" w:cs="Segoe UI"/>
          <w:szCs w:val="22"/>
        </w:rPr>
      </w:pPr>
      <w:r w:rsidRPr="00571D13">
        <w:rPr>
          <w:rFonts w:eastAsia="Segoe UI" w:cs="Segoe UI"/>
          <w:b/>
          <w:bCs/>
          <w:szCs w:val="22"/>
        </w:rPr>
        <w:t>Unidades estadísticas</w:t>
      </w:r>
      <w:r w:rsidRPr="00571D13">
        <w:rPr>
          <w:rFonts w:eastAsia="Segoe UI" w:cs="Segoe UI"/>
          <w:b/>
          <w:bCs/>
          <w:szCs w:val="22"/>
          <w:u w:val="single"/>
        </w:rPr>
        <w:t xml:space="preserve"> </w:t>
      </w:r>
    </w:p>
    <w:p w14:paraId="14F990E1" w14:textId="049799B1" w:rsidR="76952794" w:rsidRPr="00571D13" w:rsidRDefault="76952794" w:rsidP="76952794">
      <w:pPr>
        <w:ind w:left="708"/>
        <w:jc w:val="both"/>
        <w:rPr>
          <w:rFonts w:eastAsia="Segoe UI" w:cs="Segoe UI"/>
          <w:szCs w:val="22"/>
        </w:rPr>
      </w:pPr>
    </w:p>
    <w:p w14:paraId="0FA23F1B" w14:textId="0A971F5E" w:rsidR="76952794" w:rsidRPr="00571D13" w:rsidRDefault="76952794" w:rsidP="006B14DB">
      <w:pPr>
        <w:pStyle w:val="Prrafodelista"/>
        <w:numPr>
          <w:ilvl w:val="1"/>
          <w:numId w:val="7"/>
        </w:numPr>
        <w:jc w:val="both"/>
        <w:rPr>
          <w:rFonts w:eastAsia="Segoe UI" w:cs="Segoe UI"/>
          <w:b/>
          <w:bCs/>
          <w:color w:val="000000" w:themeColor="text1"/>
          <w:szCs w:val="22"/>
        </w:rPr>
      </w:pPr>
      <w:r w:rsidRPr="00571D13">
        <w:rPr>
          <w:rFonts w:eastAsia="Segoe UI" w:cs="Segoe UI"/>
          <w:b/>
          <w:bCs/>
          <w:szCs w:val="22"/>
        </w:rPr>
        <w:t xml:space="preserve">Unidad de observación: </w:t>
      </w:r>
      <w:r w:rsidRPr="00571D13">
        <w:rPr>
          <w:rFonts w:eastAsia="Segoe UI" w:cs="Segoe UI"/>
          <w:szCs w:val="22"/>
        </w:rPr>
        <w:t>La constituyen las empresas productoras de mezcla asfáltica que tienen plantas de producción en el país, empresas constructoras, consorcios y concesiones viales que fabrican mezcla asfáltica para el desarrollo de sus proyectos en el país.</w:t>
      </w:r>
      <w:r w:rsidRPr="00571D13">
        <w:rPr>
          <w:rFonts w:eastAsia="Segoe UI" w:cs="Segoe UI"/>
          <w:szCs w:val="22"/>
          <w:u w:val="single"/>
        </w:rPr>
        <w:t xml:space="preserve"> </w:t>
      </w:r>
    </w:p>
    <w:p w14:paraId="4A1EE319" w14:textId="48AC8B5C" w:rsidR="76952794" w:rsidRPr="00571D13" w:rsidRDefault="76952794" w:rsidP="76952794">
      <w:pPr>
        <w:ind w:left="1080"/>
        <w:jc w:val="both"/>
        <w:rPr>
          <w:rFonts w:eastAsia="Segoe UI" w:cs="Segoe UI"/>
          <w:szCs w:val="22"/>
        </w:rPr>
      </w:pPr>
    </w:p>
    <w:p w14:paraId="4E4C4359" w14:textId="457988CF" w:rsidR="76952794" w:rsidRPr="00571D13" w:rsidRDefault="76952794" w:rsidP="006B14DB">
      <w:pPr>
        <w:pStyle w:val="Prrafodelista"/>
        <w:numPr>
          <w:ilvl w:val="1"/>
          <w:numId w:val="7"/>
        </w:numPr>
        <w:jc w:val="both"/>
        <w:rPr>
          <w:rFonts w:eastAsia="Segoe UI" w:cs="Segoe UI"/>
          <w:b/>
          <w:bCs/>
          <w:color w:val="000000" w:themeColor="text1"/>
          <w:szCs w:val="22"/>
        </w:rPr>
      </w:pPr>
      <w:r w:rsidRPr="00571D13">
        <w:rPr>
          <w:rFonts w:eastAsia="Segoe UI" w:cs="Segoe UI"/>
          <w:b/>
          <w:bCs/>
          <w:szCs w:val="22"/>
        </w:rPr>
        <w:t>Unidad de análisis:</w:t>
      </w:r>
      <w:r w:rsidRPr="00571D13">
        <w:rPr>
          <w:rFonts w:eastAsia="Segoe UI" w:cs="Segoe UI"/>
          <w:szCs w:val="22"/>
        </w:rPr>
        <w:t xml:space="preserve"> La producción de metros cúbicos de mezcla asfáltica según destino de uso y departamentos.</w:t>
      </w:r>
      <w:r w:rsidRPr="00571D13">
        <w:rPr>
          <w:rFonts w:eastAsia="Segoe UI" w:cs="Segoe UI"/>
          <w:szCs w:val="22"/>
          <w:u w:val="single"/>
        </w:rPr>
        <w:t xml:space="preserve"> </w:t>
      </w:r>
    </w:p>
    <w:p w14:paraId="62C65DC6" w14:textId="014819B5" w:rsidR="76952794" w:rsidRPr="00571D13" w:rsidRDefault="76952794" w:rsidP="76952794">
      <w:pPr>
        <w:jc w:val="both"/>
        <w:rPr>
          <w:rFonts w:eastAsia="Segoe UI" w:cs="Segoe UI"/>
          <w:szCs w:val="22"/>
        </w:rPr>
      </w:pPr>
    </w:p>
    <w:p w14:paraId="6A621179" w14:textId="3330835B" w:rsidR="76952794" w:rsidRPr="00571D13" w:rsidRDefault="76952794" w:rsidP="76952794">
      <w:pPr>
        <w:ind w:left="708"/>
        <w:jc w:val="both"/>
        <w:rPr>
          <w:rFonts w:eastAsia="Segoe UI" w:cs="Segoe UI"/>
          <w:szCs w:val="22"/>
        </w:rPr>
      </w:pPr>
      <w:r w:rsidRPr="00571D13">
        <w:rPr>
          <w:rFonts w:eastAsia="Segoe UI" w:cs="Segoe UI"/>
          <w:b/>
          <w:bCs/>
          <w:szCs w:val="22"/>
        </w:rPr>
        <w:t>Periodo de referencia y recolección</w:t>
      </w:r>
      <w:r w:rsidRPr="00571D13">
        <w:rPr>
          <w:rFonts w:eastAsia="Segoe UI" w:cs="Segoe UI"/>
          <w:b/>
          <w:bCs/>
          <w:szCs w:val="22"/>
          <w:u w:val="single"/>
        </w:rPr>
        <w:t xml:space="preserve"> </w:t>
      </w:r>
    </w:p>
    <w:p w14:paraId="694C7BF5" w14:textId="3040CE8A" w:rsidR="76952794" w:rsidRPr="00571D13" w:rsidRDefault="76952794" w:rsidP="76952794">
      <w:pPr>
        <w:ind w:left="708"/>
        <w:jc w:val="both"/>
        <w:rPr>
          <w:rFonts w:eastAsia="Segoe UI" w:cs="Segoe UI"/>
          <w:szCs w:val="22"/>
        </w:rPr>
      </w:pPr>
    </w:p>
    <w:p w14:paraId="2D80880F" w14:textId="109D24AC" w:rsidR="76952794" w:rsidRPr="00571D13" w:rsidRDefault="76952794" w:rsidP="006B14DB">
      <w:pPr>
        <w:pStyle w:val="Prrafodelista"/>
        <w:numPr>
          <w:ilvl w:val="0"/>
          <w:numId w:val="6"/>
        </w:numPr>
        <w:ind w:left="1428"/>
        <w:jc w:val="both"/>
        <w:rPr>
          <w:rFonts w:eastAsia="Segoe UI" w:cs="Segoe UI"/>
          <w:color w:val="000000" w:themeColor="text1"/>
          <w:szCs w:val="22"/>
        </w:rPr>
      </w:pPr>
      <w:r w:rsidRPr="00571D13">
        <w:rPr>
          <w:rFonts w:eastAsia="Segoe UI" w:cs="Segoe UI"/>
          <w:szCs w:val="22"/>
        </w:rPr>
        <w:t>Periodo de referencia: El periodo de referencia es el mes inmediatamente anterior al mes de recolección.</w:t>
      </w:r>
      <w:r w:rsidRPr="00571D13">
        <w:rPr>
          <w:rFonts w:eastAsia="Segoe UI" w:cs="Segoe UI"/>
          <w:szCs w:val="22"/>
          <w:u w:val="single"/>
        </w:rPr>
        <w:t xml:space="preserve">  </w:t>
      </w:r>
    </w:p>
    <w:p w14:paraId="0C6628A0" w14:textId="205C846D" w:rsidR="76952794" w:rsidRPr="00571D13" w:rsidRDefault="76952794" w:rsidP="76952794">
      <w:pPr>
        <w:ind w:left="708"/>
        <w:jc w:val="both"/>
        <w:rPr>
          <w:rFonts w:eastAsia="Segoe UI" w:cs="Segoe UI"/>
          <w:szCs w:val="22"/>
        </w:rPr>
      </w:pPr>
    </w:p>
    <w:p w14:paraId="4D2C6801" w14:textId="65FB6F10" w:rsidR="76952794" w:rsidRPr="00571D13" w:rsidRDefault="76952794" w:rsidP="006B14DB">
      <w:pPr>
        <w:pStyle w:val="Prrafodelista"/>
        <w:numPr>
          <w:ilvl w:val="0"/>
          <w:numId w:val="6"/>
        </w:numPr>
        <w:ind w:left="1428"/>
        <w:jc w:val="both"/>
        <w:rPr>
          <w:rFonts w:eastAsia="Segoe UI" w:cs="Segoe UI"/>
          <w:color w:val="000000" w:themeColor="text1"/>
          <w:szCs w:val="22"/>
        </w:rPr>
      </w:pPr>
      <w:r w:rsidRPr="00571D13">
        <w:rPr>
          <w:rFonts w:eastAsia="Segoe UI" w:cs="Segoe UI"/>
          <w:szCs w:val="22"/>
        </w:rPr>
        <w:t>Periodo de recolección: La recepción de la información se realiza durante los primeros 15 días de cada mes.</w:t>
      </w:r>
      <w:r w:rsidRPr="00571D13">
        <w:rPr>
          <w:rFonts w:eastAsia="Segoe UI" w:cs="Segoe UI"/>
          <w:szCs w:val="22"/>
          <w:u w:val="single"/>
        </w:rPr>
        <w:t xml:space="preserve"> </w:t>
      </w:r>
    </w:p>
    <w:p w14:paraId="2EDCB651" w14:textId="76627720" w:rsidR="76952794" w:rsidRPr="00571D13" w:rsidRDefault="76952794" w:rsidP="76952794">
      <w:pPr>
        <w:jc w:val="both"/>
        <w:rPr>
          <w:rFonts w:eastAsia="Segoe UI" w:cs="Segoe UI"/>
          <w:szCs w:val="22"/>
        </w:rPr>
      </w:pPr>
    </w:p>
    <w:p w14:paraId="7CBA984D" w14:textId="3675F251" w:rsidR="76952794" w:rsidRPr="00571D13" w:rsidRDefault="76952794" w:rsidP="76952794">
      <w:pPr>
        <w:ind w:left="708"/>
        <w:jc w:val="both"/>
        <w:rPr>
          <w:rFonts w:eastAsia="Segoe UI" w:cs="Segoe UI"/>
          <w:szCs w:val="22"/>
        </w:rPr>
      </w:pPr>
      <w:r w:rsidRPr="00571D13">
        <w:rPr>
          <w:rFonts w:eastAsia="Segoe UI" w:cs="Segoe UI"/>
          <w:b/>
          <w:bCs/>
          <w:szCs w:val="22"/>
        </w:rPr>
        <w:t>Diseño muestral (aplica en investigaciones por muestreo)</w:t>
      </w:r>
      <w:r w:rsidRPr="00571D13">
        <w:rPr>
          <w:rFonts w:eastAsia="Segoe UI" w:cs="Segoe UI"/>
          <w:b/>
          <w:bCs/>
          <w:szCs w:val="22"/>
          <w:u w:val="single"/>
        </w:rPr>
        <w:t xml:space="preserve"> </w:t>
      </w:r>
    </w:p>
    <w:p w14:paraId="77F32B25" w14:textId="20A8CE41" w:rsidR="76952794" w:rsidRPr="00571D13" w:rsidRDefault="76952794" w:rsidP="76952794">
      <w:pPr>
        <w:ind w:left="708"/>
        <w:jc w:val="both"/>
        <w:rPr>
          <w:rFonts w:eastAsia="Segoe UI" w:cs="Segoe UI"/>
          <w:szCs w:val="22"/>
        </w:rPr>
      </w:pPr>
    </w:p>
    <w:p w14:paraId="6FD30585" w14:textId="31C1C3E4" w:rsidR="76952794" w:rsidRPr="00571D13" w:rsidRDefault="76952794" w:rsidP="006B14DB">
      <w:pPr>
        <w:pStyle w:val="Prrafodelista"/>
        <w:numPr>
          <w:ilvl w:val="0"/>
          <w:numId w:val="5"/>
        </w:numPr>
        <w:jc w:val="both"/>
        <w:rPr>
          <w:rFonts w:eastAsia="Segoe UI" w:cs="Segoe UI"/>
          <w:color w:val="000000" w:themeColor="text1"/>
          <w:szCs w:val="22"/>
        </w:rPr>
      </w:pPr>
      <w:r w:rsidRPr="00571D13">
        <w:rPr>
          <w:rFonts w:eastAsia="Segoe UI" w:cs="Segoe UI"/>
          <w:szCs w:val="22"/>
        </w:rPr>
        <w:t>Tipo de muestreo: Muestreo no probabilístico, enfocado en las empresas de producción de mezcla asfáltica en el país, empresas constructoras, consorcios y concesiones viales que fabrican mezcla asfáltica para el desarrollo de sus proyectos en el país.</w:t>
      </w:r>
    </w:p>
    <w:p w14:paraId="1D60D5CE" w14:textId="263DB2DE" w:rsidR="76952794" w:rsidRPr="00571D13" w:rsidRDefault="76952794" w:rsidP="76952794">
      <w:pPr>
        <w:ind w:left="348"/>
        <w:jc w:val="both"/>
        <w:rPr>
          <w:rFonts w:eastAsia="Segoe UI" w:cs="Segoe UI"/>
          <w:szCs w:val="22"/>
        </w:rPr>
      </w:pPr>
    </w:p>
    <w:p w14:paraId="54516DE7" w14:textId="2FAC3809" w:rsidR="76952794" w:rsidRPr="00571D13" w:rsidRDefault="76952794" w:rsidP="006B14DB">
      <w:pPr>
        <w:pStyle w:val="Prrafodelista"/>
        <w:numPr>
          <w:ilvl w:val="0"/>
          <w:numId w:val="5"/>
        </w:numPr>
        <w:jc w:val="both"/>
        <w:rPr>
          <w:color w:val="000000" w:themeColor="text1"/>
          <w:szCs w:val="22"/>
        </w:rPr>
      </w:pPr>
      <w:r w:rsidRPr="00571D13">
        <w:rPr>
          <w:rFonts w:eastAsia="Segoe UI" w:cs="Segoe UI"/>
          <w:szCs w:val="22"/>
        </w:rPr>
        <w:t>Definición del tamaño de la muestra: para lograr una adecuada cobertura de fuentes de información para el presente estudio, es necesario monitorear la muestra utilizada a través del tiempo, debido a que el sector de la construcción es dinámico. Para el Indicador de Mezcla Asfáltica, el marco estadístico se conformó a partir de un directorio inicial realizado por medio de la búsqueda de empresas del sector y complementado por registros administrativos.</w:t>
      </w:r>
    </w:p>
    <w:p w14:paraId="09D07D87" w14:textId="633802B4" w:rsidR="76952794" w:rsidRPr="00571D13" w:rsidRDefault="76952794" w:rsidP="76952794">
      <w:pPr>
        <w:jc w:val="both"/>
        <w:rPr>
          <w:rFonts w:eastAsia="Segoe UI" w:cs="Segoe UI"/>
          <w:szCs w:val="22"/>
        </w:rPr>
      </w:pPr>
    </w:p>
    <w:p w14:paraId="020E02E7" w14:textId="129D58AF" w:rsidR="76952794" w:rsidRPr="00571D13" w:rsidRDefault="76952794" w:rsidP="76952794">
      <w:pPr>
        <w:jc w:val="both"/>
        <w:rPr>
          <w:rFonts w:eastAsia="Segoe UI" w:cs="Segoe UI"/>
          <w:szCs w:val="22"/>
          <w:u w:val="single"/>
        </w:rPr>
      </w:pPr>
      <w:r w:rsidRPr="00571D13">
        <w:rPr>
          <w:rFonts w:eastAsia="Segoe UI" w:cs="Segoe UI"/>
          <w:szCs w:val="22"/>
        </w:rPr>
        <w:t>Por otra parte, la operación estadística tendrá un método de recolección de información directo por medio de la implementación de un instrumento de recolección que será diligenciado por las empresas que hagan parte de la operación según la definición del diseño estadístico. A continuación, se presentan los aspectos técnicos, tecnológicos e informáticos previstos para la recolección o el acopio, el procesamiento, el análisis y la difusión.</w:t>
      </w:r>
    </w:p>
    <w:p w14:paraId="122C854E" w14:textId="52C0C643" w:rsidR="76952794" w:rsidRPr="00571D13" w:rsidRDefault="76952794" w:rsidP="76952794">
      <w:pPr>
        <w:jc w:val="both"/>
        <w:rPr>
          <w:rFonts w:eastAsia="Segoe UI" w:cs="Segoe UI"/>
          <w:szCs w:val="22"/>
        </w:rPr>
      </w:pPr>
    </w:p>
    <w:p w14:paraId="74BB7029" w14:textId="0BD75144" w:rsidR="76952794" w:rsidRPr="00571D13" w:rsidRDefault="76952794" w:rsidP="76952794">
      <w:pPr>
        <w:spacing w:line="276" w:lineRule="auto"/>
        <w:jc w:val="both"/>
      </w:pPr>
    </w:p>
    <w:p w14:paraId="06CBD609" w14:textId="53AC84D2" w:rsidR="00C20F78" w:rsidRPr="00571D13" w:rsidRDefault="76952794" w:rsidP="006B14DB">
      <w:pPr>
        <w:pStyle w:val="Titulo3"/>
        <w:numPr>
          <w:ilvl w:val="0"/>
          <w:numId w:val="4"/>
        </w:numPr>
        <w:spacing w:line="276" w:lineRule="auto"/>
        <w:rPr>
          <w:rFonts w:ascii="Segoe UI" w:eastAsia="Segoe UI" w:hAnsi="Segoe UI" w:cs="Segoe UI"/>
          <w:color w:val="003D6D" w:themeColor="accent1" w:themeShade="BF"/>
          <w:sz w:val="24"/>
          <w:szCs w:val="24"/>
        </w:rPr>
      </w:pPr>
      <w:r w:rsidRPr="00571D13">
        <w:rPr>
          <w:rFonts w:ascii="Segoe UI" w:eastAsiaTheme="minorEastAsia" w:hAnsi="Segoe UI" w:cs="Segoe UI Historic"/>
          <w:color w:val="003D6D" w:themeColor="accent1" w:themeShade="BF"/>
          <w:sz w:val="24"/>
          <w:szCs w:val="24"/>
          <w:lang w:val="es-CO"/>
        </w:rPr>
        <w:lastRenderedPageBreak/>
        <w:t>Recolección y acopio</w:t>
      </w:r>
      <w:r w:rsidR="00C20F78" w:rsidRPr="00571D13">
        <w:tab/>
      </w:r>
    </w:p>
    <w:p w14:paraId="0C7EF585" w14:textId="301DBFF6" w:rsidR="00DC64A9" w:rsidRPr="00571D13" w:rsidRDefault="76952794" w:rsidP="76952794">
      <w:pPr>
        <w:spacing w:line="276" w:lineRule="auto"/>
        <w:ind w:left="708"/>
        <w:jc w:val="both"/>
        <w:rPr>
          <w:rFonts w:cs="Segoe UI"/>
        </w:rPr>
      </w:pPr>
      <w:r w:rsidRPr="00571D13">
        <w:t xml:space="preserve">Para recolectar la información de producción de mezcla asfáltica en el país, se diseñó un instrumento de recolección a partir de la identificación de necesidades y la </w:t>
      </w:r>
      <w:r w:rsidRPr="00571D13">
        <w:rPr>
          <w:rFonts w:cs="Segoe UI"/>
        </w:rPr>
        <w:t xml:space="preserve">exploración teórica y conceptual realizada por el equipo temático. </w:t>
      </w:r>
    </w:p>
    <w:p w14:paraId="3737A595" w14:textId="5364D68F" w:rsidR="00DC64A9" w:rsidRPr="00571D13" w:rsidRDefault="00DC64A9" w:rsidP="76952794">
      <w:pPr>
        <w:spacing w:line="276" w:lineRule="auto"/>
        <w:ind w:left="708"/>
        <w:jc w:val="both"/>
        <w:rPr>
          <w:rFonts w:cs="Segoe UI"/>
        </w:rPr>
      </w:pPr>
    </w:p>
    <w:p w14:paraId="14FA81B3" w14:textId="4B15C8F3" w:rsidR="00DC64A9" w:rsidRPr="00571D13" w:rsidRDefault="76952794" w:rsidP="76952794">
      <w:pPr>
        <w:spacing w:line="276" w:lineRule="auto"/>
        <w:ind w:left="708"/>
        <w:jc w:val="both"/>
        <w:rPr>
          <w:rFonts w:cs="Segoe UI"/>
        </w:rPr>
      </w:pPr>
      <w:r w:rsidRPr="00571D13">
        <w:rPr>
          <w:rFonts w:cs="Segoe UI"/>
        </w:rPr>
        <w:t xml:space="preserve"> Ahora bien, con el propósito de contar con un instrumento de calidad es importante llevar a cabo pruebas, las cuales tienen el objetivo de evaluar la comprensión del formato de recolección, la carga al encuestado, los flujos y el medio de presentación (DANE, 2020). En ese sentido, se llevará a cabo una prueba de escritorio con algunas de las empresas productoras de mezcla asfáltica, constructoras, consorcios y concesiones viales, para hacer la evaluación del instrumento, documentar los resultados y realizar los respectivos ajustes, para luego continuar con la puesta en marcha del operativo de recolección de la operación estadística. </w:t>
      </w:r>
    </w:p>
    <w:p w14:paraId="459AF8EC" w14:textId="784BBE43" w:rsidR="00DC64A9" w:rsidRPr="00571D13" w:rsidRDefault="00DC64A9" w:rsidP="76952794">
      <w:pPr>
        <w:spacing w:line="276" w:lineRule="auto"/>
        <w:ind w:left="708"/>
        <w:jc w:val="both"/>
        <w:rPr>
          <w:rFonts w:cs="Segoe UI"/>
        </w:rPr>
      </w:pPr>
    </w:p>
    <w:p w14:paraId="5E7B206F" w14:textId="7BFD9913" w:rsidR="00DC64A9" w:rsidRPr="00571D13" w:rsidRDefault="76952794" w:rsidP="76952794">
      <w:pPr>
        <w:spacing w:line="276" w:lineRule="auto"/>
        <w:ind w:left="708"/>
        <w:jc w:val="both"/>
        <w:rPr>
          <w:rFonts w:cs="Segoe UI"/>
        </w:rPr>
      </w:pPr>
      <w:r w:rsidRPr="00571D13">
        <w:rPr>
          <w:rFonts w:cs="Segoe UI"/>
        </w:rPr>
        <w:t xml:space="preserve">Por otra parte, la recolección de la información del Indicador de Mezcla Asfáltica (IMA) se realizará por auto diligenciamiento mediante correo electrónico, anexando el instrumento de recolección para el diligenciamiento de la información requerida de las fuentes. </w:t>
      </w:r>
    </w:p>
    <w:p w14:paraId="5658D97D" w14:textId="69937394" w:rsidR="00DC64A9" w:rsidRPr="00571D13" w:rsidRDefault="00DC64A9" w:rsidP="76952794">
      <w:pPr>
        <w:spacing w:line="276" w:lineRule="auto"/>
        <w:ind w:left="708"/>
        <w:jc w:val="both"/>
        <w:rPr>
          <w:rFonts w:cs="Segoe UI"/>
        </w:rPr>
      </w:pPr>
    </w:p>
    <w:p w14:paraId="29232ED7" w14:textId="302A0BE3" w:rsidR="00DC64A9" w:rsidRPr="00571D13" w:rsidRDefault="76952794" w:rsidP="76952794">
      <w:pPr>
        <w:spacing w:line="276" w:lineRule="auto"/>
        <w:ind w:left="708"/>
        <w:jc w:val="both"/>
        <w:rPr>
          <w:rFonts w:cs="Segoe UI"/>
        </w:rPr>
      </w:pPr>
      <w:r w:rsidRPr="00571D13">
        <w:rPr>
          <w:rFonts w:cs="Segoe UI"/>
        </w:rPr>
        <w:t xml:space="preserve">El procedimiento consistirá en el envío mensual (mes vencido) de la solicitud de información por parte del área logística a todas las fuentes que hacen parte de la muestra del indicador de mezcla asfáltica (IMA). Este envío se hace a través de correo electrónico, adjuntando el instrumento de recolección, además de indicar el período de referencia y las fechas de entrega, para así cumplir con los cronogramas establecidos. </w:t>
      </w:r>
    </w:p>
    <w:p w14:paraId="681444E3" w14:textId="4C7D4C70" w:rsidR="00DC64A9" w:rsidRPr="00571D13" w:rsidRDefault="00DC64A9" w:rsidP="76952794">
      <w:pPr>
        <w:spacing w:line="276" w:lineRule="auto"/>
        <w:ind w:left="708"/>
        <w:jc w:val="both"/>
        <w:rPr>
          <w:rFonts w:cs="Segoe UI"/>
        </w:rPr>
      </w:pPr>
    </w:p>
    <w:p w14:paraId="75B677BC" w14:textId="326E8D5A" w:rsidR="00DC64A9" w:rsidRPr="00571D13" w:rsidRDefault="76952794" w:rsidP="76952794">
      <w:pPr>
        <w:spacing w:line="276" w:lineRule="auto"/>
        <w:ind w:left="708"/>
        <w:jc w:val="both"/>
        <w:rPr>
          <w:rFonts w:cs="Segoe UI"/>
        </w:rPr>
      </w:pPr>
      <w:r w:rsidRPr="00571D13">
        <w:rPr>
          <w:rFonts w:cs="Segoe UI"/>
        </w:rPr>
        <w:t>Cada fuente reenviará la información solicitada a través de correo electrónico. Una vez recibida la información el equipo logístico realiza la revisión de los formatos de recolección, verificando la coherencia de los datos, para luego consolidar la base de datos del mes de referencia, que posteriormente será enviada al área temática para su correspondiente análisis.</w:t>
      </w:r>
    </w:p>
    <w:p w14:paraId="13E6F624" w14:textId="603CCC94" w:rsidR="76952794" w:rsidRPr="00571D13" w:rsidRDefault="76952794" w:rsidP="76952794">
      <w:pPr>
        <w:spacing w:line="276" w:lineRule="auto"/>
        <w:ind w:left="708"/>
        <w:jc w:val="both"/>
        <w:rPr>
          <w:rFonts w:cs="Segoe UI"/>
        </w:rPr>
      </w:pPr>
    </w:p>
    <w:p w14:paraId="73A20B4E" w14:textId="0B1AFCC0" w:rsidR="76952794" w:rsidRPr="00571D13" w:rsidRDefault="76952794" w:rsidP="76952794">
      <w:pPr>
        <w:ind w:left="708"/>
        <w:jc w:val="both"/>
        <w:rPr>
          <w:rFonts w:eastAsia="Segoe UI" w:cs="Segoe UI"/>
          <w:szCs w:val="22"/>
          <w:u w:val="single"/>
        </w:rPr>
      </w:pPr>
      <w:r w:rsidRPr="00571D13">
        <w:rPr>
          <w:rFonts w:eastAsia="Segoe UI" w:cs="Segoe UI"/>
          <w:szCs w:val="22"/>
        </w:rPr>
        <w:t>Adicionalmente, se realizará un proceso de sensibilización el cual tiene el propósito de dar a conocer la investigación y la importancia que representa la información suministrada para el análisis del subsector de obras civiles. Este proceso inicia con el envío de una comunicación escrita dirigida al represente legal de las fuentes de información. Paso seguido, se envía otra notificación donde se adjunta el formato de recolección y el manual de diligenciamiento.  De igual forma se brindará apoyo constante a las fuentes con el fin de resolver todas las inquietudes sobre el reporte de la información.</w:t>
      </w:r>
    </w:p>
    <w:p w14:paraId="23450EE4" w14:textId="77FEF704" w:rsidR="76952794" w:rsidRPr="00571D13" w:rsidRDefault="76952794" w:rsidP="76952794">
      <w:pPr>
        <w:jc w:val="both"/>
        <w:rPr>
          <w:rFonts w:eastAsia="Segoe UI" w:cs="Segoe UI"/>
          <w:color w:val="000000" w:themeColor="text1"/>
          <w:szCs w:val="22"/>
        </w:rPr>
      </w:pPr>
    </w:p>
    <w:p w14:paraId="4A1AC9E9" w14:textId="0005A58A" w:rsidR="76952794" w:rsidRPr="00571D13" w:rsidRDefault="76952794" w:rsidP="76952794">
      <w:pPr>
        <w:spacing w:line="276" w:lineRule="auto"/>
        <w:ind w:left="708"/>
        <w:jc w:val="both"/>
        <w:rPr>
          <w:rFonts w:cs="Segoe UI"/>
        </w:rPr>
      </w:pPr>
    </w:p>
    <w:p w14:paraId="44955416" w14:textId="29AEB3DA" w:rsidR="00DC64A9" w:rsidRPr="00571D13" w:rsidRDefault="00DC64A9" w:rsidP="76952794">
      <w:pPr>
        <w:spacing w:line="276" w:lineRule="auto"/>
        <w:rPr>
          <w:b/>
          <w:bCs/>
        </w:rPr>
      </w:pPr>
    </w:p>
    <w:p w14:paraId="6180004E" w14:textId="653D0D95" w:rsidR="006B6211" w:rsidRPr="00571D13" w:rsidRDefault="76952794" w:rsidP="76952794">
      <w:pPr>
        <w:pStyle w:val="Ttulo4"/>
        <w:spacing w:line="276" w:lineRule="auto"/>
        <w:ind w:firstLine="708"/>
        <w:rPr>
          <w:rFonts w:ascii="Segoe UI" w:eastAsiaTheme="minorEastAsia" w:hAnsi="Segoe UI" w:cs="Segoe UI Historic"/>
          <w:b w:val="0"/>
          <w:bCs w:val="0"/>
          <w:i/>
          <w:iCs/>
          <w:color w:val="003D6D" w:themeColor="accent1" w:themeShade="BF"/>
          <w:lang w:val="es-CO"/>
        </w:rPr>
      </w:pPr>
      <w:r w:rsidRPr="00571D13">
        <w:rPr>
          <w:rFonts w:ascii="Segoe UI" w:eastAsiaTheme="minorEastAsia" w:hAnsi="Segoe UI" w:cs="Segoe UI Historic"/>
          <w:b w:val="0"/>
          <w:bCs w:val="0"/>
          <w:i/>
          <w:iCs/>
          <w:color w:val="003D6D" w:themeColor="accent1" w:themeShade="BF"/>
          <w:lang w:val="es-CO"/>
        </w:rPr>
        <w:lastRenderedPageBreak/>
        <w:t>Estructura organizacional del operativo y conformación del equipo</w:t>
      </w:r>
    </w:p>
    <w:p w14:paraId="1C87FF38" w14:textId="6EFAE659" w:rsidR="006B6211" w:rsidRPr="00571D13" w:rsidRDefault="006B6211" w:rsidP="76952794">
      <w:pPr>
        <w:spacing w:line="276" w:lineRule="auto"/>
        <w:ind w:left="708"/>
      </w:pPr>
    </w:p>
    <w:p w14:paraId="11EB1ACC" w14:textId="6439DB53" w:rsidR="00500262" w:rsidRPr="00571D13" w:rsidRDefault="76952794" w:rsidP="76952794">
      <w:pPr>
        <w:spacing w:line="276" w:lineRule="auto"/>
        <w:ind w:left="708"/>
        <w:jc w:val="both"/>
        <w:rPr>
          <w:rFonts w:cs="Segoe UI"/>
        </w:rPr>
      </w:pPr>
      <w:r w:rsidRPr="00571D13">
        <w:rPr>
          <w:rFonts w:cs="Segoe UI"/>
        </w:rPr>
        <w:t xml:space="preserve">La operación del Indicador de Mezcla Asfáltica (IMA) tiene la intervención de dos dependencias del DANE. El equipo de trabajo está compuesto por el GIT Área Logística y Producción de Información y la Dirección de Metodología y Producción Estadística (DIMPE). </w:t>
      </w:r>
    </w:p>
    <w:p w14:paraId="2A63C930" w14:textId="77777777" w:rsidR="006B6211" w:rsidRPr="00571D13" w:rsidRDefault="006B6211" w:rsidP="76952794">
      <w:pPr>
        <w:spacing w:line="276" w:lineRule="auto"/>
        <w:ind w:left="1416"/>
      </w:pPr>
    </w:p>
    <w:p w14:paraId="5F51BFC9" w14:textId="4C224BB1" w:rsidR="00E4392B" w:rsidRPr="00571D13" w:rsidRDefault="76952794" w:rsidP="76952794">
      <w:pPr>
        <w:spacing w:line="276" w:lineRule="auto"/>
        <w:ind w:left="708"/>
        <w:jc w:val="both"/>
        <w:rPr>
          <w:rFonts w:cs="Segoe UI"/>
        </w:rPr>
      </w:pPr>
      <w:r w:rsidRPr="00571D13">
        <w:rPr>
          <w:rFonts w:cs="Segoe UI"/>
        </w:rPr>
        <w:t>El operativo inicia con el GIT Encuestas de infraestructura del Área Logística y Producción de Información, quienes son los responsables de la recolección, revisión, crítica y consolidación de la información reportada por las fuentes que, posteriormente, es remitida al área temática.</w:t>
      </w:r>
    </w:p>
    <w:p w14:paraId="5E377209" w14:textId="77777777" w:rsidR="00E4392B" w:rsidRPr="00571D13" w:rsidRDefault="00E4392B" w:rsidP="76952794">
      <w:pPr>
        <w:spacing w:line="276" w:lineRule="auto"/>
        <w:ind w:left="1416"/>
        <w:jc w:val="both"/>
        <w:rPr>
          <w:rFonts w:cs="Segoe UI"/>
          <w:lang w:val="es-ES"/>
        </w:rPr>
      </w:pPr>
    </w:p>
    <w:p w14:paraId="6178A8D3" w14:textId="28FBA96D" w:rsidR="00A65AE1" w:rsidRPr="00571D13" w:rsidRDefault="76952794" w:rsidP="76952794">
      <w:pPr>
        <w:spacing w:line="276" w:lineRule="auto"/>
        <w:ind w:left="708"/>
        <w:jc w:val="both"/>
        <w:rPr>
          <w:rFonts w:cs="Segoe UI"/>
          <w:lang w:val="es-ES"/>
        </w:rPr>
      </w:pPr>
      <w:r w:rsidRPr="00571D13">
        <w:rPr>
          <w:rFonts w:cs="Segoe UI"/>
          <w:lang w:val="es-ES"/>
        </w:rPr>
        <w:t xml:space="preserve">En la dependencia DIMPE, el GIT Temática de Infraestructura es el encargado de la verificación, análisis y consistencia de la información recolectada en el operativo para posteriormente hacer la respectiva publicación de resultados en el mes de referencia. Adicionalmente, el GIT Diseños muestrales de estadísticas económicas y ambientales, perteneciente a DIMPE, es el encargado del proceso de imputación en los casos donde se requiera. </w:t>
      </w:r>
    </w:p>
    <w:p w14:paraId="3E885717" w14:textId="34B55627" w:rsidR="76952794" w:rsidRPr="00571D13" w:rsidRDefault="76952794" w:rsidP="76952794">
      <w:pPr>
        <w:spacing w:line="276" w:lineRule="auto"/>
        <w:jc w:val="both"/>
        <w:rPr>
          <w:rFonts w:eastAsiaTheme="minorEastAsia"/>
          <w:color w:val="003D6D" w:themeColor="accent1" w:themeShade="BF"/>
          <w:sz w:val="24"/>
          <w:szCs w:val="24"/>
        </w:rPr>
      </w:pPr>
    </w:p>
    <w:p w14:paraId="0A21EF55" w14:textId="4459468A" w:rsidR="006F132C" w:rsidRPr="00571D13" w:rsidRDefault="76952794" w:rsidP="006B14DB">
      <w:pPr>
        <w:pStyle w:val="Prrafodelista"/>
        <w:numPr>
          <w:ilvl w:val="0"/>
          <w:numId w:val="3"/>
        </w:numPr>
        <w:spacing w:line="276" w:lineRule="auto"/>
        <w:jc w:val="both"/>
        <w:rPr>
          <w:rFonts w:eastAsia="Segoe UI" w:cs="Segoe UI"/>
          <w:b/>
          <w:bCs/>
          <w:color w:val="003D6D" w:themeColor="accent1" w:themeShade="BF"/>
          <w:sz w:val="24"/>
          <w:szCs w:val="24"/>
        </w:rPr>
      </w:pPr>
      <w:r w:rsidRPr="00571D13">
        <w:rPr>
          <w:rFonts w:eastAsiaTheme="minorEastAsia"/>
          <w:b/>
          <w:bCs/>
          <w:color w:val="003D6D" w:themeColor="accent1" w:themeShade="BF"/>
          <w:sz w:val="24"/>
          <w:szCs w:val="24"/>
        </w:rPr>
        <w:t>Procesamiento</w:t>
      </w:r>
    </w:p>
    <w:p w14:paraId="069BE469" w14:textId="25963EAD" w:rsidR="00DE1FEC" w:rsidRPr="00571D13" w:rsidRDefault="00DE1FEC" w:rsidP="76952794">
      <w:pPr>
        <w:spacing w:line="276" w:lineRule="auto"/>
      </w:pPr>
    </w:p>
    <w:p w14:paraId="2908479D" w14:textId="1354189A" w:rsidR="00E65947" w:rsidRPr="00571D13" w:rsidRDefault="76952794" w:rsidP="76952794">
      <w:pPr>
        <w:spacing w:line="276" w:lineRule="auto"/>
        <w:ind w:left="708"/>
        <w:jc w:val="both"/>
        <w:rPr>
          <w:rFonts w:cs="Segoe UI"/>
        </w:rPr>
      </w:pPr>
      <w:r w:rsidRPr="00571D13">
        <w:rPr>
          <w:rFonts w:cs="Segoe UI"/>
        </w:rPr>
        <w:t xml:space="preserve">Recibidos los formatos de recolección, la información es descargada en la carpeta correspondiente al mes de referencia para posteriormente ser analizada y sometida a crítica por el equipo logístico. Una vez realizado este proceso se inicia la consolidación de la base de datos que será enviada al grupo temático en las fechas establecidas. </w:t>
      </w:r>
    </w:p>
    <w:p w14:paraId="3D75B667" w14:textId="77777777" w:rsidR="002B37EA" w:rsidRPr="00571D13" w:rsidRDefault="002B37EA" w:rsidP="76952794">
      <w:pPr>
        <w:ind w:left="708"/>
        <w:rPr>
          <w:lang w:val="es-ES"/>
        </w:rPr>
      </w:pPr>
      <w:bookmarkStart w:id="19" w:name="_Toc36665606"/>
      <w:bookmarkStart w:id="20" w:name="_Toc40102669"/>
      <w:bookmarkStart w:id="21" w:name="_Toc52353526"/>
    </w:p>
    <w:p w14:paraId="0EFA3D32" w14:textId="30D947DF" w:rsidR="007D4892" w:rsidRPr="00571D13" w:rsidRDefault="76952794" w:rsidP="76952794">
      <w:pPr>
        <w:spacing w:line="276" w:lineRule="auto"/>
        <w:ind w:left="708"/>
        <w:jc w:val="both"/>
        <w:rPr>
          <w:rFonts w:cs="Segoe UI"/>
        </w:rPr>
      </w:pPr>
      <w:r w:rsidRPr="00571D13">
        <w:rPr>
          <w:rFonts w:cs="Segoe UI"/>
        </w:rPr>
        <w:t xml:space="preserve">Adicionalmente, el procesamiento de datos para el IMA se realizará en el programa Excel, a partir de hojas de cálculo formuladas y tablas dinámicas utilizadas para el análisis, la validación y consistencia de los datos recolectados en cada uno de los meses. </w:t>
      </w:r>
    </w:p>
    <w:p w14:paraId="310A7158" w14:textId="77777777" w:rsidR="007D4892" w:rsidRPr="00571D13" w:rsidRDefault="007D4892" w:rsidP="76952794">
      <w:pPr>
        <w:spacing w:line="276" w:lineRule="auto"/>
        <w:ind w:left="708"/>
        <w:jc w:val="both"/>
        <w:rPr>
          <w:rFonts w:cs="Segoe UI"/>
        </w:rPr>
      </w:pPr>
    </w:p>
    <w:p w14:paraId="78AB1010" w14:textId="77777777" w:rsidR="007D4892" w:rsidRPr="00571D13" w:rsidRDefault="76952794" w:rsidP="76952794">
      <w:pPr>
        <w:spacing w:line="276" w:lineRule="auto"/>
        <w:ind w:left="708"/>
        <w:jc w:val="both"/>
        <w:rPr>
          <w:rFonts w:cs="Segoe UI"/>
        </w:rPr>
      </w:pPr>
      <w:r w:rsidRPr="00571D13">
        <w:rPr>
          <w:rFonts w:cs="Segoe UI"/>
        </w:rPr>
        <w:t>Por parte del grupo logístico se generan reportes de cobertura que permiten realizar constantemente el monitoreo y control a la información que se ha recolectado y cargado en la base de datos. Finalmente, como resultado de este proceso se realiza un reporte de inconsistencias que es enviado al equipo de temática, quien solicita los respectivos ajustes y corrección de estas, en caso de ser necesario.</w:t>
      </w:r>
    </w:p>
    <w:p w14:paraId="55942082" w14:textId="77777777" w:rsidR="007D4892" w:rsidRPr="00571D13" w:rsidRDefault="007D4892" w:rsidP="76952794">
      <w:pPr>
        <w:spacing w:line="276" w:lineRule="auto"/>
        <w:ind w:left="708"/>
        <w:jc w:val="both"/>
        <w:rPr>
          <w:rFonts w:cs="Segoe UI"/>
        </w:rPr>
      </w:pPr>
    </w:p>
    <w:p w14:paraId="2EB00E3E" w14:textId="465665C1" w:rsidR="007D4892" w:rsidRPr="00571D13" w:rsidRDefault="76952794" w:rsidP="76952794">
      <w:pPr>
        <w:spacing w:line="276" w:lineRule="auto"/>
        <w:ind w:left="708"/>
        <w:jc w:val="both"/>
        <w:rPr>
          <w:rFonts w:cs="Segoe UI"/>
        </w:rPr>
      </w:pPr>
      <w:r w:rsidRPr="00571D13">
        <w:rPr>
          <w:rFonts w:cs="Segoe UI"/>
        </w:rPr>
        <w:t xml:space="preserve">Una vez cumplidas las etapas de consistencia, depuración, validación de la información y revisión de las series históricas y cumplidos todos los procesos estadísticos que garantizan la calidad y cobertura de la investigación, se realizará la conformación de la base para el mes de referencia. </w:t>
      </w:r>
    </w:p>
    <w:bookmarkEnd w:id="19"/>
    <w:bookmarkEnd w:id="20"/>
    <w:bookmarkEnd w:id="21"/>
    <w:p w14:paraId="5AF5C693" w14:textId="77777777" w:rsidR="000860CA" w:rsidRPr="00571D13" w:rsidRDefault="000860CA" w:rsidP="76952794">
      <w:pPr>
        <w:rPr>
          <w:lang w:val="es-ES"/>
        </w:rPr>
      </w:pPr>
    </w:p>
    <w:p w14:paraId="2AB4FC4D" w14:textId="77777777" w:rsidR="00A65AE1" w:rsidRPr="00571D13" w:rsidRDefault="00A65AE1" w:rsidP="76952794">
      <w:pPr>
        <w:spacing w:line="276" w:lineRule="auto"/>
      </w:pPr>
    </w:p>
    <w:p w14:paraId="2B13CEA7" w14:textId="6683DDB4" w:rsidR="00EA43A2" w:rsidRPr="00571D13" w:rsidRDefault="76952794" w:rsidP="006B14DB">
      <w:pPr>
        <w:pStyle w:val="Titulo3"/>
        <w:numPr>
          <w:ilvl w:val="0"/>
          <w:numId w:val="2"/>
        </w:numPr>
        <w:spacing w:line="276" w:lineRule="auto"/>
        <w:rPr>
          <w:rFonts w:ascii="Segoe UI" w:eastAsia="Segoe UI" w:hAnsi="Segoe UI" w:cs="Segoe UI"/>
          <w:color w:val="003D6D" w:themeColor="accent1" w:themeShade="BF"/>
          <w:sz w:val="24"/>
          <w:szCs w:val="24"/>
        </w:rPr>
      </w:pPr>
      <w:r w:rsidRPr="00571D13">
        <w:rPr>
          <w:rFonts w:ascii="Segoe UI" w:eastAsiaTheme="minorEastAsia" w:hAnsi="Segoe UI" w:cs="Segoe UI Historic"/>
          <w:color w:val="003D6D" w:themeColor="accent1" w:themeShade="BF"/>
          <w:sz w:val="24"/>
          <w:szCs w:val="24"/>
          <w:lang w:val="es-CO"/>
        </w:rPr>
        <w:t xml:space="preserve">Análisis </w:t>
      </w:r>
    </w:p>
    <w:p w14:paraId="523063B9" w14:textId="29116DE5" w:rsidR="76952794" w:rsidRPr="00571D13" w:rsidRDefault="76952794" w:rsidP="76952794">
      <w:pPr>
        <w:spacing w:line="276" w:lineRule="auto"/>
        <w:jc w:val="both"/>
        <w:rPr>
          <w:rFonts w:eastAsia="Segoe UI" w:cs="Segoe UI"/>
          <w:lang w:val="es-MX"/>
        </w:rPr>
      </w:pPr>
    </w:p>
    <w:p w14:paraId="6D4364AA" w14:textId="6DBC7047" w:rsidR="00740FF5" w:rsidRPr="00571D13" w:rsidRDefault="76952794" w:rsidP="76952794">
      <w:pPr>
        <w:spacing w:line="276" w:lineRule="auto"/>
        <w:ind w:left="708"/>
        <w:jc w:val="both"/>
        <w:rPr>
          <w:rFonts w:eastAsia="Calibri" w:cs="Segoe UI"/>
          <w:lang w:val="es-MX"/>
        </w:rPr>
      </w:pPr>
      <w:r w:rsidRPr="00571D13">
        <w:rPr>
          <w:rFonts w:eastAsia="Segoe UI" w:cs="Segoe UI"/>
          <w:lang w:val="es-MX"/>
        </w:rPr>
        <w:t xml:space="preserve">El método para el análisis de resultados se realiza a partir del procedimiento análisis, coherencia y consistencia en donde se describen las diferentes actividades necesarias para garantizar la calidad de la información y fortalecer la interpretación de resultados. </w:t>
      </w:r>
    </w:p>
    <w:p w14:paraId="5A0EC2FA" w14:textId="77777777" w:rsidR="009357A6" w:rsidRPr="00571D13" w:rsidRDefault="009357A6" w:rsidP="76952794">
      <w:pPr>
        <w:spacing w:line="276" w:lineRule="auto"/>
        <w:ind w:left="708"/>
        <w:rPr>
          <w:rFonts w:cs="Segoe UI"/>
        </w:rPr>
      </w:pPr>
    </w:p>
    <w:p w14:paraId="035ACEEF" w14:textId="01E89F91" w:rsidR="009357A6" w:rsidRPr="00571D13" w:rsidRDefault="76952794" w:rsidP="76952794">
      <w:pPr>
        <w:spacing w:line="276" w:lineRule="auto"/>
        <w:ind w:left="708"/>
        <w:jc w:val="both"/>
        <w:rPr>
          <w:rFonts w:cs="Segoe UI"/>
        </w:rPr>
      </w:pPr>
      <w:r w:rsidRPr="00571D13">
        <w:rPr>
          <w:rFonts w:cs="Segoe UI"/>
        </w:rPr>
        <w:t xml:space="preserve">Por otra parte, el grupo interno de trabajo - GIT Temática de Infraestructura, convoca a un Comité Interno antes de la publicación con el fin de presentar los resultados obtenidos y analizar el comportamiento de la producción de Mezcla Asfáltica, y un Comité Externo en el cual se presentan a diferentes entidades, grupos de investigación y expertos del sector la información aprobada y publicada en la página oficial de la entidad. </w:t>
      </w:r>
    </w:p>
    <w:p w14:paraId="2E34B6AD" w14:textId="77777777" w:rsidR="00B831E9" w:rsidRPr="00571D13" w:rsidRDefault="00B831E9" w:rsidP="76952794">
      <w:pPr>
        <w:spacing w:line="276" w:lineRule="auto"/>
        <w:jc w:val="both"/>
      </w:pPr>
    </w:p>
    <w:p w14:paraId="5D5B98F3" w14:textId="2A7953B8" w:rsidR="00095EBE" w:rsidRPr="00571D13" w:rsidRDefault="76952794" w:rsidP="76952794">
      <w:pPr>
        <w:pStyle w:val="Prrafodelista"/>
        <w:numPr>
          <w:ilvl w:val="0"/>
          <w:numId w:val="1"/>
        </w:numPr>
        <w:spacing w:line="276" w:lineRule="auto"/>
        <w:jc w:val="both"/>
        <w:rPr>
          <w:rFonts w:ascii="Symbol" w:eastAsia="Symbol" w:hAnsi="Symbol" w:cs="Symbol"/>
          <w:color w:val="003D6D" w:themeColor="accent1" w:themeShade="BF"/>
          <w:sz w:val="24"/>
          <w:szCs w:val="24"/>
        </w:rPr>
      </w:pPr>
      <w:r w:rsidRPr="00571D13">
        <w:rPr>
          <w:rFonts w:eastAsiaTheme="minorEastAsia"/>
          <w:b/>
          <w:bCs/>
          <w:color w:val="003D6D" w:themeColor="accent1" w:themeShade="BF"/>
          <w:sz w:val="24"/>
          <w:szCs w:val="24"/>
        </w:rPr>
        <w:t>Difusión y Comunicación</w:t>
      </w:r>
    </w:p>
    <w:p w14:paraId="0A7F47AC" w14:textId="77777777" w:rsidR="00095EBE" w:rsidRPr="00571D13" w:rsidRDefault="00095EBE" w:rsidP="76952794">
      <w:pPr>
        <w:spacing w:line="276" w:lineRule="auto"/>
      </w:pPr>
    </w:p>
    <w:p w14:paraId="695929C5" w14:textId="608D3A80" w:rsidR="00050557" w:rsidRPr="00571D13" w:rsidRDefault="76952794" w:rsidP="76952794">
      <w:pPr>
        <w:spacing w:line="276" w:lineRule="auto"/>
        <w:ind w:left="708"/>
        <w:jc w:val="both"/>
      </w:pPr>
      <w:r w:rsidRPr="00571D13">
        <w:t>Los documentos previstos de publicación para el IMA son el boletín técnico y los cuadros de salida (anexos). Una vez el equipo temático y la Dirección Técnica los han revisado y verificado, estos se envían al equipo de DIMCE, quienes los disponen en un ambiente de pruebas que simula la página web del DANE, facilitando la clara disposición de los archivos a los diferentes usuarios de la investigación. Este ambiente de pruebas será revisado por el equipo temático, quien informa a la Dirección Técnica DIMPE que todo se encuentra en orden para proceder a dar el aval a la publicación.</w:t>
      </w:r>
    </w:p>
    <w:p w14:paraId="1CA44FCC" w14:textId="77777777" w:rsidR="00050557" w:rsidRPr="00571D13" w:rsidRDefault="00050557" w:rsidP="76952794">
      <w:pPr>
        <w:spacing w:line="276" w:lineRule="auto"/>
        <w:ind w:left="720"/>
        <w:jc w:val="both"/>
      </w:pPr>
    </w:p>
    <w:p w14:paraId="78EAF154" w14:textId="7340B710" w:rsidR="00221364" w:rsidRPr="00571D13" w:rsidRDefault="76952794" w:rsidP="006B14DB">
      <w:pPr>
        <w:pStyle w:val="Ttulo2"/>
        <w:numPr>
          <w:ilvl w:val="0"/>
          <w:numId w:val="29"/>
        </w:numPr>
        <w:shd w:val="clear" w:color="auto" w:fill="auto"/>
        <w:tabs>
          <w:tab w:val="clear" w:pos="426"/>
          <w:tab w:val="left" w:pos="284"/>
        </w:tabs>
        <w:spacing w:before="0" w:after="0" w:line="276" w:lineRule="auto"/>
        <w:rPr>
          <w:rFonts w:eastAsia="Segoe UI" w:cs="Segoe UI"/>
        </w:rPr>
      </w:pPr>
      <w:bookmarkStart w:id="22" w:name="_Toc66255583"/>
      <w:r w:rsidRPr="00571D13">
        <w:t>DIAGNOSTICO DEL MARCO ESTADISTICO</w:t>
      </w:r>
      <w:bookmarkEnd w:id="22"/>
    </w:p>
    <w:p w14:paraId="12F03EEC" w14:textId="25AAA54C" w:rsidR="00E13E6B" w:rsidRPr="00571D13" w:rsidRDefault="00E13E6B" w:rsidP="76952794">
      <w:pPr>
        <w:spacing w:line="276" w:lineRule="auto"/>
      </w:pPr>
    </w:p>
    <w:p w14:paraId="57767283" w14:textId="108DA30B" w:rsidR="00303E4A" w:rsidRPr="00571D13" w:rsidRDefault="76952794" w:rsidP="76952794">
      <w:pPr>
        <w:spacing w:line="276" w:lineRule="auto"/>
        <w:jc w:val="both"/>
        <w:rPr>
          <w:rFonts w:eastAsia="Segoe UI" w:cs="Segoe UI"/>
          <w:szCs w:val="22"/>
        </w:rPr>
      </w:pPr>
      <w:r w:rsidRPr="00571D13">
        <w:rPr>
          <w:rFonts w:eastAsia="Segoe UI" w:cs="Segoe UI"/>
          <w:szCs w:val="22"/>
        </w:rPr>
        <w:t>Para el Indicador de Mezcla Asfáltica, el marco estadístico se conformó a partir de registros administrativos complementado con un directorio inicial realizado mediante la búsqueda de empresas del sector. Este marco estadístico es tipo lista y está conformado por variables de identificaci</w:t>
      </w:r>
      <w:r w:rsidRPr="00571D13">
        <w:rPr>
          <w:rFonts w:ascii="Calibri" w:eastAsia="Calibri" w:hAnsi="Calibri" w:cs="Calibri"/>
          <w:szCs w:val="22"/>
        </w:rPr>
        <w:t>ón (razón social</w:t>
      </w:r>
      <w:r w:rsidRPr="00571D13">
        <w:rPr>
          <w:rFonts w:eastAsia="Segoe UI" w:cs="Segoe UI"/>
          <w:szCs w:val="22"/>
        </w:rPr>
        <w:t xml:space="preserve"> y NIT) y de contacto (dirección, teléfono, correo y página web) de las unidades de observación definidas en la sección de exploración metodológica. Este marco estadístico se deberá revisar a partir de registros administrativos actualizados y que cumplan con los criterios de inclusión que se definan en el diseño estadístico. </w:t>
      </w:r>
    </w:p>
    <w:p w14:paraId="334BD4FC" w14:textId="595B70CE" w:rsidR="00303E4A" w:rsidRPr="00571D13" w:rsidRDefault="00303E4A" w:rsidP="76952794">
      <w:pPr>
        <w:spacing w:line="276" w:lineRule="auto"/>
      </w:pPr>
    </w:p>
    <w:p w14:paraId="407E4527" w14:textId="1C1D1E71" w:rsidR="00303E4A" w:rsidRPr="00571D13" w:rsidRDefault="00303E4A" w:rsidP="76952794">
      <w:pPr>
        <w:spacing w:line="276" w:lineRule="auto"/>
      </w:pPr>
    </w:p>
    <w:p w14:paraId="075C8781" w14:textId="3171E2D1" w:rsidR="00A76DFE" w:rsidRPr="00571D13" w:rsidRDefault="76952794" w:rsidP="006B14DB">
      <w:pPr>
        <w:pStyle w:val="Ttulo2"/>
        <w:numPr>
          <w:ilvl w:val="0"/>
          <w:numId w:val="29"/>
        </w:numPr>
        <w:shd w:val="clear" w:color="auto" w:fill="auto"/>
        <w:tabs>
          <w:tab w:val="clear" w:pos="426"/>
          <w:tab w:val="left" w:pos="284"/>
        </w:tabs>
        <w:spacing w:before="0" w:after="0" w:line="276" w:lineRule="auto"/>
        <w:rPr>
          <w:rFonts w:eastAsia="Segoe UI" w:cs="Segoe UI"/>
        </w:rPr>
      </w:pPr>
      <w:bookmarkStart w:id="23" w:name="_Toc66255584"/>
      <w:bookmarkStart w:id="24" w:name="_Hlk66207574"/>
      <w:r w:rsidRPr="00571D13">
        <w:t>PLAN DE ACTIVIDADES Y CRONOGRAMA</w:t>
      </w:r>
      <w:bookmarkEnd w:id="23"/>
    </w:p>
    <w:bookmarkEnd w:id="24"/>
    <w:p w14:paraId="64648623" w14:textId="7F7AE99E" w:rsidR="00E13E6B" w:rsidRPr="00571D13" w:rsidRDefault="00E13E6B" w:rsidP="00C2777E">
      <w:pPr>
        <w:spacing w:line="276" w:lineRule="auto"/>
      </w:pPr>
    </w:p>
    <w:p w14:paraId="6B57B44F" w14:textId="54A3BB91" w:rsidR="00CA701B" w:rsidRPr="00571D13" w:rsidRDefault="76952794" w:rsidP="76952794">
      <w:pPr>
        <w:spacing w:line="276" w:lineRule="auto"/>
        <w:rPr>
          <w:rFonts w:eastAsia="Segoe UI" w:cs="Segoe UI"/>
          <w:szCs w:val="22"/>
        </w:rPr>
      </w:pPr>
      <w:r w:rsidRPr="00571D13">
        <w:lastRenderedPageBreak/>
        <w:t xml:space="preserve">En este capítulo se describen las actividades generales para el desarrollo de la operación estadística con su respectivo cronograma. </w:t>
      </w:r>
      <w:r w:rsidRPr="00571D13">
        <w:rPr>
          <w:rFonts w:eastAsia="Segoe UI" w:cs="Segoe UI"/>
          <w:szCs w:val="22"/>
        </w:rPr>
        <w:t>Verificar el anexo 1 Plan actividades y cronograma_IMA_2021_Rev.xlsx y anexo 2 Plan actividades y cronograma_IMA_2022_Rev.xlsx</w:t>
      </w:r>
    </w:p>
    <w:p w14:paraId="374B7C4C" w14:textId="2F38DA4B" w:rsidR="00E71DCD" w:rsidRPr="00571D13" w:rsidRDefault="00E71DCD" w:rsidP="00E06D38">
      <w:pPr>
        <w:spacing w:line="276" w:lineRule="auto"/>
        <w:rPr>
          <w:color w:val="C00000"/>
        </w:rPr>
      </w:pPr>
    </w:p>
    <w:p w14:paraId="0BDE3E42" w14:textId="3806786D" w:rsidR="00EF061F" w:rsidRPr="00571D13" w:rsidRDefault="00EF061F" w:rsidP="00EF061F">
      <w:pPr>
        <w:pStyle w:val="Titulo3"/>
        <w:numPr>
          <w:ilvl w:val="0"/>
          <w:numId w:val="0"/>
        </w:numPr>
        <w:ind w:left="1080" w:hanging="372"/>
        <w:rPr>
          <w:rFonts w:ascii="Segoe UI" w:eastAsiaTheme="minorHAnsi" w:hAnsi="Segoe UI" w:cs="Segoe UI Historic"/>
          <w:color w:val="003D6D" w:themeColor="accent1" w:themeShade="BF"/>
          <w:sz w:val="24"/>
          <w:szCs w:val="44"/>
          <w:lang w:val="es-CO"/>
        </w:rPr>
      </w:pPr>
      <w:r w:rsidRPr="00571D13">
        <w:rPr>
          <w:rFonts w:ascii="Segoe UI" w:eastAsiaTheme="minorHAnsi" w:hAnsi="Segoe UI" w:cs="Segoe UI Historic"/>
          <w:color w:val="003D6D" w:themeColor="accent1" w:themeShade="BF"/>
          <w:sz w:val="24"/>
          <w:szCs w:val="44"/>
          <w:lang w:val="es-CO"/>
        </w:rPr>
        <w:t>9.1.  Fase de detección y análisis de necesidades</w:t>
      </w:r>
    </w:p>
    <w:tbl>
      <w:tblPr>
        <w:tblStyle w:val="Tablaconcuadrcula"/>
        <w:tblW w:w="9680" w:type="dxa"/>
        <w:tblInd w:w="-5" w:type="dxa"/>
        <w:tblLook w:val="04A0" w:firstRow="1" w:lastRow="0" w:firstColumn="1" w:lastColumn="0" w:noHBand="0" w:noVBand="1"/>
      </w:tblPr>
      <w:tblGrid>
        <w:gridCol w:w="2703"/>
        <w:gridCol w:w="3190"/>
        <w:gridCol w:w="1950"/>
        <w:gridCol w:w="1837"/>
      </w:tblGrid>
      <w:tr w:rsidR="00E36071" w:rsidRPr="00571D13" w14:paraId="314140A4" w14:textId="77777777" w:rsidTr="006B1A55">
        <w:trPr>
          <w:trHeight w:val="307"/>
        </w:trPr>
        <w:tc>
          <w:tcPr>
            <w:tcW w:w="2703" w:type="dxa"/>
            <w:shd w:val="clear" w:color="auto" w:fill="D0CECE" w:themeFill="background2" w:themeFillShade="E6"/>
          </w:tcPr>
          <w:p w14:paraId="6CFCD13B" w14:textId="177BD425" w:rsidR="00E36071" w:rsidRPr="00571D13" w:rsidRDefault="00E36071" w:rsidP="0008261A">
            <w:pPr>
              <w:pStyle w:val="Titulo3"/>
              <w:numPr>
                <w:ilvl w:val="0"/>
                <w:numId w:val="0"/>
              </w:numPr>
              <w:jc w:val="center"/>
              <w:rPr>
                <w:rFonts w:ascii="Segoe UI" w:eastAsiaTheme="minorHAnsi" w:hAnsi="Segoe UI" w:cs="Segoe UI Historic"/>
                <w:color w:val="auto"/>
                <w:szCs w:val="36"/>
                <w:lang w:val="es-CO"/>
              </w:rPr>
            </w:pPr>
            <w:r w:rsidRPr="00571D13">
              <w:rPr>
                <w:rFonts w:ascii="Segoe UI" w:eastAsiaTheme="minorHAnsi" w:hAnsi="Segoe UI" w:cs="Segoe UI Historic"/>
                <w:color w:val="auto"/>
                <w:sz w:val="22"/>
                <w:szCs w:val="36"/>
                <w:lang w:val="es-CO"/>
              </w:rPr>
              <w:t>Actividad</w:t>
            </w:r>
          </w:p>
        </w:tc>
        <w:tc>
          <w:tcPr>
            <w:tcW w:w="3190" w:type="dxa"/>
            <w:shd w:val="clear" w:color="auto" w:fill="D0CECE" w:themeFill="background2" w:themeFillShade="E6"/>
          </w:tcPr>
          <w:p w14:paraId="38CE0794" w14:textId="38FB9973" w:rsidR="00E36071" w:rsidRPr="00571D13" w:rsidRDefault="00E36071" w:rsidP="00723369">
            <w:pPr>
              <w:pStyle w:val="Titulo3"/>
              <w:numPr>
                <w:ilvl w:val="0"/>
                <w:numId w:val="0"/>
              </w:numPr>
              <w:jc w:val="center"/>
              <w:rPr>
                <w:rFonts w:ascii="Segoe UI" w:eastAsiaTheme="minorHAnsi" w:hAnsi="Segoe UI" w:cs="Segoe UI Historic"/>
                <w:color w:val="auto"/>
                <w:szCs w:val="36"/>
                <w:lang w:val="es-CO"/>
              </w:rPr>
            </w:pPr>
            <w:r w:rsidRPr="00571D13">
              <w:rPr>
                <w:rFonts w:ascii="Segoe UI" w:eastAsiaTheme="minorHAnsi" w:hAnsi="Segoe UI" w:cs="Segoe UI Historic"/>
                <w:color w:val="auto"/>
                <w:szCs w:val="36"/>
                <w:lang w:val="es-CO"/>
              </w:rPr>
              <w:t>Descripción</w:t>
            </w:r>
          </w:p>
        </w:tc>
        <w:tc>
          <w:tcPr>
            <w:tcW w:w="1950" w:type="dxa"/>
            <w:shd w:val="clear" w:color="auto" w:fill="D0CECE" w:themeFill="background2" w:themeFillShade="E6"/>
          </w:tcPr>
          <w:p w14:paraId="39F3BD12" w14:textId="7084FC40" w:rsidR="00E36071" w:rsidRPr="00571D13" w:rsidRDefault="00E36071" w:rsidP="0008261A">
            <w:pPr>
              <w:pStyle w:val="Titulo3"/>
              <w:numPr>
                <w:ilvl w:val="0"/>
                <w:numId w:val="0"/>
              </w:numPr>
              <w:jc w:val="center"/>
              <w:rPr>
                <w:rFonts w:ascii="Segoe UI" w:eastAsiaTheme="minorHAnsi" w:hAnsi="Segoe UI" w:cs="Segoe UI Historic"/>
                <w:color w:val="auto"/>
                <w:szCs w:val="36"/>
                <w:lang w:val="es-CO"/>
              </w:rPr>
            </w:pPr>
            <w:r w:rsidRPr="00571D13">
              <w:rPr>
                <w:rFonts w:ascii="Segoe UI" w:eastAsiaTheme="minorHAnsi" w:hAnsi="Segoe UI" w:cs="Segoe UI Historic"/>
                <w:color w:val="auto"/>
                <w:sz w:val="22"/>
                <w:szCs w:val="36"/>
                <w:lang w:val="es-CO"/>
              </w:rPr>
              <w:t>Fecha de inicio</w:t>
            </w:r>
          </w:p>
        </w:tc>
        <w:tc>
          <w:tcPr>
            <w:tcW w:w="1837" w:type="dxa"/>
            <w:shd w:val="clear" w:color="auto" w:fill="D0CECE" w:themeFill="background2" w:themeFillShade="E6"/>
          </w:tcPr>
          <w:p w14:paraId="56A92019" w14:textId="307DF55E" w:rsidR="00E36071" w:rsidRPr="00571D13" w:rsidRDefault="00E36071" w:rsidP="0008261A">
            <w:pPr>
              <w:pStyle w:val="Titulo3"/>
              <w:numPr>
                <w:ilvl w:val="0"/>
                <w:numId w:val="0"/>
              </w:numPr>
              <w:jc w:val="center"/>
              <w:rPr>
                <w:rFonts w:ascii="Segoe UI" w:eastAsiaTheme="minorHAnsi" w:hAnsi="Segoe UI" w:cs="Segoe UI Historic"/>
                <w:color w:val="auto"/>
                <w:szCs w:val="36"/>
                <w:lang w:val="es-CO"/>
              </w:rPr>
            </w:pPr>
            <w:r w:rsidRPr="00571D13">
              <w:rPr>
                <w:rFonts w:ascii="Segoe UI" w:eastAsiaTheme="minorHAnsi" w:hAnsi="Segoe UI" w:cs="Segoe UI Historic"/>
                <w:color w:val="auto"/>
                <w:sz w:val="22"/>
                <w:szCs w:val="36"/>
                <w:lang w:val="es-CO"/>
              </w:rPr>
              <w:t>Fecha fin</w:t>
            </w:r>
          </w:p>
        </w:tc>
      </w:tr>
      <w:tr w:rsidR="00E36071" w:rsidRPr="00571D13" w14:paraId="72B16260" w14:textId="77777777" w:rsidTr="006B1A55">
        <w:trPr>
          <w:trHeight w:val="214"/>
        </w:trPr>
        <w:tc>
          <w:tcPr>
            <w:tcW w:w="2703" w:type="dxa"/>
            <w:vAlign w:val="center"/>
          </w:tcPr>
          <w:p w14:paraId="2F599A16" w14:textId="640FAE46" w:rsidR="00E36071" w:rsidRPr="00571D13" w:rsidRDefault="00E36071" w:rsidP="0008261A">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sz w:val="22"/>
                <w:lang w:val="es-CO"/>
              </w:rPr>
              <w:t>Identificación de necesidades</w:t>
            </w:r>
          </w:p>
        </w:tc>
        <w:tc>
          <w:tcPr>
            <w:tcW w:w="3190" w:type="dxa"/>
          </w:tcPr>
          <w:p w14:paraId="5AF64756" w14:textId="2D1C7615" w:rsidR="00E36071" w:rsidRPr="00571D13" w:rsidRDefault="00C033A2" w:rsidP="0008261A">
            <w:pPr>
              <w:pStyle w:val="Titulo3"/>
              <w:numPr>
                <w:ilvl w:val="0"/>
                <w:numId w:val="0"/>
              </w:numPr>
              <w:spacing w:line="276" w:lineRule="auto"/>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 xml:space="preserve">En </w:t>
            </w:r>
            <w:r w:rsidR="0028514E" w:rsidRPr="00571D13">
              <w:rPr>
                <w:rFonts w:ascii="Segoe UI" w:eastAsiaTheme="minorHAnsi" w:hAnsi="Segoe UI" w:cs="Segoe UI Historic"/>
                <w:b w:val="0"/>
                <w:bCs w:val="0"/>
                <w:color w:val="auto"/>
                <w:lang w:val="es-CO"/>
              </w:rPr>
              <w:t>esta</w:t>
            </w:r>
            <w:r w:rsidRPr="00571D13">
              <w:rPr>
                <w:rFonts w:ascii="Segoe UI" w:eastAsiaTheme="minorHAnsi" w:hAnsi="Segoe UI" w:cs="Segoe UI Historic"/>
                <w:b w:val="0"/>
                <w:bCs w:val="0"/>
                <w:color w:val="auto"/>
                <w:lang w:val="es-CO"/>
              </w:rPr>
              <w:t xml:space="preserve"> actividad se realiza la caracterización de usuarios</w:t>
            </w:r>
            <w:r w:rsidR="00AD779D" w:rsidRPr="00571D13">
              <w:rPr>
                <w:rFonts w:ascii="Segoe UI" w:eastAsiaTheme="minorHAnsi" w:hAnsi="Segoe UI" w:cs="Segoe UI Historic"/>
                <w:b w:val="0"/>
                <w:bCs w:val="0"/>
                <w:color w:val="auto"/>
                <w:lang w:val="es-CO"/>
              </w:rPr>
              <w:t xml:space="preserve">, las mesas de trabajo y la consolidación </w:t>
            </w:r>
            <w:r w:rsidR="001D45C8" w:rsidRPr="00571D13">
              <w:rPr>
                <w:rFonts w:ascii="Segoe UI" w:eastAsiaTheme="minorHAnsi" w:hAnsi="Segoe UI" w:cs="Segoe UI Historic"/>
                <w:b w:val="0"/>
                <w:bCs w:val="0"/>
                <w:color w:val="auto"/>
                <w:lang w:val="es-CO"/>
              </w:rPr>
              <w:t>de la identificación y confirmación de necesidades</w:t>
            </w:r>
            <w:r w:rsidRPr="00571D13">
              <w:rPr>
                <w:rFonts w:ascii="Segoe UI" w:eastAsiaTheme="minorHAnsi" w:hAnsi="Segoe UI" w:cs="Segoe UI Historic"/>
                <w:b w:val="0"/>
                <w:bCs w:val="0"/>
                <w:color w:val="auto"/>
                <w:lang w:val="es-CO"/>
              </w:rPr>
              <w:t xml:space="preserve"> </w:t>
            </w:r>
          </w:p>
        </w:tc>
        <w:tc>
          <w:tcPr>
            <w:tcW w:w="1950" w:type="dxa"/>
            <w:vAlign w:val="center"/>
          </w:tcPr>
          <w:p w14:paraId="1B7914E9" w14:textId="49E46B54" w:rsidR="00E36071" w:rsidRPr="00571D13" w:rsidRDefault="00E36071" w:rsidP="0008261A">
            <w:pPr>
              <w:pStyle w:val="Titulo3"/>
              <w:numPr>
                <w:ilvl w:val="0"/>
                <w:numId w:val="0"/>
              </w:numPr>
              <w:jc w:val="center"/>
              <w:rPr>
                <w:rFonts w:ascii="Segoe UI" w:eastAsiaTheme="minorHAnsi" w:hAnsi="Segoe UI" w:cs="Segoe UI Historic"/>
                <w:b w:val="0"/>
                <w:bCs w:val="0"/>
                <w:color w:val="003D6D" w:themeColor="accent1" w:themeShade="BF"/>
                <w:lang w:val="es-CO"/>
              </w:rPr>
            </w:pPr>
            <w:r w:rsidRPr="00571D13">
              <w:rPr>
                <w:rFonts w:ascii="Segoe UI" w:eastAsiaTheme="minorHAnsi" w:hAnsi="Segoe UI" w:cs="Segoe UI Historic"/>
                <w:b w:val="0"/>
                <w:bCs w:val="0"/>
                <w:color w:val="auto"/>
                <w:lang w:val="es-CO"/>
              </w:rPr>
              <w:t>22 de Febrero/2021</w:t>
            </w:r>
          </w:p>
        </w:tc>
        <w:tc>
          <w:tcPr>
            <w:tcW w:w="1837" w:type="dxa"/>
            <w:vAlign w:val="center"/>
          </w:tcPr>
          <w:p w14:paraId="0F23FD19" w14:textId="2275B379" w:rsidR="00E36071" w:rsidRPr="00571D13" w:rsidRDefault="00E36071" w:rsidP="0008261A">
            <w:pPr>
              <w:pStyle w:val="Titulo3"/>
              <w:numPr>
                <w:ilvl w:val="0"/>
                <w:numId w:val="0"/>
              </w:numPr>
              <w:jc w:val="center"/>
              <w:rPr>
                <w:rFonts w:ascii="Segoe UI" w:eastAsiaTheme="minorHAnsi" w:hAnsi="Segoe UI" w:cs="Segoe UI Historic"/>
                <w:b w:val="0"/>
                <w:bCs w:val="0"/>
                <w:color w:val="003D6D" w:themeColor="accent1" w:themeShade="BF"/>
                <w:lang w:val="es-CO"/>
              </w:rPr>
            </w:pPr>
            <w:r w:rsidRPr="00571D13">
              <w:rPr>
                <w:rFonts w:ascii="Segoe UI" w:eastAsiaTheme="minorHAnsi" w:hAnsi="Segoe UI" w:cs="Segoe UI Historic"/>
                <w:b w:val="0"/>
                <w:bCs w:val="0"/>
                <w:color w:val="auto"/>
                <w:lang w:val="es-CO"/>
              </w:rPr>
              <w:t>21 de Mayo/2021</w:t>
            </w:r>
          </w:p>
        </w:tc>
      </w:tr>
      <w:tr w:rsidR="00E36071" w:rsidRPr="00571D13" w14:paraId="7DCF3ED5" w14:textId="77777777" w:rsidTr="006B1A55">
        <w:trPr>
          <w:trHeight w:val="540"/>
        </w:trPr>
        <w:tc>
          <w:tcPr>
            <w:tcW w:w="2703" w:type="dxa"/>
            <w:vAlign w:val="center"/>
          </w:tcPr>
          <w:p w14:paraId="18FD363A" w14:textId="44D842E7" w:rsidR="00E36071" w:rsidRPr="00571D13" w:rsidRDefault="00E36071" w:rsidP="0008261A">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sz w:val="22"/>
                <w:lang w:val="es-CO"/>
              </w:rPr>
              <w:t>Definición de objetivos</w:t>
            </w:r>
          </w:p>
        </w:tc>
        <w:tc>
          <w:tcPr>
            <w:tcW w:w="3190" w:type="dxa"/>
          </w:tcPr>
          <w:p w14:paraId="58FEB095" w14:textId="75886E5A" w:rsidR="00E36071" w:rsidRPr="00571D13" w:rsidRDefault="001D45C8" w:rsidP="0008261A">
            <w:pPr>
              <w:pStyle w:val="Titulo3"/>
              <w:numPr>
                <w:ilvl w:val="0"/>
                <w:numId w:val="0"/>
              </w:numPr>
              <w:spacing w:line="276" w:lineRule="auto"/>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Se establece el objetivo general y los objetivos específicos de la operación estadística</w:t>
            </w:r>
          </w:p>
        </w:tc>
        <w:tc>
          <w:tcPr>
            <w:tcW w:w="1950" w:type="dxa"/>
            <w:vAlign w:val="center"/>
          </w:tcPr>
          <w:p w14:paraId="45161714" w14:textId="56175AAE" w:rsidR="00E36071" w:rsidRPr="00571D13" w:rsidRDefault="00E36071" w:rsidP="0008261A">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8 de Marzo/2021</w:t>
            </w:r>
          </w:p>
        </w:tc>
        <w:tc>
          <w:tcPr>
            <w:tcW w:w="1837" w:type="dxa"/>
            <w:vAlign w:val="center"/>
          </w:tcPr>
          <w:p w14:paraId="7B802318" w14:textId="0549DB5F" w:rsidR="00E36071" w:rsidRPr="00571D13" w:rsidRDefault="00E36071" w:rsidP="0008261A">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14 de Mayo/2021</w:t>
            </w:r>
          </w:p>
        </w:tc>
      </w:tr>
      <w:tr w:rsidR="00E36071" w:rsidRPr="00571D13" w14:paraId="0D6E5B85" w14:textId="77777777" w:rsidTr="006B1A55">
        <w:trPr>
          <w:trHeight w:val="540"/>
        </w:trPr>
        <w:tc>
          <w:tcPr>
            <w:tcW w:w="2703" w:type="dxa"/>
            <w:vAlign w:val="center"/>
          </w:tcPr>
          <w:p w14:paraId="43A65ACE" w14:textId="69A7C231" w:rsidR="00E36071" w:rsidRPr="00571D13" w:rsidRDefault="00E36071" w:rsidP="0008261A">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sz w:val="22"/>
                <w:lang w:val="es-CO"/>
              </w:rPr>
              <w:t>Identificación de conceptos</w:t>
            </w:r>
          </w:p>
        </w:tc>
        <w:tc>
          <w:tcPr>
            <w:tcW w:w="3190" w:type="dxa"/>
          </w:tcPr>
          <w:p w14:paraId="69573FA7" w14:textId="14B25975" w:rsidR="00E36071" w:rsidRPr="00571D13" w:rsidRDefault="009D20FC" w:rsidP="0008261A">
            <w:pPr>
              <w:pStyle w:val="Titulo3"/>
              <w:numPr>
                <w:ilvl w:val="0"/>
                <w:numId w:val="0"/>
              </w:numPr>
              <w:spacing w:line="276" w:lineRule="auto"/>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Se realiza la exploración conceptual</w:t>
            </w:r>
            <w:r w:rsidR="00D86349" w:rsidRPr="00571D13">
              <w:rPr>
                <w:rFonts w:ascii="Segoe UI" w:eastAsiaTheme="minorHAnsi" w:hAnsi="Segoe UI" w:cs="Segoe UI Historic"/>
                <w:b w:val="0"/>
                <w:bCs w:val="0"/>
                <w:color w:val="auto"/>
                <w:lang w:val="es-CO"/>
              </w:rPr>
              <w:t xml:space="preserve"> y teórica, la búsqueda de referentes</w:t>
            </w:r>
            <w:r w:rsidR="00AF2474" w:rsidRPr="00571D13">
              <w:rPr>
                <w:rFonts w:ascii="Segoe UI" w:eastAsiaTheme="minorHAnsi" w:hAnsi="Segoe UI" w:cs="Segoe UI Historic"/>
                <w:b w:val="0"/>
                <w:bCs w:val="0"/>
                <w:color w:val="auto"/>
                <w:lang w:val="es-CO"/>
              </w:rPr>
              <w:t xml:space="preserve"> de </w:t>
            </w:r>
            <w:r w:rsidR="00987CB0" w:rsidRPr="00571D13">
              <w:rPr>
                <w:rFonts w:ascii="Segoe UI" w:eastAsiaTheme="minorHAnsi" w:hAnsi="Segoe UI" w:cs="Segoe UI Historic"/>
                <w:b w:val="0"/>
                <w:bCs w:val="0"/>
                <w:color w:val="auto"/>
                <w:lang w:val="es-CO"/>
              </w:rPr>
              <w:t xml:space="preserve">nacionales e internacionales </w:t>
            </w:r>
            <w:r w:rsidR="00744EF4" w:rsidRPr="00571D13">
              <w:rPr>
                <w:rFonts w:ascii="Segoe UI" w:eastAsiaTheme="minorHAnsi" w:hAnsi="Segoe UI" w:cs="Segoe UI Historic"/>
                <w:b w:val="0"/>
                <w:bCs w:val="0"/>
                <w:color w:val="auto"/>
                <w:lang w:val="es-CO"/>
              </w:rPr>
              <w:t xml:space="preserve">y </w:t>
            </w:r>
            <w:r w:rsidR="006D4709" w:rsidRPr="00571D13">
              <w:rPr>
                <w:rFonts w:ascii="Segoe UI" w:eastAsiaTheme="minorHAnsi" w:hAnsi="Segoe UI" w:cs="Segoe UI Historic"/>
                <w:b w:val="0"/>
                <w:bCs w:val="0"/>
                <w:color w:val="auto"/>
                <w:lang w:val="es-CO"/>
              </w:rPr>
              <w:t xml:space="preserve">la definición de variables e indicadores. </w:t>
            </w:r>
          </w:p>
        </w:tc>
        <w:tc>
          <w:tcPr>
            <w:tcW w:w="1950" w:type="dxa"/>
            <w:vAlign w:val="center"/>
          </w:tcPr>
          <w:p w14:paraId="5FF66295" w14:textId="36E0CE4D" w:rsidR="00E36071" w:rsidRPr="00571D13" w:rsidRDefault="00E36071" w:rsidP="0008261A">
            <w:pPr>
              <w:pStyle w:val="Titulo3"/>
              <w:numPr>
                <w:ilvl w:val="0"/>
                <w:numId w:val="0"/>
              </w:numPr>
              <w:jc w:val="center"/>
              <w:rPr>
                <w:rFonts w:ascii="Segoe UI" w:eastAsiaTheme="minorHAnsi" w:hAnsi="Segoe UI" w:cs="Segoe UI Historic"/>
                <w:color w:val="003D6D" w:themeColor="accent1" w:themeShade="BF"/>
                <w:lang w:val="es-CO"/>
              </w:rPr>
            </w:pPr>
            <w:r w:rsidRPr="00571D13">
              <w:rPr>
                <w:rFonts w:ascii="Segoe UI" w:eastAsiaTheme="minorHAnsi" w:hAnsi="Segoe UI" w:cs="Segoe UI Historic"/>
                <w:b w:val="0"/>
                <w:bCs w:val="0"/>
                <w:color w:val="auto"/>
                <w:lang w:val="es-CO"/>
              </w:rPr>
              <w:t>22 de Febrero/2021</w:t>
            </w:r>
          </w:p>
        </w:tc>
        <w:tc>
          <w:tcPr>
            <w:tcW w:w="1837" w:type="dxa"/>
            <w:vAlign w:val="center"/>
          </w:tcPr>
          <w:p w14:paraId="0A30CE7E" w14:textId="714D434E" w:rsidR="00E36071" w:rsidRPr="00571D13" w:rsidRDefault="00E36071" w:rsidP="0008261A">
            <w:pPr>
              <w:pStyle w:val="Titulo3"/>
              <w:numPr>
                <w:ilvl w:val="0"/>
                <w:numId w:val="0"/>
              </w:numPr>
              <w:jc w:val="center"/>
              <w:rPr>
                <w:rFonts w:ascii="Segoe UI" w:eastAsiaTheme="minorHAnsi" w:hAnsi="Segoe UI" w:cs="Segoe UI Historic"/>
                <w:color w:val="003D6D" w:themeColor="accent1" w:themeShade="BF"/>
                <w:lang w:val="es-CO"/>
              </w:rPr>
            </w:pPr>
            <w:r w:rsidRPr="00571D13">
              <w:rPr>
                <w:rFonts w:ascii="Segoe UI" w:eastAsiaTheme="minorHAnsi" w:hAnsi="Segoe UI" w:cs="Segoe UI Historic"/>
                <w:b w:val="0"/>
                <w:bCs w:val="0"/>
                <w:color w:val="auto"/>
                <w:lang w:val="es-CO"/>
              </w:rPr>
              <w:t>14 de Mayo/2021</w:t>
            </w:r>
          </w:p>
        </w:tc>
      </w:tr>
      <w:tr w:rsidR="00E36071" w:rsidRPr="00571D13" w14:paraId="1A80DBE1" w14:textId="77777777" w:rsidTr="006B1A55">
        <w:trPr>
          <w:trHeight w:val="540"/>
        </w:trPr>
        <w:tc>
          <w:tcPr>
            <w:tcW w:w="2703" w:type="dxa"/>
            <w:vAlign w:val="center"/>
          </w:tcPr>
          <w:p w14:paraId="5ADE3F77" w14:textId="456B79AD" w:rsidR="00E36071" w:rsidRPr="00571D13" w:rsidRDefault="00E36071" w:rsidP="0008261A">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sz w:val="22"/>
                <w:lang w:val="es-CO"/>
              </w:rPr>
              <w:t>Comprobación de la disponibilidad de datos</w:t>
            </w:r>
          </w:p>
        </w:tc>
        <w:tc>
          <w:tcPr>
            <w:tcW w:w="3190" w:type="dxa"/>
          </w:tcPr>
          <w:p w14:paraId="5FCED04A" w14:textId="33505FB0" w:rsidR="00E36071" w:rsidRPr="00571D13" w:rsidRDefault="009A53B3" w:rsidP="0008261A">
            <w:pPr>
              <w:pStyle w:val="Titulo3"/>
              <w:numPr>
                <w:ilvl w:val="0"/>
                <w:numId w:val="0"/>
              </w:numPr>
              <w:spacing w:line="276" w:lineRule="auto"/>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Analiza y evalúa el uso de registros administrativos, investigación de posibles fuentes de información (Exploración de fuentes de datos)</w:t>
            </w:r>
          </w:p>
        </w:tc>
        <w:tc>
          <w:tcPr>
            <w:tcW w:w="1950" w:type="dxa"/>
            <w:vAlign w:val="center"/>
          </w:tcPr>
          <w:p w14:paraId="1B35A8C6" w14:textId="71BC4C7A" w:rsidR="00E36071" w:rsidRPr="00571D13" w:rsidRDefault="00E36071" w:rsidP="0008261A">
            <w:pPr>
              <w:pStyle w:val="Titulo3"/>
              <w:numPr>
                <w:ilvl w:val="0"/>
                <w:numId w:val="0"/>
              </w:numPr>
              <w:jc w:val="center"/>
              <w:rPr>
                <w:rFonts w:ascii="Segoe UI" w:eastAsiaTheme="minorHAnsi" w:hAnsi="Segoe UI" w:cs="Segoe UI Historic"/>
                <w:color w:val="003D6D" w:themeColor="accent1" w:themeShade="BF"/>
                <w:lang w:val="es-CO"/>
              </w:rPr>
            </w:pPr>
            <w:r w:rsidRPr="00571D13">
              <w:rPr>
                <w:rFonts w:ascii="Segoe UI" w:eastAsiaTheme="minorHAnsi" w:hAnsi="Segoe UI" w:cs="Segoe UI Historic"/>
                <w:b w:val="0"/>
                <w:bCs w:val="0"/>
                <w:color w:val="auto"/>
                <w:lang w:val="es-CO"/>
              </w:rPr>
              <w:t>22 de Febrero/2021</w:t>
            </w:r>
          </w:p>
        </w:tc>
        <w:tc>
          <w:tcPr>
            <w:tcW w:w="1837" w:type="dxa"/>
            <w:vAlign w:val="center"/>
          </w:tcPr>
          <w:p w14:paraId="74988706" w14:textId="7D1C22FF" w:rsidR="00E36071" w:rsidRPr="00571D13" w:rsidRDefault="00E36071" w:rsidP="0008261A">
            <w:pPr>
              <w:pStyle w:val="Titulo3"/>
              <w:numPr>
                <w:ilvl w:val="0"/>
                <w:numId w:val="0"/>
              </w:numPr>
              <w:jc w:val="center"/>
              <w:rPr>
                <w:rFonts w:ascii="Segoe UI" w:eastAsiaTheme="minorHAnsi" w:hAnsi="Segoe UI" w:cs="Segoe UI Historic"/>
                <w:color w:val="003D6D" w:themeColor="accent1" w:themeShade="BF"/>
                <w:lang w:val="es-CO"/>
              </w:rPr>
            </w:pPr>
            <w:r w:rsidRPr="00571D13">
              <w:rPr>
                <w:rFonts w:ascii="Segoe UI" w:eastAsiaTheme="minorHAnsi" w:hAnsi="Segoe UI" w:cs="Segoe UI Historic"/>
                <w:b w:val="0"/>
                <w:bCs w:val="0"/>
                <w:color w:val="auto"/>
                <w:lang w:val="es-CO"/>
              </w:rPr>
              <w:t>20 de Abril/2021</w:t>
            </w:r>
          </w:p>
        </w:tc>
      </w:tr>
      <w:tr w:rsidR="00E36071" w:rsidRPr="00571D13" w14:paraId="74291924" w14:textId="77777777" w:rsidTr="006B1A55">
        <w:trPr>
          <w:trHeight w:val="540"/>
        </w:trPr>
        <w:tc>
          <w:tcPr>
            <w:tcW w:w="2703" w:type="dxa"/>
            <w:vAlign w:val="center"/>
          </w:tcPr>
          <w:p w14:paraId="7C169B72" w14:textId="1EF5B48C" w:rsidR="00E36071" w:rsidRPr="00571D13" w:rsidRDefault="00E36071" w:rsidP="0008261A">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sz w:val="22"/>
                <w:lang w:val="es-CO"/>
              </w:rPr>
              <w:t>Exploración de la metodología estadística</w:t>
            </w:r>
          </w:p>
        </w:tc>
        <w:tc>
          <w:tcPr>
            <w:tcW w:w="3190" w:type="dxa"/>
          </w:tcPr>
          <w:p w14:paraId="7F97F4AB" w14:textId="35F1023E" w:rsidR="00E36071" w:rsidRPr="00571D13" w:rsidRDefault="00F53D2E" w:rsidP="0008261A">
            <w:pPr>
              <w:pStyle w:val="Titulo3"/>
              <w:numPr>
                <w:ilvl w:val="0"/>
                <w:numId w:val="0"/>
              </w:numPr>
              <w:spacing w:line="276" w:lineRule="auto"/>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 xml:space="preserve">Comprende el </w:t>
            </w:r>
            <w:r w:rsidR="006A165C" w:rsidRPr="00571D13">
              <w:rPr>
                <w:rFonts w:ascii="Segoe UI" w:eastAsiaTheme="minorHAnsi" w:hAnsi="Segoe UI" w:cs="Segoe UI Historic"/>
                <w:b w:val="0"/>
                <w:bCs w:val="0"/>
                <w:color w:val="auto"/>
                <w:lang w:val="es-CO"/>
              </w:rPr>
              <w:t>diagnóstico</w:t>
            </w:r>
            <w:r w:rsidRPr="00571D13">
              <w:rPr>
                <w:rFonts w:ascii="Segoe UI" w:eastAsiaTheme="minorHAnsi" w:hAnsi="Segoe UI" w:cs="Segoe UI Historic"/>
                <w:b w:val="0"/>
                <w:bCs w:val="0"/>
                <w:color w:val="auto"/>
                <w:lang w:val="es-CO"/>
              </w:rPr>
              <w:t xml:space="preserve"> del marco estadístico, la consolidación del directorio</w:t>
            </w:r>
            <w:r w:rsidR="00312607" w:rsidRPr="00571D13">
              <w:rPr>
                <w:rFonts w:ascii="Segoe UI" w:eastAsiaTheme="minorHAnsi" w:hAnsi="Segoe UI" w:cs="Segoe UI Historic"/>
                <w:b w:val="0"/>
                <w:bCs w:val="0"/>
                <w:color w:val="auto"/>
                <w:lang w:val="es-CO"/>
              </w:rPr>
              <w:t xml:space="preserve"> de empresas,</w:t>
            </w:r>
            <w:r w:rsidR="00161827" w:rsidRPr="00571D13">
              <w:rPr>
                <w:rFonts w:ascii="Segoe UI" w:eastAsiaTheme="minorHAnsi" w:hAnsi="Segoe UI" w:cs="Segoe UI Historic"/>
                <w:b w:val="0"/>
                <w:bCs w:val="0"/>
                <w:color w:val="auto"/>
                <w:lang w:val="es-CO"/>
              </w:rPr>
              <w:t xml:space="preserve"> </w:t>
            </w:r>
            <w:r w:rsidR="00D4636C" w:rsidRPr="00571D13">
              <w:rPr>
                <w:rFonts w:ascii="Segoe UI" w:eastAsiaTheme="minorHAnsi" w:hAnsi="Segoe UI" w:cs="Segoe UI Historic"/>
                <w:b w:val="0"/>
                <w:bCs w:val="0"/>
                <w:color w:val="auto"/>
                <w:lang w:val="es-CO"/>
              </w:rPr>
              <w:t>la justificación de la operación, los resultados esperados</w:t>
            </w:r>
            <w:r w:rsidR="00222A68" w:rsidRPr="00571D13">
              <w:rPr>
                <w:rFonts w:ascii="Segoe UI" w:eastAsiaTheme="minorHAnsi" w:hAnsi="Segoe UI" w:cs="Segoe UI Historic"/>
                <w:b w:val="0"/>
                <w:bCs w:val="0"/>
                <w:color w:val="auto"/>
                <w:lang w:val="es-CO"/>
              </w:rPr>
              <w:t xml:space="preserve">. </w:t>
            </w:r>
          </w:p>
        </w:tc>
        <w:tc>
          <w:tcPr>
            <w:tcW w:w="1950" w:type="dxa"/>
            <w:vAlign w:val="center"/>
          </w:tcPr>
          <w:p w14:paraId="0A564E5E" w14:textId="6DFC355C" w:rsidR="00E36071" w:rsidRPr="00571D13" w:rsidRDefault="00E36071" w:rsidP="0008261A">
            <w:pPr>
              <w:pStyle w:val="Titulo3"/>
              <w:numPr>
                <w:ilvl w:val="0"/>
                <w:numId w:val="0"/>
              </w:numPr>
              <w:jc w:val="center"/>
              <w:rPr>
                <w:rFonts w:ascii="Segoe UI" w:eastAsiaTheme="minorHAnsi" w:hAnsi="Segoe UI" w:cs="Segoe UI Historic"/>
                <w:color w:val="003D6D" w:themeColor="accent1" w:themeShade="BF"/>
                <w:lang w:val="es-CO"/>
              </w:rPr>
            </w:pPr>
            <w:r w:rsidRPr="00571D13">
              <w:rPr>
                <w:rFonts w:ascii="Segoe UI" w:eastAsiaTheme="minorHAnsi" w:hAnsi="Segoe UI" w:cs="Segoe UI Historic"/>
                <w:b w:val="0"/>
                <w:bCs w:val="0"/>
                <w:color w:val="auto"/>
                <w:lang w:val="es-CO"/>
              </w:rPr>
              <w:t>22 de Febrero/2021</w:t>
            </w:r>
          </w:p>
        </w:tc>
        <w:tc>
          <w:tcPr>
            <w:tcW w:w="1837" w:type="dxa"/>
            <w:vAlign w:val="center"/>
          </w:tcPr>
          <w:p w14:paraId="2C0919A2" w14:textId="676CFBF7" w:rsidR="00E36071" w:rsidRPr="00571D13" w:rsidRDefault="00E36071" w:rsidP="0008261A">
            <w:pPr>
              <w:pStyle w:val="Titulo3"/>
              <w:numPr>
                <w:ilvl w:val="0"/>
                <w:numId w:val="0"/>
              </w:numPr>
              <w:jc w:val="center"/>
              <w:rPr>
                <w:rFonts w:ascii="Segoe UI" w:eastAsiaTheme="minorHAnsi" w:hAnsi="Segoe UI" w:cs="Segoe UI Historic"/>
                <w:color w:val="003D6D" w:themeColor="accent1" w:themeShade="BF"/>
                <w:lang w:val="es-CO"/>
              </w:rPr>
            </w:pPr>
            <w:r w:rsidRPr="00571D13">
              <w:rPr>
                <w:rFonts w:ascii="Segoe UI" w:eastAsiaTheme="minorHAnsi" w:hAnsi="Segoe UI" w:cs="Segoe UI Historic"/>
                <w:b w:val="0"/>
                <w:bCs w:val="0"/>
                <w:color w:val="auto"/>
                <w:lang w:val="es-CO"/>
              </w:rPr>
              <w:t>21 de Mayo/2021</w:t>
            </w:r>
          </w:p>
        </w:tc>
      </w:tr>
    </w:tbl>
    <w:p w14:paraId="6B46BFB7" w14:textId="77777777" w:rsidR="00EF061F" w:rsidRPr="00571D13" w:rsidRDefault="00EF061F" w:rsidP="0008261A"/>
    <w:p w14:paraId="62D12EB4" w14:textId="2EB26DED" w:rsidR="00EF35DC" w:rsidRPr="00571D13" w:rsidRDefault="00EF35DC" w:rsidP="00EF35DC">
      <w:pPr>
        <w:pStyle w:val="Titulo3"/>
        <w:numPr>
          <w:ilvl w:val="0"/>
          <w:numId w:val="0"/>
        </w:numPr>
        <w:ind w:left="1080" w:hanging="372"/>
        <w:rPr>
          <w:rFonts w:ascii="Segoe UI" w:eastAsiaTheme="minorHAnsi" w:hAnsi="Segoe UI" w:cs="Segoe UI Historic"/>
          <w:color w:val="003D6D" w:themeColor="accent1" w:themeShade="BF"/>
          <w:sz w:val="24"/>
          <w:szCs w:val="44"/>
          <w:lang w:val="es-CO"/>
        </w:rPr>
      </w:pPr>
      <w:r w:rsidRPr="00571D13">
        <w:rPr>
          <w:rFonts w:ascii="Segoe UI" w:eastAsiaTheme="minorHAnsi" w:hAnsi="Segoe UI" w:cs="Segoe UI Historic"/>
          <w:color w:val="003D6D" w:themeColor="accent1" w:themeShade="BF"/>
          <w:sz w:val="24"/>
          <w:szCs w:val="44"/>
          <w:lang w:val="es-CO"/>
        </w:rPr>
        <w:lastRenderedPageBreak/>
        <w:t xml:space="preserve">9.2.  Fase de </w:t>
      </w:r>
      <w:r w:rsidR="007C42B0" w:rsidRPr="00571D13">
        <w:rPr>
          <w:rFonts w:ascii="Segoe UI" w:eastAsiaTheme="minorHAnsi" w:hAnsi="Segoe UI" w:cs="Segoe UI Historic"/>
          <w:color w:val="003D6D" w:themeColor="accent1" w:themeShade="BF"/>
          <w:sz w:val="24"/>
          <w:szCs w:val="44"/>
          <w:lang w:val="es-CO"/>
        </w:rPr>
        <w:t>diseño</w:t>
      </w:r>
    </w:p>
    <w:tbl>
      <w:tblPr>
        <w:tblStyle w:val="Tablaconcuadrcula"/>
        <w:tblW w:w="10206" w:type="dxa"/>
        <w:tblInd w:w="-5" w:type="dxa"/>
        <w:tblLook w:val="04A0" w:firstRow="1" w:lastRow="0" w:firstColumn="1" w:lastColumn="0" w:noHBand="0" w:noVBand="1"/>
      </w:tblPr>
      <w:tblGrid>
        <w:gridCol w:w="2835"/>
        <w:gridCol w:w="3828"/>
        <w:gridCol w:w="1842"/>
        <w:gridCol w:w="1701"/>
      </w:tblGrid>
      <w:tr w:rsidR="002411AA" w:rsidRPr="00571D13" w14:paraId="4C1B87B8" w14:textId="77777777" w:rsidTr="007C47BA">
        <w:trPr>
          <w:trHeight w:val="392"/>
        </w:trPr>
        <w:tc>
          <w:tcPr>
            <w:tcW w:w="2835" w:type="dxa"/>
            <w:shd w:val="clear" w:color="auto" w:fill="D0CECE" w:themeFill="background2" w:themeFillShade="E6"/>
          </w:tcPr>
          <w:p w14:paraId="5E03C6F3" w14:textId="77777777" w:rsidR="002411AA" w:rsidRPr="00571D13" w:rsidRDefault="002411AA" w:rsidP="00571D13">
            <w:pPr>
              <w:pStyle w:val="Titulo3"/>
              <w:numPr>
                <w:ilvl w:val="0"/>
                <w:numId w:val="0"/>
              </w:numPr>
              <w:jc w:val="center"/>
              <w:rPr>
                <w:rFonts w:ascii="Segoe UI" w:eastAsiaTheme="minorHAnsi" w:hAnsi="Segoe UI" w:cs="Segoe UI Historic"/>
                <w:color w:val="auto"/>
                <w:sz w:val="18"/>
                <w:lang w:val="es-CO"/>
              </w:rPr>
            </w:pPr>
            <w:r w:rsidRPr="00571D13">
              <w:rPr>
                <w:rFonts w:ascii="Segoe UI" w:eastAsiaTheme="minorHAnsi" w:hAnsi="Segoe UI" w:cs="Segoe UI Historic"/>
                <w:color w:val="auto"/>
                <w:sz w:val="18"/>
                <w:lang w:val="es-CO"/>
              </w:rPr>
              <w:t>Actividad</w:t>
            </w:r>
          </w:p>
        </w:tc>
        <w:tc>
          <w:tcPr>
            <w:tcW w:w="3828" w:type="dxa"/>
            <w:shd w:val="clear" w:color="auto" w:fill="D0CECE" w:themeFill="background2" w:themeFillShade="E6"/>
          </w:tcPr>
          <w:p w14:paraId="6AB0524D" w14:textId="31BCDF50" w:rsidR="002411AA" w:rsidRPr="00571D13" w:rsidRDefault="002411AA" w:rsidP="00571D13">
            <w:pPr>
              <w:pStyle w:val="Titulo3"/>
              <w:numPr>
                <w:ilvl w:val="0"/>
                <w:numId w:val="0"/>
              </w:numPr>
              <w:jc w:val="center"/>
              <w:rPr>
                <w:rFonts w:ascii="Segoe UI" w:eastAsiaTheme="minorHAnsi" w:hAnsi="Segoe UI" w:cs="Segoe UI Historic"/>
                <w:color w:val="auto"/>
                <w:sz w:val="18"/>
                <w:lang w:val="es-CO"/>
              </w:rPr>
            </w:pPr>
            <w:r w:rsidRPr="00571D13">
              <w:rPr>
                <w:rFonts w:ascii="Segoe UI" w:eastAsiaTheme="minorHAnsi" w:hAnsi="Segoe UI" w:cs="Segoe UI Historic"/>
                <w:color w:val="auto"/>
                <w:sz w:val="18"/>
                <w:lang w:val="es-CO"/>
              </w:rPr>
              <w:t>Descripción</w:t>
            </w:r>
          </w:p>
        </w:tc>
        <w:tc>
          <w:tcPr>
            <w:tcW w:w="1842" w:type="dxa"/>
            <w:shd w:val="clear" w:color="auto" w:fill="D0CECE" w:themeFill="background2" w:themeFillShade="E6"/>
          </w:tcPr>
          <w:p w14:paraId="51F4430D" w14:textId="1854077F" w:rsidR="002411AA" w:rsidRPr="00571D13" w:rsidRDefault="002411AA" w:rsidP="00571D13">
            <w:pPr>
              <w:pStyle w:val="Titulo3"/>
              <w:numPr>
                <w:ilvl w:val="0"/>
                <w:numId w:val="0"/>
              </w:numPr>
              <w:jc w:val="center"/>
              <w:rPr>
                <w:rFonts w:ascii="Segoe UI" w:eastAsiaTheme="minorHAnsi" w:hAnsi="Segoe UI" w:cs="Segoe UI Historic"/>
                <w:color w:val="auto"/>
                <w:sz w:val="18"/>
                <w:lang w:val="es-CO"/>
              </w:rPr>
            </w:pPr>
            <w:r w:rsidRPr="00571D13">
              <w:rPr>
                <w:rFonts w:ascii="Segoe UI" w:eastAsiaTheme="minorHAnsi" w:hAnsi="Segoe UI" w:cs="Segoe UI Historic"/>
                <w:color w:val="auto"/>
                <w:sz w:val="18"/>
                <w:lang w:val="es-CO"/>
              </w:rPr>
              <w:t>Fecha de inicio</w:t>
            </w:r>
          </w:p>
        </w:tc>
        <w:tc>
          <w:tcPr>
            <w:tcW w:w="1701" w:type="dxa"/>
            <w:shd w:val="clear" w:color="auto" w:fill="D0CECE" w:themeFill="background2" w:themeFillShade="E6"/>
          </w:tcPr>
          <w:p w14:paraId="22BD1D58" w14:textId="0408138D" w:rsidR="002411AA" w:rsidRPr="00571D13" w:rsidRDefault="002411AA" w:rsidP="00571D13">
            <w:pPr>
              <w:pStyle w:val="Titulo3"/>
              <w:numPr>
                <w:ilvl w:val="0"/>
                <w:numId w:val="0"/>
              </w:numPr>
              <w:jc w:val="center"/>
              <w:rPr>
                <w:rFonts w:ascii="Segoe UI" w:eastAsiaTheme="minorHAnsi" w:hAnsi="Segoe UI" w:cs="Segoe UI Historic"/>
                <w:color w:val="auto"/>
                <w:sz w:val="18"/>
                <w:lang w:val="es-CO"/>
              </w:rPr>
            </w:pPr>
            <w:r w:rsidRPr="00571D13">
              <w:rPr>
                <w:rFonts w:ascii="Segoe UI" w:eastAsiaTheme="minorHAnsi" w:hAnsi="Segoe UI" w:cs="Segoe UI Historic"/>
                <w:color w:val="auto"/>
                <w:sz w:val="18"/>
                <w:lang w:val="es-CO"/>
              </w:rPr>
              <w:t>Fecha fin</w:t>
            </w:r>
            <w:r w:rsidR="00E377DA" w:rsidRPr="00571D13">
              <w:rPr>
                <w:rFonts w:ascii="Segoe UI" w:eastAsiaTheme="minorHAnsi" w:hAnsi="Segoe UI" w:cs="Segoe UI Historic"/>
                <w:color w:val="auto"/>
                <w:sz w:val="18"/>
                <w:lang w:val="es-CO"/>
              </w:rPr>
              <w:t>**</w:t>
            </w:r>
          </w:p>
        </w:tc>
      </w:tr>
      <w:tr w:rsidR="002411AA" w:rsidRPr="00571D13" w14:paraId="2F4BF015" w14:textId="77777777" w:rsidTr="007C47BA">
        <w:trPr>
          <w:trHeight w:val="272"/>
        </w:trPr>
        <w:tc>
          <w:tcPr>
            <w:tcW w:w="2835" w:type="dxa"/>
          </w:tcPr>
          <w:p w14:paraId="57327403" w14:textId="3C80B37A" w:rsidR="002411AA" w:rsidRPr="00571D13" w:rsidRDefault="002411AA" w:rsidP="0008261A">
            <w:pPr>
              <w:pStyle w:val="Titulo3"/>
              <w:numPr>
                <w:ilvl w:val="0"/>
                <w:numId w:val="0"/>
              </w:numPr>
              <w:jc w:val="left"/>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Diseño Temático</w:t>
            </w:r>
          </w:p>
        </w:tc>
        <w:tc>
          <w:tcPr>
            <w:tcW w:w="3828" w:type="dxa"/>
          </w:tcPr>
          <w:p w14:paraId="2A795AC4" w14:textId="77777777" w:rsidR="00C45F9B" w:rsidRPr="00571D13" w:rsidRDefault="00C45F9B" w:rsidP="0008261A">
            <w:pPr>
              <w:rPr>
                <w:rFonts w:eastAsiaTheme="minorHAnsi"/>
                <w:b/>
                <w:bCs/>
                <w:sz w:val="18"/>
                <w:lang w:val="es-CO"/>
              </w:rPr>
            </w:pPr>
          </w:p>
          <w:p w14:paraId="1E3A562A" w14:textId="60126CED" w:rsidR="00C45F9B" w:rsidRPr="00571D13" w:rsidRDefault="00AF2617" w:rsidP="0008261A">
            <w:pPr>
              <w:jc w:val="both"/>
              <w:rPr>
                <w:rFonts w:ascii="Segoe UI" w:eastAsiaTheme="minorHAnsi" w:hAnsi="Segoe UI" w:cs="Segoe UI Historic"/>
                <w:sz w:val="18"/>
                <w:lang w:val="es-CO"/>
              </w:rPr>
            </w:pPr>
            <w:r w:rsidRPr="00571D13">
              <w:rPr>
                <w:rFonts w:ascii="Segoe UI" w:eastAsiaTheme="minorHAnsi" w:hAnsi="Segoe UI" w:cs="Segoe UI Historic"/>
                <w:sz w:val="18"/>
                <w:lang w:val="es-CO"/>
              </w:rPr>
              <w:t>Se v</w:t>
            </w:r>
            <w:r w:rsidR="00242B5E" w:rsidRPr="00571D13">
              <w:rPr>
                <w:rFonts w:ascii="Segoe UI" w:eastAsiaTheme="minorHAnsi" w:hAnsi="Segoe UI" w:cs="Segoe UI Historic"/>
                <w:sz w:val="18"/>
                <w:lang w:val="es-CO"/>
              </w:rPr>
              <w:t>erifica</w:t>
            </w:r>
            <w:r w:rsidR="005A6968" w:rsidRPr="00571D13">
              <w:rPr>
                <w:rFonts w:ascii="Segoe UI" w:eastAsiaTheme="minorHAnsi" w:hAnsi="Segoe UI" w:cs="Segoe UI Historic"/>
                <w:sz w:val="18"/>
                <w:lang w:val="es-CO"/>
              </w:rPr>
              <w:t>n</w:t>
            </w:r>
            <w:r w:rsidR="00242B5E" w:rsidRPr="00571D13">
              <w:rPr>
                <w:rFonts w:ascii="Segoe UI" w:eastAsiaTheme="minorHAnsi" w:hAnsi="Segoe UI" w:cs="Segoe UI Historic"/>
                <w:sz w:val="18"/>
                <w:lang w:val="es-CO"/>
              </w:rPr>
              <w:t xml:space="preserve"> las necesidades de información, la formulación de los objetivos y el alcance de la operación</w:t>
            </w:r>
            <w:r w:rsidRPr="00571D13">
              <w:rPr>
                <w:rFonts w:ascii="Segoe UI" w:eastAsiaTheme="minorHAnsi" w:hAnsi="Segoe UI" w:cs="Segoe UI Historic"/>
                <w:sz w:val="18"/>
                <w:lang w:val="es-CO"/>
              </w:rPr>
              <w:t xml:space="preserve"> e</w:t>
            </w:r>
            <w:r w:rsidR="00242B5E" w:rsidRPr="00571D13">
              <w:rPr>
                <w:rFonts w:ascii="Segoe UI" w:eastAsiaTheme="minorHAnsi" w:hAnsi="Segoe UI" w:cs="Segoe UI Historic"/>
                <w:sz w:val="18"/>
                <w:lang w:val="es-CO"/>
              </w:rPr>
              <w:t>stadística</w:t>
            </w:r>
            <w:r w:rsidRPr="00571D13">
              <w:rPr>
                <w:rFonts w:ascii="Segoe UI" w:eastAsiaTheme="minorHAnsi" w:hAnsi="Segoe UI" w:cs="Segoe UI Historic"/>
                <w:sz w:val="18"/>
                <w:lang w:val="es-CO"/>
              </w:rPr>
              <w:t>. También consigna el m</w:t>
            </w:r>
            <w:r w:rsidR="006F507E" w:rsidRPr="00571D13">
              <w:rPr>
                <w:rFonts w:ascii="Segoe UI" w:eastAsiaTheme="minorHAnsi" w:hAnsi="Segoe UI" w:cs="Segoe UI Historic"/>
                <w:sz w:val="18"/>
                <w:lang w:val="es-CO"/>
              </w:rPr>
              <w:t>arco de referencia, con los fundamentos teóricos, conceptuales, legales y los referentes nacionales e internacionales</w:t>
            </w:r>
          </w:p>
          <w:p w14:paraId="7F4E8BAF" w14:textId="39BCE217" w:rsidR="00AF2617" w:rsidRPr="00571D13" w:rsidRDefault="00AF2617" w:rsidP="0008261A">
            <w:pPr>
              <w:rPr>
                <w:rFonts w:eastAsiaTheme="minorHAnsi"/>
                <w:b/>
                <w:bCs/>
                <w:sz w:val="18"/>
                <w:lang w:val="es-CO"/>
              </w:rPr>
            </w:pPr>
          </w:p>
        </w:tc>
        <w:tc>
          <w:tcPr>
            <w:tcW w:w="1842" w:type="dxa"/>
            <w:vAlign w:val="center"/>
          </w:tcPr>
          <w:p w14:paraId="45996C95" w14:textId="458EA74D" w:rsidR="002411AA" w:rsidRPr="00571D13" w:rsidRDefault="00B70D0D" w:rsidP="0008261A">
            <w:pPr>
              <w:pStyle w:val="Titulo3"/>
              <w:numPr>
                <w:ilvl w:val="0"/>
                <w:numId w:val="0"/>
              </w:numPr>
              <w:jc w:val="center"/>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3</w:t>
            </w:r>
            <w:r w:rsidR="00D43E30" w:rsidRPr="00571D13">
              <w:rPr>
                <w:rFonts w:ascii="Segoe UI" w:eastAsiaTheme="minorHAnsi" w:hAnsi="Segoe UI" w:cs="Segoe UI Historic"/>
                <w:b w:val="0"/>
                <w:bCs w:val="0"/>
                <w:color w:val="auto"/>
                <w:sz w:val="18"/>
                <w:lang w:val="es-CO"/>
              </w:rPr>
              <w:t xml:space="preserve"> de Mayo/2021</w:t>
            </w:r>
          </w:p>
        </w:tc>
        <w:tc>
          <w:tcPr>
            <w:tcW w:w="1701" w:type="dxa"/>
            <w:vAlign w:val="center"/>
          </w:tcPr>
          <w:p w14:paraId="29E773A3" w14:textId="67BE39B3" w:rsidR="002411AA" w:rsidRPr="00571D13" w:rsidRDefault="000F0224" w:rsidP="0008261A">
            <w:pPr>
              <w:pStyle w:val="Titulo3"/>
              <w:numPr>
                <w:ilvl w:val="0"/>
                <w:numId w:val="0"/>
              </w:numPr>
              <w:jc w:val="center"/>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30 de Junio/2022</w:t>
            </w:r>
          </w:p>
        </w:tc>
      </w:tr>
      <w:tr w:rsidR="002411AA" w:rsidRPr="00571D13" w14:paraId="1482E688" w14:textId="77777777" w:rsidTr="007C47BA">
        <w:trPr>
          <w:trHeight w:val="688"/>
        </w:trPr>
        <w:tc>
          <w:tcPr>
            <w:tcW w:w="2835" w:type="dxa"/>
          </w:tcPr>
          <w:p w14:paraId="0F46347E" w14:textId="0912AF51" w:rsidR="002411AA" w:rsidRPr="00571D13" w:rsidRDefault="002411AA" w:rsidP="0008261A">
            <w:pPr>
              <w:pStyle w:val="Titulo3"/>
              <w:numPr>
                <w:ilvl w:val="0"/>
                <w:numId w:val="0"/>
              </w:numPr>
              <w:jc w:val="left"/>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Diseño Estadístico</w:t>
            </w:r>
          </w:p>
        </w:tc>
        <w:tc>
          <w:tcPr>
            <w:tcW w:w="3828" w:type="dxa"/>
          </w:tcPr>
          <w:p w14:paraId="23582E65" w14:textId="2D1BDA8D" w:rsidR="0078335D" w:rsidRPr="00571D13" w:rsidRDefault="00A42A6F" w:rsidP="0008261A">
            <w:pPr>
              <w:pStyle w:val="Titulo3"/>
              <w:numPr>
                <w:ilvl w:val="0"/>
                <w:numId w:val="0"/>
              </w:numPr>
              <w:spacing w:line="240" w:lineRule="auto"/>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Se consigna el u</w:t>
            </w:r>
            <w:r w:rsidR="0078335D" w:rsidRPr="00571D13">
              <w:rPr>
                <w:rFonts w:ascii="Segoe UI" w:eastAsiaTheme="minorHAnsi" w:hAnsi="Segoe UI" w:cs="Segoe UI Historic"/>
                <w:b w:val="0"/>
                <w:bCs w:val="0"/>
                <w:color w:val="auto"/>
                <w:sz w:val="18"/>
                <w:lang w:val="es-CO"/>
              </w:rPr>
              <w:t xml:space="preserve">niverso de estudio, la población objetivo, cobertura </w:t>
            </w:r>
            <w:r w:rsidR="001B1ED8" w:rsidRPr="00571D13">
              <w:rPr>
                <w:rFonts w:ascii="Segoe UI" w:eastAsiaTheme="minorHAnsi" w:hAnsi="Segoe UI" w:cs="Segoe UI Historic"/>
                <w:b w:val="0"/>
                <w:bCs w:val="0"/>
                <w:color w:val="auto"/>
                <w:sz w:val="18"/>
                <w:lang w:val="es-CO"/>
              </w:rPr>
              <w:t>geográfica</w:t>
            </w:r>
            <w:r w:rsidR="0078335D" w:rsidRPr="00571D13">
              <w:rPr>
                <w:rFonts w:ascii="Segoe UI" w:eastAsiaTheme="minorHAnsi" w:hAnsi="Segoe UI" w:cs="Segoe UI Historic"/>
                <w:b w:val="0"/>
                <w:bCs w:val="0"/>
                <w:color w:val="auto"/>
                <w:sz w:val="18"/>
                <w:lang w:val="es-CO"/>
              </w:rPr>
              <w:t>, periodos de referencia y recolección</w:t>
            </w:r>
            <w:r w:rsidR="006652E6" w:rsidRPr="00571D13">
              <w:rPr>
                <w:rFonts w:ascii="Segoe UI" w:eastAsiaTheme="minorHAnsi" w:hAnsi="Segoe UI" w:cs="Segoe UI Historic"/>
                <w:b w:val="0"/>
                <w:bCs w:val="0"/>
                <w:color w:val="auto"/>
                <w:sz w:val="18"/>
                <w:lang w:val="es-CO"/>
              </w:rPr>
              <w:t xml:space="preserve"> y el diseño muestral</w:t>
            </w:r>
          </w:p>
        </w:tc>
        <w:tc>
          <w:tcPr>
            <w:tcW w:w="1842" w:type="dxa"/>
            <w:vAlign w:val="center"/>
          </w:tcPr>
          <w:p w14:paraId="1358779B" w14:textId="69E056D1" w:rsidR="002411AA" w:rsidRPr="00571D13" w:rsidRDefault="002F1686" w:rsidP="0008261A">
            <w:pPr>
              <w:pStyle w:val="Titulo3"/>
              <w:numPr>
                <w:ilvl w:val="0"/>
                <w:numId w:val="0"/>
              </w:numPr>
              <w:jc w:val="center"/>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3 de Mayo/2021</w:t>
            </w:r>
          </w:p>
        </w:tc>
        <w:tc>
          <w:tcPr>
            <w:tcW w:w="1701" w:type="dxa"/>
            <w:vAlign w:val="center"/>
          </w:tcPr>
          <w:p w14:paraId="43F120C4" w14:textId="12AA87B5" w:rsidR="002411AA" w:rsidRPr="00571D13" w:rsidRDefault="000F0224" w:rsidP="0008261A">
            <w:pPr>
              <w:pStyle w:val="Titulo3"/>
              <w:numPr>
                <w:ilvl w:val="0"/>
                <w:numId w:val="0"/>
              </w:numPr>
              <w:jc w:val="center"/>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30 de Junio/2022</w:t>
            </w:r>
          </w:p>
        </w:tc>
      </w:tr>
      <w:tr w:rsidR="00B70D0D" w:rsidRPr="00571D13" w14:paraId="5C753BF7" w14:textId="77777777" w:rsidTr="007C47BA">
        <w:trPr>
          <w:trHeight w:val="688"/>
        </w:trPr>
        <w:tc>
          <w:tcPr>
            <w:tcW w:w="2835" w:type="dxa"/>
          </w:tcPr>
          <w:p w14:paraId="7CD2B563" w14:textId="04D9A4F0" w:rsidR="00B70D0D" w:rsidRPr="00571D13" w:rsidRDefault="00B70D0D" w:rsidP="0008261A">
            <w:pPr>
              <w:pStyle w:val="Titulo3"/>
              <w:numPr>
                <w:ilvl w:val="0"/>
                <w:numId w:val="0"/>
              </w:numPr>
              <w:jc w:val="left"/>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Diseño de la recolección y acopio</w:t>
            </w:r>
          </w:p>
        </w:tc>
        <w:tc>
          <w:tcPr>
            <w:tcW w:w="3828" w:type="dxa"/>
          </w:tcPr>
          <w:p w14:paraId="4C782174" w14:textId="651A275C" w:rsidR="00B70D0D" w:rsidRPr="00571D13" w:rsidRDefault="00B70D0D" w:rsidP="0008261A">
            <w:pPr>
              <w:pStyle w:val="Titulo3"/>
              <w:numPr>
                <w:ilvl w:val="0"/>
                <w:numId w:val="0"/>
              </w:numPr>
              <w:spacing w:line="240" w:lineRule="auto"/>
              <w:rPr>
                <w:rFonts w:ascii="Segoe UI" w:eastAsiaTheme="minorHAnsi" w:hAnsi="Segoe UI" w:cs="Segoe UI Historic"/>
                <w:b w:val="0"/>
                <w:bCs w:val="0"/>
                <w:color w:val="003D6D" w:themeColor="accent1" w:themeShade="BF"/>
                <w:sz w:val="18"/>
                <w:lang w:val="es-CO"/>
              </w:rPr>
            </w:pPr>
            <w:r w:rsidRPr="00571D13">
              <w:rPr>
                <w:rFonts w:ascii="Segoe UI" w:eastAsiaTheme="minorHAnsi" w:hAnsi="Segoe UI" w:cs="Segoe UI Historic"/>
                <w:b w:val="0"/>
                <w:bCs w:val="0"/>
                <w:color w:val="auto"/>
                <w:sz w:val="18"/>
                <w:lang w:val="es-CO"/>
              </w:rPr>
              <w:t>Describe la manera como se obtienen los datos necesarios en una operación estadística</w:t>
            </w:r>
          </w:p>
        </w:tc>
        <w:tc>
          <w:tcPr>
            <w:tcW w:w="1842" w:type="dxa"/>
            <w:vAlign w:val="center"/>
          </w:tcPr>
          <w:p w14:paraId="3A8589D5" w14:textId="471603AA" w:rsidR="00B70D0D" w:rsidRPr="00571D13" w:rsidRDefault="00B70D0D" w:rsidP="00B70D0D">
            <w:pPr>
              <w:pStyle w:val="Titulo3"/>
              <w:numPr>
                <w:ilvl w:val="0"/>
                <w:numId w:val="0"/>
              </w:numPr>
              <w:rPr>
                <w:rFonts w:ascii="Segoe UI" w:eastAsiaTheme="minorHAnsi" w:hAnsi="Segoe UI" w:cs="Segoe UI Historic"/>
                <w:color w:val="003D6D" w:themeColor="accent1" w:themeShade="BF"/>
                <w:sz w:val="18"/>
                <w:lang w:val="es-CO"/>
              </w:rPr>
            </w:pPr>
            <w:r w:rsidRPr="00571D13">
              <w:rPr>
                <w:rFonts w:ascii="Segoe UI" w:eastAsiaTheme="minorHAnsi" w:hAnsi="Segoe UI" w:cs="Segoe UI Historic"/>
                <w:b w:val="0"/>
                <w:bCs w:val="0"/>
                <w:color w:val="auto"/>
                <w:sz w:val="18"/>
                <w:lang w:val="es-CO"/>
              </w:rPr>
              <w:t>3 de Mayo/2021</w:t>
            </w:r>
          </w:p>
        </w:tc>
        <w:tc>
          <w:tcPr>
            <w:tcW w:w="1701" w:type="dxa"/>
            <w:vAlign w:val="center"/>
          </w:tcPr>
          <w:p w14:paraId="30057564" w14:textId="28D00AB6" w:rsidR="00B70D0D" w:rsidRPr="00571D13" w:rsidRDefault="000F0224" w:rsidP="00B70D0D">
            <w:pPr>
              <w:pStyle w:val="Titulo3"/>
              <w:numPr>
                <w:ilvl w:val="0"/>
                <w:numId w:val="0"/>
              </w:numPr>
              <w:rPr>
                <w:rFonts w:ascii="Segoe UI" w:eastAsiaTheme="minorHAnsi" w:hAnsi="Segoe UI" w:cs="Segoe UI Historic"/>
                <w:color w:val="003D6D" w:themeColor="accent1" w:themeShade="BF"/>
                <w:sz w:val="18"/>
                <w:lang w:val="es-CO"/>
              </w:rPr>
            </w:pPr>
            <w:r w:rsidRPr="00571D13">
              <w:rPr>
                <w:rFonts w:ascii="Segoe UI" w:eastAsiaTheme="minorHAnsi" w:hAnsi="Segoe UI" w:cs="Segoe UI Historic"/>
                <w:b w:val="0"/>
                <w:bCs w:val="0"/>
                <w:color w:val="auto"/>
                <w:sz w:val="18"/>
                <w:lang w:val="es-CO"/>
              </w:rPr>
              <w:t>30 de Junio/2022</w:t>
            </w:r>
          </w:p>
        </w:tc>
      </w:tr>
      <w:tr w:rsidR="00B70D0D" w:rsidRPr="00571D13" w14:paraId="6F0162DB" w14:textId="77777777" w:rsidTr="007C47BA">
        <w:trPr>
          <w:trHeight w:val="688"/>
        </w:trPr>
        <w:tc>
          <w:tcPr>
            <w:tcW w:w="2835" w:type="dxa"/>
          </w:tcPr>
          <w:p w14:paraId="188A6D3E" w14:textId="2FBB19DB" w:rsidR="00B70D0D" w:rsidRPr="00571D13" w:rsidRDefault="00B70D0D" w:rsidP="0008261A">
            <w:pPr>
              <w:pStyle w:val="Titulo3"/>
              <w:numPr>
                <w:ilvl w:val="0"/>
                <w:numId w:val="0"/>
              </w:numPr>
              <w:jc w:val="left"/>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Diseño del procesamiento y análisis</w:t>
            </w:r>
          </w:p>
        </w:tc>
        <w:tc>
          <w:tcPr>
            <w:tcW w:w="3828" w:type="dxa"/>
          </w:tcPr>
          <w:p w14:paraId="3CAFA2C1" w14:textId="62F6962C" w:rsidR="00B70D0D" w:rsidRPr="00571D13" w:rsidRDefault="00B70D0D" w:rsidP="0008261A">
            <w:pPr>
              <w:pStyle w:val="Titulo3"/>
              <w:numPr>
                <w:ilvl w:val="0"/>
                <w:numId w:val="0"/>
              </w:numPr>
              <w:spacing w:line="240" w:lineRule="auto"/>
              <w:rPr>
                <w:rFonts w:ascii="Segoe UI" w:eastAsiaTheme="minorHAnsi" w:hAnsi="Segoe UI" w:cs="Segoe UI Historic"/>
                <w:b w:val="0"/>
                <w:bCs w:val="0"/>
                <w:color w:val="003D6D" w:themeColor="accent1" w:themeShade="BF"/>
                <w:sz w:val="18"/>
                <w:lang w:val="es-CO"/>
              </w:rPr>
            </w:pPr>
            <w:r w:rsidRPr="00571D13">
              <w:rPr>
                <w:rFonts w:ascii="Segoe UI" w:eastAsiaTheme="minorHAnsi" w:hAnsi="Segoe UI" w:cs="Segoe UI Historic"/>
                <w:b w:val="0"/>
                <w:bCs w:val="0"/>
                <w:color w:val="auto"/>
                <w:sz w:val="18"/>
                <w:lang w:val="es-CO"/>
              </w:rPr>
              <w:t>Define los métodos, las técnicas y los procedimientos que permitan verificar la coherencia y la calidad de la información estadística. También describe el tipo de herramientas (software y hardware) que se va a implementar para el procesamiento de datos.</w:t>
            </w:r>
            <w:r w:rsidRPr="00571D13">
              <w:rPr>
                <w:rFonts w:ascii="Segoe UI" w:eastAsiaTheme="minorHAnsi" w:hAnsi="Segoe UI" w:cs="Segoe UI Historic"/>
                <w:b w:val="0"/>
                <w:bCs w:val="0"/>
                <w:color w:val="003D6D" w:themeColor="accent1" w:themeShade="BF"/>
                <w:sz w:val="18"/>
                <w:lang w:val="es-CO"/>
              </w:rPr>
              <w:t xml:space="preserve">  </w:t>
            </w:r>
          </w:p>
        </w:tc>
        <w:tc>
          <w:tcPr>
            <w:tcW w:w="1842" w:type="dxa"/>
            <w:vAlign w:val="center"/>
          </w:tcPr>
          <w:p w14:paraId="118D9654" w14:textId="14405D54" w:rsidR="00B70D0D" w:rsidRPr="00571D13" w:rsidRDefault="00B70D0D" w:rsidP="00B70D0D">
            <w:pPr>
              <w:pStyle w:val="Titulo3"/>
              <w:numPr>
                <w:ilvl w:val="0"/>
                <w:numId w:val="0"/>
              </w:numPr>
              <w:rPr>
                <w:rFonts w:ascii="Segoe UI" w:eastAsiaTheme="minorHAnsi" w:hAnsi="Segoe UI" w:cs="Segoe UI Historic"/>
                <w:color w:val="003D6D" w:themeColor="accent1" w:themeShade="BF"/>
                <w:sz w:val="18"/>
                <w:lang w:val="es-CO"/>
              </w:rPr>
            </w:pPr>
            <w:r w:rsidRPr="00571D13">
              <w:rPr>
                <w:rFonts w:ascii="Segoe UI" w:eastAsiaTheme="minorHAnsi" w:hAnsi="Segoe UI" w:cs="Segoe UI Historic"/>
                <w:b w:val="0"/>
                <w:bCs w:val="0"/>
                <w:color w:val="auto"/>
                <w:sz w:val="18"/>
                <w:lang w:val="es-CO"/>
              </w:rPr>
              <w:t>3 de Mayo/2021</w:t>
            </w:r>
          </w:p>
        </w:tc>
        <w:tc>
          <w:tcPr>
            <w:tcW w:w="1701" w:type="dxa"/>
            <w:vAlign w:val="center"/>
          </w:tcPr>
          <w:p w14:paraId="7FCCCDD5" w14:textId="024751A7" w:rsidR="00B70D0D" w:rsidRPr="00571D13" w:rsidRDefault="000F0224" w:rsidP="00B70D0D">
            <w:pPr>
              <w:pStyle w:val="Titulo3"/>
              <w:numPr>
                <w:ilvl w:val="0"/>
                <w:numId w:val="0"/>
              </w:numPr>
              <w:rPr>
                <w:rFonts w:ascii="Segoe UI" w:eastAsiaTheme="minorHAnsi" w:hAnsi="Segoe UI" w:cs="Segoe UI Historic"/>
                <w:color w:val="003D6D" w:themeColor="accent1" w:themeShade="BF"/>
                <w:sz w:val="18"/>
                <w:lang w:val="es-CO"/>
              </w:rPr>
            </w:pPr>
            <w:r w:rsidRPr="00571D13">
              <w:rPr>
                <w:rFonts w:ascii="Segoe UI" w:eastAsiaTheme="minorHAnsi" w:hAnsi="Segoe UI" w:cs="Segoe UI Historic"/>
                <w:b w:val="0"/>
                <w:bCs w:val="0"/>
                <w:color w:val="auto"/>
                <w:sz w:val="18"/>
                <w:lang w:val="es-CO"/>
              </w:rPr>
              <w:t>30 de Junio/2022</w:t>
            </w:r>
          </w:p>
        </w:tc>
      </w:tr>
      <w:tr w:rsidR="00B70D0D" w:rsidRPr="00571D13" w14:paraId="7AE26FBE" w14:textId="77777777" w:rsidTr="007C47BA">
        <w:trPr>
          <w:trHeight w:val="688"/>
        </w:trPr>
        <w:tc>
          <w:tcPr>
            <w:tcW w:w="2835" w:type="dxa"/>
          </w:tcPr>
          <w:p w14:paraId="233A5CC7" w14:textId="2EA2ED2F" w:rsidR="00B70D0D" w:rsidRPr="00571D13" w:rsidRDefault="00B70D0D" w:rsidP="0008261A">
            <w:pPr>
              <w:pStyle w:val="Titulo3"/>
              <w:numPr>
                <w:ilvl w:val="0"/>
                <w:numId w:val="0"/>
              </w:numPr>
              <w:jc w:val="left"/>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Diseño de la difusión/comunicación</w:t>
            </w:r>
          </w:p>
        </w:tc>
        <w:tc>
          <w:tcPr>
            <w:tcW w:w="3828" w:type="dxa"/>
          </w:tcPr>
          <w:p w14:paraId="68551A13" w14:textId="3AEADF53" w:rsidR="00B70D0D" w:rsidRPr="00571D13" w:rsidRDefault="00B70D0D" w:rsidP="0008261A">
            <w:pPr>
              <w:pStyle w:val="Titulo3"/>
              <w:numPr>
                <w:ilvl w:val="0"/>
                <w:numId w:val="0"/>
              </w:numPr>
              <w:spacing w:line="240" w:lineRule="auto"/>
              <w:rPr>
                <w:rFonts w:ascii="Segoe UI" w:eastAsiaTheme="minorHAnsi" w:hAnsi="Segoe UI" w:cs="Segoe UI Historic"/>
                <w:b w:val="0"/>
                <w:bCs w:val="0"/>
                <w:color w:val="003D6D" w:themeColor="accent1" w:themeShade="BF"/>
                <w:sz w:val="18"/>
                <w:lang w:val="es-CO"/>
              </w:rPr>
            </w:pPr>
            <w:r w:rsidRPr="00571D13">
              <w:rPr>
                <w:rFonts w:ascii="Segoe UI" w:eastAsiaTheme="minorHAnsi" w:hAnsi="Segoe UI" w:cs="Segoe UI Historic"/>
                <w:b w:val="0"/>
                <w:bCs w:val="0"/>
                <w:color w:val="auto"/>
                <w:sz w:val="18"/>
                <w:lang w:val="es-CO"/>
              </w:rPr>
              <w:t>Hace referencia a los mecanismos, canales y medios previstos para la difusión y el acceso a la información producida por la operación estadística</w:t>
            </w:r>
            <w:r w:rsidRPr="00571D13">
              <w:rPr>
                <w:rFonts w:ascii="Segoe UI" w:eastAsiaTheme="minorHAnsi" w:hAnsi="Segoe UI" w:cs="Segoe UI Historic"/>
                <w:b w:val="0"/>
                <w:bCs w:val="0"/>
                <w:color w:val="003D6D" w:themeColor="accent1" w:themeShade="BF"/>
                <w:sz w:val="18"/>
                <w:lang w:val="es-CO"/>
              </w:rPr>
              <w:t xml:space="preserve"> </w:t>
            </w:r>
          </w:p>
        </w:tc>
        <w:tc>
          <w:tcPr>
            <w:tcW w:w="1842" w:type="dxa"/>
            <w:vAlign w:val="center"/>
          </w:tcPr>
          <w:p w14:paraId="11060374" w14:textId="78DA30BF" w:rsidR="00B70D0D" w:rsidRPr="00571D13" w:rsidRDefault="00B70D0D" w:rsidP="00B70D0D">
            <w:pPr>
              <w:pStyle w:val="Titulo3"/>
              <w:numPr>
                <w:ilvl w:val="0"/>
                <w:numId w:val="0"/>
              </w:numPr>
              <w:rPr>
                <w:rFonts w:ascii="Segoe UI" w:eastAsiaTheme="minorHAnsi" w:hAnsi="Segoe UI" w:cs="Segoe UI Historic"/>
                <w:color w:val="003D6D" w:themeColor="accent1" w:themeShade="BF"/>
                <w:sz w:val="18"/>
                <w:lang w:val="es-CO"/>
              </w:rPr>
            </w:pPr>
            <w:r w:rsidRPr="00571D13">
              <w:rPr>
                <w:rFonts w:ascii="Segoe UI" w:eastAsiaTheme="minorHAnsi" w:hAnsi="Segoe UI" w:cs="Segoe UI Historic"/>
                <w:b w:val="0"/>
                <w:bCs w:val="0"/>
                <w:color w:val="auto"/>
                <w:sz w:val="18"/>
                <w:lang w:val="es-CO"/>
              </w:rPr>
              <w:t>3 de Mayo/2021</w:t>
            </w:r>
          </w:p>
        </w:tc>
        <w:tc>
          <w:tcPr>
            <w:tcW w:w="1701" w:type="dxa"/>
            <w:vAlign w:val="center"/>
          </w:tcPr>
          <w:p w14:paraId="2EBF45B8" w14:textId="6E5FE872" w:rsidR="00B70D0D" w:rsidRPr="00571D13" w:rsidRDefault="000F0224" w:rsidP="00B70D0D">
            <w:pPr>
              <w:pStyle w:val="Titulo3"/>
              <w:numPr>
                <w:ilvl w:val="0"/>
                <w:numId w:val="0"/>
              </w:numPr>
              <w:rPr>
                <w:rFonts w:ascii="Segoe UI" w:eastAsiaTheme="minorHAnsi" w:hAnsi="Segoe UI" w:cs="Segoe UI Historic"/>
                <w:color w:val="003D6D" w:themeColor="accent1" w:themeShade="BF"/>
                <w:sz w:val="18"/>
                <w:lang w:val="es-CO"/>
              </w:rPr>
            </w:pPr>
            <w:r w:rsidRPr="00571D13">
              <w:rPr>
                <w:rFonts w:ascii="Segoe UI" w:eastAsiaTheme="minorHAnsi" w:hAnsi="Segoe UI" w:cs="Segoe UI Historic"/>
                <w:b w:val="0"/>
                <w:bCs w:val="0"/>
                <w:color w:val="auto"/>
                <w:sz w:val="18"/>
                <w:lang w:val="es-CO"/>
              </w:rPr>
              <w:t>30 de Junio/2022</w:t>
            </w:r>
          </w:p>
        </w:tc>
      </w:tr>
      <w:tr w:rsidR="00B70D0D" w:rsidRPr="00571D13" w14:paraId="530CE545" w14:textId="77777777" w:rsidTr="007C47BA">
        <w:trPr>
          <w:trHeight w:val="688"/>
        </w:trPr>
        <w:tc>
          <w:tcPr>
            <w:tcW w:w="2835" w:type="dxa"/>
          </w:tcPr>
          <w:p w14:paraId="1105EDB5" w14:textId="126A93E8" w:rsidR="00B70D0D" w:rsidRPr="00571D13" w:rsidRDefault="00B70D0D" w:rsidP="0008261A">
            <w:pPr>
              <w:pStyle w:val="Titulo3"/>
              <w:numPr>
                <w:ilvl w:val="0"/>
                <w:numId w:val="0"/>
              </w:numPr>
              <w:jc w:val="left"/>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 xml:space="preserve">Diseño de la evaluación </w:t>
            </w:r>
          </w:p>
        </w:tc>
        <w:tc>
          <w:tcPr>
            <w:tcW w:w="3828" w:type="dxa"/>
          </w:tcPr>
          <w:p w14:paraId="49E1172F" w14:textId="106EAADE" w:rsidR="00B70D0D" w:rsidRPr="00571D13" w:rsidRDefault="00B70D0D" w:rsidP="0008261A">
            <w:pPr>
              <w:pStyle w:val="Titulo3"/>
              <w:numPr>
                <w:ilvl w:val="0"/>
                <w:numId w:val="0"/>
              </w:numPr>
              <w:spacing w:line="240" w:lineRule="auto"/>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Documenta los criterios metodológicos para evaluar el desarrollo de cada una de las fases</w:t>
            </w:r>
          </w:p>
        </w:tc>
        <w:tc>
          <w:tcPr>
            <w:tcW w:w="1842" w:type="dxa"/>
            <w:vAlign w:val="center"/>
          </w:tcPr>
          <w:p w14:paraId="2B7CFD51" w14:textId="503C26C3" w:rsidR="00B70D0D" w:rsidRPr="00571D13" w:rsidRDefault="00B70D0D" w:rsidP="00B70D0D">
            <w:pPr>
              <w:pStyle w:val="Titulo3"/>
              <w:numPr>
                <w:ilvl w:val="0"/>
                <w:numId w:val="0"/>
              </w:numPr>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3 de Mayo/2021</w:t>
            </w:r>
          </w:p>
        </w:tc>
        <w:tc>
          <w:tcPr>
            <w:tcW w:w="1701" w:type="dxa"/>
            <w:vAlign w:val="center"/>
          </w:tcPr>
          <w:p w14:paraId="750EC79E" w14:textId="7891B110" w:rsidR="00B70D0D" w:rsidRPr="00571D13" w:rsidRDefault="000F0224" w:rsidP="00B70D0D">
            <w:pPr>
              <w:pStyle w:val="Titulo3"/>
              <w:numPr>
                <w:ilvl w:val="0"/>
                <w:numId w:val="0"/>
              </w:numPr>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30 de Junio/2022</w:t>
            </w:r>
          </w:p>
        </w:tc>
      </w:tr>
      <w:tr w:rsidR="00B70D0D" w:rsidRPr="00571D13" w14:paraId="2871D5BA" w14:textId="77777777" w:rsidTr="007C47BA">
        <w:trPr>
          <w:trHeight w:val="688"/>
        </w:trPr>
        <w:tc>
          <w:tcPr>
            <w:tcW w:w="2835" w:type="dxa"/>
          </w:tcPr>
          <w:p w14:paraId="72513562" w14:textId="42FC6411" w:rsidR="00B70D0D" w:rsidRPr="00571D13" w:rsidRDefault="00B70D0D" w:rsidP="0008261A">
            <w:pPr>
              <w:pStyle w:val="Titulo3"/>
              <w:numPr>
                <w:ilvl w:val="0"/>
                <w:numId w:val="0"/>
              </w:numPr>
              <w:jc w:val="left"/>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Diseño de los sistemas de producción y de los flujos de trabajo</w:t>
            </w:r>
          </w:p>
        </w:tc>
        <w:tc>
          <w:tcPr>
            <w:tcW w:w="3828" w:type="dxa"/>
          </w:tcPr>
          <w:p w14:paraId="68D80574" w14:textId="1F966451" w:rsidR="00B70D0D" w:rsidRPr="00571D13" w:rsidRDefault="00B70D0D" w:rsidP="0008261A">
            <w:pPr>
              <w:pStyle w:val="Titulo3"/>
              <w:numPr>
                <w:ilvl w:val="0"/>
                <w:numId w:val="0"/>
              </w:numPr>
              <w:spacing w:line="240" w:lineRule="auto"/>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Documenta la arquitectura, procesos y los subprocesos de la operación estadística, sus interrelaciones, los equipos de trabajo que intervienen, los productos intermedios y finales que se generan, y los riesgos asociados al desarrollo de las fases</w:t>
            </w:r>
          </w:p>
        </w:tc>
        <w:tc>
          <w:tcPr>
            <w:tcW w:w="1842" w:type="dxa"/>
            <w:vAlign w:val="center"/>
          </w:tcPr>
          <w:p w14:paraId="3079DA07" w14:textId="6D479F1A" w:rsidR="00B70D0D" w:rsidRPr="00571D13" w:rsidRDefault="00B70D0D" w:rsidP="00B70D0D">
            <w:pPr>
              <w:pStyle w:val="Titulo3"/>
              <w:numPr>
                <w:ilvl w:val="0"/>
                <w:numId w:val="0"/>
              </w:numPr>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3 de Mayo/2021</w:t>
            </w:r>
          </w:p>
        </w:tc>
        <w:tc>
          <w:tcPr>
            <w:tcW w:w="1701" w:type="dxa"/>
            <w:vAlign w:val="center"/>
          </w:tcPr>
          <w:p w14:paraId="4DAE07E6" w14:textId="1C2E6356" w:rsidR="00B70D0D" w:rsidRPr="00571D13" w:rsidRDefault="00B70D0D" w:rsidP="00B70D0D">
            <w:pPr>
              <w:pStyle w:val="Titulo3"/>
              <w:numPr>
                <w:ilvl w:val="0"/>
                <w:numId w:val="0"/>
              </w:numPr>
              <w:rPr>
                <w:rFonts w:ascii="Segoe UI" w:eastAsiaTheme="minorHAnsi" w:hAnsi="Segoe UI" w:cs="Segoe UI Historic"/>
                <w:b w:val="0"/>
                <w:bCs w:val="0"/>
                <w:color w:val="auto"/>
                <w:sz w:val="18"/>
                <w:lang w:val="es-CO"/>
              </w:rPr>
            </w:pPr>
            <w:r w:rsidRPr="00571D13">
              <w:rPr>
                <w:rFonts w:ascii="Segoe UI" w:eastAsiaTheme="minorHAnsi" w:hAnsi="Segoe UI" w:cs="Segoe UI Historic"/>
                <w:b w:val="0"/>
                <w:bCs w:val="0"/>
                <w:color w:val="auto"/>
                <w:sz w:val="18"/>
                <w:lang w:val="es-CO"/>
              </w:rPr>
              <w:t>30 de Ju</w:t>
            </w:r>
            <w:r w:rsidR="003D41AD" w:rsidRPr="00571D13">
              <w:rPr>
                <w:rFonts w:ascii="Segoe UI" w:eastAsiaTheme="minorHAnsi" w:hAnsi="Segoe UI" w:cs="Segoe UI Historic"/>
                <w:b w:val="0"/>
                <w:bCs w:val="0"/>
                <w:color w:val="auto"/>
                <w:sz w:val="18"/>
                <w:lang w:val="es-CO"/>
              </w:rPr>
              <w:t>nio</w:t>
            </w:r>
            <w:r w:rsidRPr="00571D13">
              <w:rPr>
                <w:rFonts w:ascii="Segoe UI" w:eastAsiaTheme="minorHAnsi" w:hAnsi="Segoe UI" w:cs="Segoe UI Historic"/>
                <w:b w:val="0"/>
                <w:bCs w:val="0"/>
                <w:color w:val="auto"/>
                <w:sz w:val="18"/>
                <w:lang w:val="es-CO"/>
              </w:rPr>
              <w:t>/202</w:t>
            </w:r>
            <w:r w:rsidR="003D41AD" w:rsidRPr="00571D13">
              <w:rPr>
                <w:rFonts w:ascii="Segoe UI" w:eastAsiaTheme="minorHAnsi" w:hAnsi="Segoe UI" w:cs="Segoe UI Historic"/>
                <w:b w:val="0"/>
                <w:bCs w:val="0"/>
                <w:color w:val="auto"/>
                <w:sz w:val="18"/>
                <w:lang w:val="es-CO"/>
              </w:rPr>
              <w:t>2</w:t>
            </w:r>
          </w:p>
        </w:tc>
      </w:tr>
    </w:tbl>
    <w:p w14:paraId="5CBE372E" w14:textId="28F92290" w:rsidR="006B191D" w:rsidRPr="00571D13" w:rsidRDefault="00E377DA" w:rsidP="006B191D">
      <w:r w:rsidRPr="00571D13">
        <w:rPr>
          <w:b/>
          <w:bCs/>
        </w:rPr>
        <w:t>**</w:t>
      </w:r>
      <w:r w:rsidR="006B191D" w:rsidRPr="00571D13">
        <w:t xml:space="preserve"> La fecha </w:t>
      </w:r>
      <w:r w:rsidR="00594AEC" w:rsidRPr="00571D13">
        <w:t xml:space="preserve">fin </w:t>
      </w:r>
      <w:r w:rsidR="006B191D" w:rsidRPr="00571D13">
        <w:t>corresponde</w:t>
      </w:r>
      <w:r w:rsidR="00693CFB" w:rsidRPr="00571D13">
        <w:t xml:space="preserve"> </w:t>
      </w:r>
      <w:r w:rsidR="00E534FC" w:rsidRPr="00571D13">
        <w:t>a</w:t>
      </w:r>
      <w:r w:rsidR="00DA5D5C" w:rsidRPr="00571D13">
        <w:t xml:space="preserve"> la entrega del </w:t>
      </w:r>
      <w:r w:rsidR="00E534FC" w:rsidRPr="00571D13">
        <w:t>documento meto</w:t>
      </w:r>
      <w:r w:rsidR="00DA5D5C" w:rsidRPr="00571D13">
        <w:t>do</w:t>
      </w:r>
      <w:r w:rsidR="00E534FC" w:rsidRPr="00571D13">
        <w:t xml:space="preserve">lógico y </w:t>
      </w:r>
      <w:r w:rsidR="00B411DE" w:rsidRPr="00571D13">
        <w:t xml:space="preserve">ficha metodológica </w:t>
      </w:r>
      <w:r w:rsidR="00E750AF" w:rsidRPr="00571D13">
        <w:t>con todo el proceso de aprobaci</w:t>
      </w:r>
      <w:r w:rsidR="0097381D" w:rsidRPr="00571D13">
        <w:t>ón</w:t>
      </w:r>
      <w:r w:rsidR="00E750AF" w:rsidRPr="00571D13">
        <w:t xml:space="preserve"> finalizado</w:t>
      </w:r>
      <w:r w:rsidR="00AF09D7" w:rsidRPr="00571D13">
        <w:t xml:space="preserve">. </w:t>
      </w:r>
    </w:p>
    <w:p w14:paraId="2A3F3355" w14:textId="77777777" w:rsidR="006B191D" w:rsidRPr="00571D13" w:rsidRDefault="006B191D" w:rsidP="006B191D"/>
    <w:p w14:paraId="2076D399" w14:textId="77777777" w:rsidR="006B191D" w:rsidRPr="00571D13" w:rsidRDefault="006B191D" w:rsidP="006B191D"/>
    <w:p w14:paraId="7EC4EEEA" w14:textId="55A11A32" w:rsidR="00956740" w:rsidRPr="00571D13" w:rsidRDefault="00B70D0D" w:rsidP="00B70D0D">
      <w:pPr>
        <w:pStyle w:val="Titulo3"/>
        <w:numPr>
          <w:ilvl w:val="0"/>
          <w:numId w:val="0"/>
        </w:numPr>
        <w:ind w:left="1080" w:hanging="372"/>
        <w:rPr>
          <w:rFonts w:ascii="Segoe UI" w:eastAsiaTheme="minorHAnsi" w:hAnsi="Segoe UI" w:cs="Segoe UI Historic"/>
          <w:color w:val="003D6D" w:themeColor="accent1" w:themeShade="BF"/>
          <w:sz w:val="24"/>
          <w:szCs w:val="44"/>
          <w:lang w:val="es-CO"/>
        </w:rPr>
      </w:pPr>
      <w:r w:rsidRPr="00571D13">
        <w:rPr>
          <w:rFonts w:ascii="Segoe UI" w:eastAsiaTheme="minorHAnsi" w:hAnsi="Segoe UI" w:cs="Segoe UI Historic"/>
          <w:color w:val="003D6D" w:themeColor="accent1" w:themeShade="BF"/>
          <w:sz w:val="24"/>
          <w:szCs w:val="44"/>
          <w:lang w:val="es-CO"/>
        </w:rPr>
        <w:lastRenderedPageBreak/>
        <w:t xml:space="preserve">9.3.  </w:t>
      </w:r>
      <w:r w:rsidR="00956740" w:rsidRPr="00571D13">
        <w:rPr>
          <w:rFonts w:ascii="Segoe UI" w:eastAsiaTheme="minorHAnsi" w:hAnsi="Segoe UI" w:cs="Segoe UI Historic"/>
          <w:color w:val="003D6D" w:themeColor="accent1" w:themeShade="BF"/>
          <w:sz w:val="24"/>
          <w:szCs w:val="44"/>
          <w:lang w:val="es-CO"/>
        </w:rPr>
        <w:t>Construcción</w:t>
      </w:r>
    </w:p>
    <w:p w14:paraId="7598E13E" w14:textId="77777777" w:rsidR="00956740" w:rsidRPr="00571D13" w:rsidRDefault="00B70D0D" w:rsidP="00956740">
      <w:r w:rsidRPr="00571D13">
        <w:t xml:space="preserve"> </w:t>
      </w:r>
    </w:p>
    <w:tbl>
      <w:tblPr>
        <w:tblStyle w:val="Tablaconcuadrcula"/>
        <w:tblW w:w="10348" w:type="dxa"/>
        <w:tblInd w:w="-5" w:type="dxa"/>
        <w:tblLook w:val="04A0" w:firstRow="1" w:lastRow="0" w:firstColumn="1" w:lastColumn="0" w:noHBand="0" w:noVBand="1"/>
      </w:tblPr>
      <w:tblGrid>
        <w:gridCol w:w="3119"/>
        <w:gridCol w:w="3544"/>
        <w:gridCol w:w="1842"/>
        <w:gridCol w:w="1843"/>
      </w:tblGrid>
      <w:tr w:rsidR="00956740" w:rsidRPr="00571D13" w14:paraId="1206E699" w14:textId="77777777" w:rsidTr="0008261A">
        <w:trPr>
          <w:trHeight w:val="392"/>
        </w:trPr>
        <w:tc>
          <w:tcPr>
            <w:tcW w:w="3119" w:type="dxa"/>
            <w:shd w:val="clear" w:color="auto" w:fill="D0CECE" w:themeFill="background2" w:themeFillShade="E6"/>
          </w:tcPr>
          <w:p w14:paraId="0505FB11" w14:textId="77777777" w:rsidR="00956740" w:rsidRPr="00571D13" w:rsidRDefault="00956740"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Actividad</w:t>
            </w:r>
          </w:p>
        </w:tc>
        <w:tc>
          <w:tcPr>
            <w:tcW w:w="3544" w:type="dxa"/>
            <w:shd w:val="clear" w:color="auto" w:fill="D0CECE" w:themeFill="background2" w:themeFillShade="E6"/>
          </w:tcPr>
          <w:p w14:paraId="517D723F" w14:textId="77777777" w:rsidR="00956740" w:rsidRPr="00571D13" w:rsidRDefault="00956740"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Descripción</w:t>
            </w:r>
          </w:p>
        </w:tc>
        <w:tc>
          <w:tcPr>
            <w:tcW w:w="1842" w:type="dxa"/>
            <w:shd w:val="clear" w:color="auto" w:fill="D0CECE" w:themeFill="background2" w:themeFillShade="E6"/>
          </w:tcPr>
          <w:p w14:paraId="5494C822" w14:textId="77777777" w:rsidR="00956740" w:rsidRPr="00571D13" w:rsidRDefault="00956740"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Fecha de inicio</w:t>
            </w:r>
          </w:p>
        </w:tc>
        <w:tc>
          <w:tcPr>
            <w:tcW w:w="1843" w:type="dxa"/>
            <w:shd w:val="clear" w:color="auto" w:fill="D0CECE" w:themeFill="background2" w:themeFillShade="E6"/>
          </w:tcPr>
          <w:p w14:paraId="6ACE93BF" w14:textId="77777777" w:rsidR="00956740" w:rsidRPr="00571D13" w:rsidRDefault="00956740"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Fecha fin</w:t>
            </w:r>
          </w:p>
        </w:tc>
      </w:tr>
      <w:tr w:rsidR="00956740" w:rsidRPr="00571D13" w14:paraId="46E6E2A1" w14:textId="77777777" w:rsidTr="0008261A">
        <w:trPr>
          <w:trHeight w:val="272"/>
        </w:trPr>
        <w:tc>
          <w:tcPr>
            <w:tcW w:w="3119" w:type="dxa"/>
          </w:tcPr>
          <w:p w14:paraId="2DC937C0" w14:textId="4858929C" w:rsidR="00956740" w:rsidRPr="00571D13" w:rsidRDefault="006032E5" w:rsidP="00571D13">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Conformac</w:t>
            </w:r>
            <w:r w:rsidR="008253FC" w:rsidRPr="00571D13">
              <w:rPr>
                <w:rFonts w:ascii="Segoe UI" w:eastAsiaTheme="minorHAnsi" w:hAnsi="Segoe UI" w:cs="Segoe UI Historic"/>
                <w:b w:val="0"/>
                <w:bCs w:val="0"/>
                <w:color w:val="auto"/>
                <w:lang w:val="es-CO"/>
              </w:rPr>
              <w:t>ión del marco estadístico y selección de la muestra</w:t>
            </w:r>
          </w:p>
        </w:tc>
        <w:tc>
          <w:tcPr>
            <w:tcW w:w="3544" w:type="dxa"/>
            <w:vAlign w:val="center"/>
          </w:tcPr>
          <w:p w14:paraId="63D0366A" w14:textId="2ABB411A" w:rsidR="00956740" w:rsidRPr="00571D13" w:rsidRDefault="00E1452A" w:rsidP="0008261A">
            <w:pPr>
              <w:rPr>
                <w:rFonts w:ascii="Segoe UI" w:eastAsiaTheme="minorHAnsi" w:hAnsi="Segoe UI" w:cs="Segoe UI Historic"/>
                <w:color w:val="FF0000"/>
                <w:lang w:val="es-CO"/>
              </w:rPr>
            </w:pPr>
            <w:r w:rsidRPr="00571D13">
              <w:rPr>
                <w:rFonts w:ascii="Segoe UI" w:eastAsiaTheme="minorHAnsi" w:hAnsi="Segoe UI" w:cs="Segoe UI Historic"/>
                <w:lang w:val="es-CO"/>
              </w:rPr>
              <w:t>Construcción del Directorio</w:t>
            </w:r>
            <w:r w:rsidR="00CD7CBB" w:rsidRPr="00571D13">
              <w:rPr>
                <w:rFonts w:ascii="Segoe UI" w:eastAsiaTheme="minorHAnsi" w:hAnsi="Segoe UI" w:cs="Segoe UI Historic"/>
                <w:lang w:val="es-CO"/>
              </w:rPr>
              <w:br/>
              <w:t>Selección de la muestra</w:t>
            </w:r>
          </w:p>
        </w:tc>
        <w:tc>
          <w:tcPr>
            <w:tcW w:w="1842" w:type="dxa"/>
            <w:vAlign w:val="center"/>
          </w:tcPr>
          <w:p w14:paraId="45C459BF" w14:textId="4F59E94D" w:rsidR="00956740" w:rsidRPr="00571D13" w:rsidRDefault="00707247" w:rsidP="00571D13">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1</w:t>
            </w:r>
            <w:r w:rsidR="00956740" w:rsidRPr="00571D13">
              <w:rPr>
                <w:rFonts w:ascii="Segoe UI" w:eastAsiaTheme="minorHAnsi" w:hAnsi="Segoe UI" w:cs="Segoe UI Historic"/>
                <w:b w:val="0"/>
                <w:bCs w:val="0"/>
                <w:color w:val="auto"/>
                <w:lang w:val="es-CO"/>
              </w:rPr>
              <w:t xml:space="preserve"> de </w:t>
            </w:r>
            <w:r w:rsidR="00061776" w:rsidRPr="00571D13">
              <w:rPr>
                <w:rFonts w:ascii="Segoe UI" w:eastAsiaTheme="minorHAnsi" w:hAnsi="Segoe UI" w:cs="Segoe UI Historic"/>
                <w:b w:val="0"/>
                <w:bCs w:val="0"/>
                <w:color w:val="auto"/>
                <w:lang w:val="es-CO"/>
              </w:rPr>
              <w:t>Junio</w:t>
            </w:r>
            <w:r w:rsidR="00956740" w:rsidRPr="00571D13">
              <w:rPr>
                <w:rFonts w:ascii="Segoe UI" w:eastAsiaTheme="minorHAnsi" w:hAnsi="Segoe UI" w:cs="Segoe UI Historic"/>
                <w:b w:val="0"/>
                <w:bCs w:val="0"/>
                <w:color w:val="auto"/>
                <w:lang w:val="es-CO"/>
              </w:rPr>
              <w:t>/2021</w:t>
            </w:r>
          </w:p>
        </w:tc>
        <w:tc>
          <w:tcPr>
            <w:tcW w:w="1843" w:type="dxa"/>
            <w:vAlign w:val="center"/>
          </w:tcPr>
          <w:p w14:paraId="18B3DB0B" w14:textId="6589B911" w:rsidR="00956740" w:rsidRPr="00571D13" w:rsidRDefault="00061776" w:rsidP="00571D13">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w:t>
            </w:r>
            <w:r w:rsidR="00956740" w:rsidRPr="00571D13">
              <w:rPr>
                <w:rFonts w:ascii="Segoe UI" w:eastAsiaTheme="minorHAnsi" w:hAnsi="Segoe UI" w:cs="Segoe UI Historic"/>
                <w:b w:val="0"/>
                <w:bCs w:val="0"/>
                <w:color w:val="auto"/>
                <w:lang w:val="es-CO"/>
              </w:rPr>
              <w:t xml:space="preserve"> </w:t>
            </w:r>
            <w:r w:rsidRPr="00571D13">
              <w:rPr>
                <w:rFonts w:ascii="Segoe UI" w:eastAsiaTheme="minorHAnsi" w:hAnsi="Segoe UI" w:cs="Segoe UI Historic"/>
                <w:b w:val="0"/>
                <w:bCs w:val="0"/>
                <w:color w:val="auto"/>
                <w:lang w:val="es-CO"/>
              </w:rPr>
              <w:t>Diciembre</w:t>
            </w:r>
            <w:r w:rsidR="00956740" w:rsidRPr="00571D13">
              <w:rPr>
                <w:rFonts w:ascii="Segoe UI" w:eastAsiaTheme="minorHAnsi" w:hAnsi="Segoe UI" w:cs="Segoe UI Historic"/>
                <w:b w:val="0"/>
                <w:bCs w:val="0"/>
                <w:color w:val="auto"/>
                <w:lang w:val="es-CO"/>
              </w:rPr>
              <w:t>/2021</w:t>
            </w:r>
          </w:p>
        </w:tc>
      </w:tr>
      <w:tr w:rsidR="008A29D2" w:rsidRPr="00571D13" w14:paraId="1A657395" w14:textId="77777777" w:rsidTr="0008261A">
        <w:trPr>
          <w:trHeight w:val="272"/>
        </w:trPr>
        <w:tc>
          <w:tcPr>
            <w:tcW w:w="3119" w:type="dxa"/>
          </w:tcPr>
          <w:p w14:paraId="503E66B6" w14:textId="109B5AEC" w:rsidR="008A29D2" w:rsidRPr="00571D13" w:rsidRDefault="008A29D2" w:rsidP="00571D13">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Construcción de instrumento de recolección/acopio</w:t>
            </w:r>
          </w:p>
        </w:tc>
        <w:tc>
          <w:tcPr>
            <w:tcW w:w="3544" w:type="dxa"/>
            <w:vAlign w:val="center"/>
          </w:tcPr>
          <w:p w14:paraId="04F74377" w14:textId="75ED88A0" w:rsidR="008A29D2" w:rsidRPr="00571D13" w:rsidRDefault="00454B4B" w:rsidP="0008261A">
            <w:pPr>
              <w:rPr>
                <w:rFonts w:ascii="Segoe UI" w:eastAsiaTheme="minorHAnsi" w:hAnsi="Segoe UI" w:cs="Segoe UI Historic"/>
                <w:lang w:val="es-CO"/>
              </w:rPr>
            </w:pPr>
            <w:r w:rsidRPr="00571D13">
              <w:rPr>
                <w:rFonts w:ascii="Segoe UI" w:eastAsiaTheme="minorHAnsi" w:hAnsi="Segoe UI" w:cs="Segoe UI Historic"/>
                <w:lang w:val="es-CO"/>
              </w:rPr>
              <w:t>Elaboración del formato de recolección</w:t>
            </w:r>
          </w:p>
        </w:tc>
        <w:tc>
          <w:tcPr>
            <w:tcW w:w="1842" w:type="dxa"/>
            <w:vAlign w:val="center"/>
          </w:tcPr>
          <w:p w14:paraId="1CE3DC90" w14:textId="39F8AA61" w:rsidR="008A29D2" w:rsidRPr="00571D13" w:rsidRDefault="00715274" w:rsidP="00571D13">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1</w:t>
            </w:r>
            <w:r w:rsidR="002B66C3" w:rsidRPr="00571D13">
              <w:rPr>
                <w:rFonts w:ascii="Segoe UI" w:eastAsiaTheme="minorHAnsi" w:hAnsi="Segoe UI" w:cs="Segoe UI Historic"/>
                <w:b w:val="0"/>
                <w:bCs w:val="0"/>
                <w:color w:val="auto"/>
                <w:lang w:val="es-CO"/>
              </w:rPr>
              <w:t xml:space="preserve"> de </w:t>
            </w:r>
            <w:r w:rsidRPr="00571D13">
              <w:rPr>
                <w:rFonts w:ascii="Segoe UI" w:eastAsiaTheme="minorHAnsi" w:hAnsi="Segoe UI" w:cs="Segoe UI Historic"/>
                <w:b w:val="0"/>
                <w:bCs w:val="0"/>
                <w:color w:val="auto"/>
                <w:lang w:val="es-CO"/>
              </w:rPr>
              <w:t xml:space="preserve">Mayo </w:t>
            </w:r>
            <w:r w:rsidR="002B66C3" w:rsidRPr="00571D13">
              <w:rPr>
                <w:rFonts w:ascii="Segoe UI" w:eastAsiaTheme="minorHAnsi" w:hAnsi="Segoe UI" w:cs="Segoe UI Historic"/>
                <w:b w:val="0"/>
                <w:bCs w:val="0"/>
                <w:color w:val="auto"/>
                <w:lang w:val="es-CO"/>
              </w:rPr>
              <w:t>/2021</w:t>
            </w:r>
          </w:p>
        </w:tc>
        <w:tc>
          <w:tcPr>
            <w:tcW w:w="1843" w:type="dxa"/>
            <w:vAlign w:val="center"/>
          </w:tcPr>
          <w:p w14:paraId="6C9139DB" w14:textId="02EA62BE" w:rsidR="008A29D2" w:rsidRPr="00571D13" w:rsidRDefault="00394425" w:rsidP="00571D13">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 de Septiembre/2021</w:t>
            </w:r>
          </w:p>
        </w:tc>
      </w:tr>
      <w:tr w:rsidR="00394425" w:rsidRPr="00571D13" w14:paraId="1341D4C1" w14:textId="77777777" w:rsidTr="00454B4B">
        <w:trPr>
          <w:trHeight w:val="272"/>
        </w:trPr>
        <w:tc>
          <w:tcPr>
            <w:tcW w:w="3119" w:type="dxa"/>
          </w:tcPr>
          <w:p w14:paraId="0C3E789E" w14:textId="0DDE83A6" w:rsidR="00394425" w:rsidRPr="00571D13" w:rsidRDefault="00394425" w:rsidP="00394425">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 xml:space="preserve">Configuración de los flujos de trabajo </w:t>
            </w:r>
          </w:p>
        </w:tc>
        <w:tc>
          <w:tcPr>
            <w:tcW w:w="3544" w:type="dxa"/>
            <w:vAlign w:val="center"/>
          </w:tcPr>
          <w:p w14:paraId="78B4DBF7" w14:textId="77777777" w:rsidR="00394425" w:rsidRPr="00571D13" w:rsidRDefault="008A1A62" w:rsidP="008A1A62">
            <w:pPr>
              <w:jc w:val="both"/>
            </w:pPr>
            <w:r w:rsidRPr="00571D13">
              <w:rPr>
                <w:rFonts w:ascii="Segoe UI" w:eastAsiaTheme="minorHAnsi" w:hAnsi="Segoe UI" w:cs="Segoe UI Historic"/>
                <w:lang w:val="es-CO"/>
              </w:rPr>
              <w:t>Se definen los procesos y los subprocesos de la operación estadística, sus interrelaciones, los equipos de trabajo que intervienen, los productos intermedios y finales que se generan.</w:t>
            </w:r>
            <w:r w:rsidRPr="00571D13">
              <w:t xml:space="preserve"> </w:t>
            </w:r>
          </w:p>
          <w:p w14:paraId="53A5FD98" w14:textId="1BD29543" w:rsidR="00A8445E" w:rsidRPr="00571D13" w:rsidRDefault="00A8445E" w:rsidP="0008261A">
            <w:pPr>
              <w:jc w:val="both"/>
            </w:pPr>
          </w:p>
        </w:tc>
        <w:tc>
          <w:tcPr>
            <w:tcW w:w="1842" w:type="dxa"/>
            <w:vAlign w:val="center"/>
          </w:tcPr>
          <w:p w14:paraId="21FE92E7" w14:textId="7BF6E337" w:rsidR="00394425" w:rsidRPr="00571D13" w:rsidRDefault="00394425" w:rsidP="00394425">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2 de Agosto/2021</w:t>
            </w:r>
          </w:p>
        </w:tc>
        <w:tc>
          <w:tcPr>
            <w:tcW w:w="1843" w:type="dxa"/>
            <w:vAlign w:val="center"/>
          </w:tcPr>
          <w:p w14:paraId="3E5663DC" w14:textId="7B8B57A3" w:rsidR="00394425" w:rsidRPr="00571D13" w:rsidRDefault="00715274" w:rsidP="00394425">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Diciembre/2021</w:t>
            </w:r>
          </w:p>
        </w:tc>
      </w:tr>
      <w:tr w:rsidR="00394425" w:rsidRPr="00571D13" w14:paraId="3FC753A2" w14:textId="77777777" w:rsidTr="00454B4B">
        <w:trPr>
          <w:trHeight w:val="272"/>
        </w:trPr>
        <w:tc>
          <w:tcPr>
            <w:tcW w:w="3119" w:type="dxa"/>
          </w:tcPr>
          <w:p w14:paraId="4D842877" w14:textId="202042A5" w:rsidR="00394425" w:rsidRPr="00571D13" w:rsidRDefault="00394425" w:rsidP="00394425">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Prueba</w:t>
            </w:r>
            <w:r w:rsidR="00E0649C" w:rsidRPr="00571D13">
              <w:rPr>
                <w:rFonts w:ascii="Segoe UI" w:eastAsiaTheme="minorHAnsi" w:hAnsi="Segoe UI" w:cs="Segoe UI Historic"/>
                <w:b w:val="0"/>
                <w:bCs w:val="0"/>
                <w:color w:val="auto"/>
                <w:lang w:val="es-CO"/>
              </w:rPr>
              <w:t>s al</w:t>
            </w:r>
            <w:r w:rsidRPr="00571D13">
              <w:rPr>
                <w:rFonts w:ascii="Segoe UI" w:eastAsiaTheme="minorHAnsi" w:hAnsi="Segoe UI" w:cs="Segoe UI Historic"/>
                <w:b w:val="0"/>
                <w:bCs w:val="0"/>
                <w:color w:val="auto"/>
                <w:lang w:val="es-CO"/>
              </w:rPr>
              <w:t xml:space="preserve"> proceso estadístico</w:t>
            </w:r>
          </w:p>
        </w:tc>
        <w:tc>
          <w:tcPr>
            <w:tcW w:w="3544" w:type="dxa"/>
            <w:vAlign w:val="center"/>
          </w:tcPr>
          <w:p w14:paraId="62113EB6" w14:textId="59DC67E5" w:rsidR="00394425" w:rsidRPr="00571D13" w:rsidRDefault="00394425" w:rsidP="0008261A">
            <w:r w:rsidRPr="00571D13">
              <w:rPr>
                <w:rFonts w:ascii="Segoe UI" w:eastAsiaTheme="minorHAnsi" w:hAnsi="Segoe UI" w:cs="Segoe UI Historic"/>
                <w:lang w:val="es-CO"/>
              </w:rPr>
              <w:t>Se realiza con el objetivo de medir en gran escala la funcionalidad de las técnicas y los elementos necesarios para el desarrollo de la operación estadística.</w:t>
            </w:r>
          </w:p>
        </w:tc>
        <w:tc>
          <w:tcPr>
            <w:tcW w:w="1842" w:type="dxa"/>
            <w:vAlign w:val="center"/>
          </w:tcPr>
          <w:p w14:paraId="4A9FB205" w14:textId="26877DCC" w:rsidR="00394425" w:rsidRPr="00571D13" w:rsidRDefault="00394425" w:rsidP="00394425">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6 de Septiembre/2021</w:t>
            </w:r>
          </w:p>
        </w:tc>
        <w:tc>
          <w:tcPr>
            <w:tcW w:w="1843" w:type="dxa"/>
            <w:vAlign w:val="center"/>
          </w:tcPr>
          <w:p w14:paraId="6B7D44DA" w14:textId="20C83547" w:rsidR="00394425" w:rsidRPr="00571D13" w:rsidRDefault="0026347F" w:rsidP="00394425">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30 de Noviembre/2021</w:t>
            </w:r>
          </w:p>
        </w:tc>
      </w:tr>
    </w:tbl>
    <w:p w14:paraId="3983DA13" w14:textId="06FB6686" w:rsidR="00B70D0D" w:rsidRPr="00571D13" w:rsidRDefault="00B70D0D" w:rsidP="0008261A"/>
    <w:p w14:paraId="2055AFBE" w14:textId="41532FD5" w:rsidR="00E85D91" w:rsidRPr="00571D13" w:rsidRDefault="00E85D91" w:rsidP="00E85D91">
      <w:pPr>
        <w:pStyle w:val="Titulo3"/>
        <w:numPr>
          <w:ilvl w:val="0"/>
          <w:numId w:val="0"/>
        </w:numPr>
        <w:ind w:left="1080" w:hanging="372"/>
        <w:rPr>
          <w:rFonts w:ascii="Segoe UI" w:eastAsiaTheme="minorHAnsi" w:hAnsi="Segoe UI" w:cs="Segoe UI Historic"/>
          <w:color w:val="003D6D" w:themeColor="accent1" w:themeShade="BF"/>
          <w:sz w:val="24"/>
          <w:szCs w:val="44"/>
          <w:lang w:val="es-CO"/>
        </w:rPr>
      </w:pPr>
      <w:r w:rsidRPr="00571D13">
        <w:rPr>
          <w:rFonts w:ascii="Segoe UI" w:eastAsiaTheme="minorHAnsi" w:hAnsi="Segoe UI" w:cs="Segoe UI Historic"/>
          <w:color w:val="003D6D" w:themeColor="accent1" w:themeShade="BF"/>
          <w:sz w:val="24"/>
          <w:szCs w:val="44"/>
          <w:lang w:val="es-CO"/>
        </w:rPr>
        <w:lastRenderedPageBreak/>
        <w:t xml:space="preserve">9.4.  </w:t>
      </w:r>
      <w:r w:rsidR="00254E81" w:rsidRPr="00571D13">
        <w:rPr>
          <w:rFonts w:ascii="Segoe UI" w:eastAsiaTheme="minorHAnsi" w:hAnsi="Segoe UI" w:cs="Segoe UI Historic"/>
          <w:color w:val="003D6D" w:themeColor="accent1" w:themeShade="BF"/>
          <w:sz w:val="24"/>
          <w:szCs w:val="44"/>
          <w:lang w:val="es-CO"/>
        </w:rPr>
        <w:t xml:space="preserve">Recolección y Acopio </w:t>
      </w:r>
    </w:p>
    <w:tbl>
      <w:tblPr>
        <w:tblStyle w:val="Tablaconcuadrcula"/>
        <w:tblW w:w="10348" w:type="dxa"/>
        <w:tblInd w:w="-5" w:type="dxa"/>
        <w:tblLook w:val="04A0" w:firstRow="1" w:lastRow="0" w:firstColumn="1" w:lastColumn="0" w:noHBand="0" w:noVBand="1"/>
      </w:tblPr>
      <w:tblGrid>
        <w:gridCol w:w="3119"/>
        <w:gridCol w:w="3544"/>
        <w:gridCol w:w="1842"/>
        <w:gridCol w:w="1843"/>
      </w:tblGrid>
      <w:tr w:rsidR="00473B72" w:rsidRPr="00571D13" w14:paraId="015753EA" w14:textId="77777777" w:rsidTr="00571D13">
        <w:trPr>
          <w:trHeight w:val="392"/>
        </w:trPr>
        <w:tc>
          <w:tcPr>
            <w:tcW w:w="3119" w:type="dxa"/>
            <w:shd w:val="clear" w:color="auto" w:fill="D0CECE" w:themeFill="background2" w:themeFillShade="E6"/>
          </w:tcPr>
          <w:p w14:paraId="1D977B03" w14:textId="77777777" w:rsidR="00473B72" w:rsidRPr="00571D13" w:rsidRDefault="00473B72"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Actividad</w:t>
            </w:r>
          </w:p>
        </w:tc>
        <w:tc>
          <w:tcPr>
            <w:tcW w:w="3544" w:type="dxa"/>
            <w:shd w:val="clear" w:color="auto" w:fill="D0CECE" w:themeFill="background2" w:themeFillShade="E6"/>
          </w:tcPr>
          <w:p w14:paraId="5756DD22" w14:textId="77777777" w:rsidR="00473B72" w:rsidRPr="00571D13" w:rsidRDefault="00473B72"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Descripción</w:t>
            </w:r>
          </w:p>
        </w:tc>
        <w:tc>
          <w:tcPr>
            <w:tcW w:w="1842" w:type="dxa"/>
            <w:shd w:val="clear" w:color="auto" w:fill="D0CECE" w:themeFill="background2" w:themeFillShade="E6"/>
          </w:tcPr>
          <w:p w14:paraId="3A6E4049" w14:textId="77777777" w:rsidR="00473B72" w:rsidRPr="00571D13" w:rsidRDefault="00473B72"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Fecha de inicio</w:t>
            </w:r>
          </w:p>
        </w:tc>
        <w:tc>
          <w:tcPr>
            <w:tcW w:w="1843" w:type="dxa"/>
            <w:shd w:val="clear" w:color="auto" w:fill="D0CECE" w:themeFill="background2" w:themeFillShade="E6"/>
          </w:tcPr>
          <w:p w14:paraId="32A50FAE" w14:textId="77777777" w:rsidR="00473B72" w:rsidRPr="00571D13" w:rsidRDefault="00473B72"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Fecha fin</w:t>
            </w:r>
          </w:p>
        </w:tc>
      </w:tr>
      <w:tr w:rsidR="00473B72" w:rsidRPr="00571D13" w14:paraId="2A219474" w14:textId="77777777" w:rsidTr="00571D13">
        <w:trPr>
          <w:trHeight w:val="272"/>
        </w:trPr>
        <w:tc>
          <w:tcPr>
            <w:tcW w:w="3119" w:type="dxa"/>
          </w:tcPr>
          <w:p w14:paraId="0E3AF959" w14:textId="35181D88" w:rsidR="00473B72" w:rsidRPr="00571D13" w:rsidRDefault="007812FF" w:rsidP="00571D13">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 xml:space="preserve">Preparación y organización de la recolección </w:t>
            </w:r>
          </w:p>
        </w:tc>
        <w:tc>
          <w:tcPr>
            <w:tcW w:w="3544" w:type="dxa"/>
            <w:vAlign w:val="center"/>
          </w:tcPr>
          <w:p w14:paraId="483D4578" w14:textId="77777777" w:rsidR="00473B72" w:rsidRPr="00571D13" w:rsidRDefault="00346A10" w:rsidP="000D30AC">
            <w:pPr>
              <w:jc w:val="both"/>
              <w:rPr>
                <w:rFonts w:ascii="Segoe UI" w:eastAsiaTheme="minorHAnsi" w:hAnsi="Segoe UI" w:cs="Segoe UI Historic"/>
                <w:lang w:val="es-CO"/>
              </w:rPr>
            </w:pPr>
            <w:r w:rsidRPr="00571D13">
              <w:rPr>
                <w:rFonts w:ascii="Segoe UI" w:eastAsiaTheme="minorHAnsi" w:hAnsi="Segoe UI" w:cs="Segoe UI Historic"/>
                <w:lang w:val="es-CO"/>
              </w:rPr>
              <w:t xml:space="preserve">En esta etapa se realizan actividades relacionadas con la sensibilización de las fuentes de datos, </w:t>
            </w:r>
            <w:r w:rsidR="000D30AC" w:rsidRPr="00571D13">
              <w:rPr>
                <w:rFonts w:ascii="Segoe UI" w:eastAsiaTheme="minorHAnsi" w:hAnsi="Segoe UI" w:cs="Segoe UI Historic"/>
                <w:lang w:val="es-CO"/>
              </w:rPr>
              <w:t xml:space="preserve">el entrenamiento al personal, la contratación los procesos de logística, entre otros. </w:t>
            </w:r>
          </w:p>
          <w:p w14:paraId="077C8DCC" w14:textId="576491E1" w:rsidR="00EF3D3C" w:rsidRPr="00571D13" w:rsidRDefault="00EF3D3C" w:rsidP="0008261A">
            <w:pPr>
              <w:jc w:val="both"/>
              <w:rPr>
                <w:rFonts w:ascii="Segoe UI" w:eastAsiaTheme="minorHAnsi" w:hAnsi="Segoe UI" w:cs="Segoe UI Historic"/>
                <w:lang w:val="es-CO"/>
              </w:rPr>
            </w:pPr>
          </w:p>
        </w:tc>
        <w:tc>
          <w:tcPr>
            <w:tcW w:w="1842" w:type="dxa"/>
            <w:vAlign w:val="center"/>
          </w:tcPr>
          <w:p w14:paraId="50588E82" w14:textId="4D103281" w:rsidR="00473B72" w:rsidRPr="00571D13" w:rsidRDefault="00C04D13" w:rsidP="00571D13">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Enero 2022</w:t>
            </w:r>
          </w:p>
        </w:tc>
        <w:tc>
          <w:tcPr>
            <w:tcW w:w="1843" w:type="dxa"/>
            <w:vAlign w:val="center"/>
          </w:tcPr>
          <w:p w14:paraId="705FE6AE" w14:textId="00175109" w:rsidR="00473B72" w:rsidRPr="00571D13" w:rsidRDefault="00C04D13" w:rsidP="00571D13">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Enero 2022</w:t>
            </w:r>
          </w:p>
        </w:tc>
      </w:tr>
      <w:tr w:rsidR="00A5247C" w:rsidRPr="00571D13" w14:paraId="51A4B516" w14:textId="77777777" w:rsidTr="00571D13">
        <w:trPr>
          <w:trHeight w:val="272"/>
        </w:trPr>
        <w:tc>
          <w:tcPr>
            <w:tcW w:w="3119" w:type="dxa"/>
          </w:tcPr>
          <w:p w14:paraId="240164F3" w14:textId="773C8820" w:rsidR="00A5247C" w:rsidRPr="00571D13" w:rsidRDefault="00A5247C" w:rsidP="00A5247C">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Ejecución de la recolección y Supervisión</w:t>
            </w:r>
          </w:p>
        </w:tc>
        <w:tc>
          <w:tcPr>
            <w:tcW w:w="3544" w:type="dxa"/>
            <w:vAlign w:val="center"/>
          </w:tcPr>
          <w:p w14:paraId="583292D2" w14:textId="7AD26950" w:rsidR="00F47D65" w:rsidRPr="00571D13" w:rsidRDefault="00167118" w:rsidP="0008261A">
            <w:pPr>
              <w:jc w:val="both"/>
              <w:rPr>
                <w:rFonts w:ascii="Segoe UI" w:eastAsiaTheme="minorHAnsi" w:hAnsi="Segoe UI" w:cs="Segoe UI Historic"/>
                <w:lang w:val="es-CO"/>
              </w:rPr>
            </w:pPr>
            <w:r w:rsidRPr="00571D13">
              <w:rPr>
                <w:rFonts w:ascii="Segoe UI" w:eastAsiaTheme="minorHAnsi" w:hAnsi="Segoe UI" w:cs="Segoe UI Historic"/>
                <w:lang w:val="es-CO"/>
              </w:rPr>
              <w:t>Se</w:t>
            </w:r>
            <w:r w:rsidR="00F47D65" w:rsidRPr="00571D13">
              <w:rPr>
                <w:rFonts w:ascii="Segoe UI" w:eastAsiaTheme="minorHAnsi" w:hAnsi="Segoe UI" w:cs="Segoe UI Historic"/>
                <w:lang w:val="es-CO"/>
              </w:rPr>
              <w:t xml:space="preserve"> verifica el cumplimiento de la</w:t>
            </w:r>
          </w:p>
          <w:p w14:paraId="27377010" w14:textId="77777777" w:rsidR="00F47D65" w:rsidRPr="00571D13" w:rsidRDefault="00F47D65" w:rsidP="0008261A">
            <w:pPr>
              <w:jc w:val="both"/>
              <w:rPr>
                <w:rFonts w:ascii="Segoe UI" w:eastAsiaTheme="minorHAnsi" w:hAnsi="Segoe UI" w:cs="Segoe UI Historic"/>
                <w:lang w:val="es-CO"/>
              </w:rPr>
            </w:pPr>
            <w:r w:rsidRPr="00571D13">
              <w:rPr>
                <w:rFonts w:ascii="Segoe UI" w:eastAsiaTheme="minorHAnsi" w:hAnsi="Segoe UI" w:cs="Segoe UI Historic"/>
                <w:lang w:val="es-CO"/>
              </w:rPr>
              <w:t>cobertura y la calidad de los datos recolectados, así como la correcta ejecución de las actividades y la</w:t>
            </w:r>
          </w:p>
          <w:p w14:paraId="7AD80104" w14:textId="77777777" w:rsidR="00A5247C" w:rsidRPr="00571D13" w:rsidRDefault="00F47D65" w:rsidP="0008261A">
            <w:pPr>
              <w:jc w:val="both"/>
              <w:rPr>
                <w:rFonts w:ascii="Segoe UI" w:eastAsiaTheme="minorHAnsi" w:hAnsi="Segoe UI" w:cs="Segoe UI Historic"/>
                <w:lang w:val="es-CO"/>
              </w:rPr>
            </w:pPr>
            <w:r w:rsidRPr="00571D13">
              <w:rPr>
                <w:rFonts w:ascii="Segoe UI" w:eastAsiaTheme="minorHAnsi" w:hAnsi="Segoe UI" w:cs="Segoe UI Historic"/>
                <w:lang w:val="es-CO"/>
              </w:rPr>
              <w:t>aplicación de los métodos y los procedimientos establecidos</w:t>
            </w:r>
            <w:r w:rsidR="00167118" w:rsidRPr="00571D13">
              <w:rPr>
                <w:rFonts w:ascii="Segoe UI" w:eastAsiaTheme="minorHAnsi" w:hAnsi="Segoe UI" w:cs="Segoe UI Historic"/>
                <w:lang w:val="es-CO"/>
              </w:rPr>
              <w:t xml:space="preserve">. </w:t>
            </w:r>
          </w:p>
          <w:p w14:paraId="648A74F9" w14:textId="719EF989" w:rsidR="00EF3D3C" w:rsidRPr="00571D13" w:rsidRDefault="00EF3D3C" w:rsidP="0008261A">
            <w:pPr>
              <w:jc w:val="both"/>
              <w:rPr>
                <w:rFonts w:ascii="Segoe UI" w:eastAsiaTheme="minorHAnsi" w:hAnsi="Segoe UI" w:cs="Segoe UI Historic"/>
                <w:lang w:val="es-CO"/>
              </w:rPr>
            </w:pPr>
          </w:p>
        </w:tc>
        <w:tc>
          <w:tcPr>
            <w:tcW w:w="1842" w:type="dxa"/>
            <w:vAlign w:val="center"/>
          </w:tcPr>
          <w:p w14:paraId="2EB6653A" w14:textId="3A164BC5" w:rsidR="00A5247C" w:rsidRPr="00571D13" w:rsidRDefault="009A3929" w:rsidP="00A5247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Febrero</w:t>
            </w:r>
            <w:r w:rsidR="00C04D13" w:rsidRPr="00571D13">
              <w:rPr>
                <w:rFonts w:ascii="Segoe UI" w:eastAsiaTheme="minorHAnsi" w:hAnsi="Segoe UI" w:cs="Segoe UI Historic"/>
                <w:b w:val="0"/>
                <w:bCs w:val="0"/>
                <w:color w:val="auto"/>
                <w:lang w:val="es-CO"/>
              </w:rPr>
              <w:t xml:space="preserve"> 2022</w:t>
            </w:r>
          </w:p>
        </w:tc>
        <w:tc>
          <w:tcPr>
            <w:tcW w:w="1843" w:type="dxa"/>
            <w:vAlign w:val="center"/>
          </w:tcPr>
          <w:p w14:paraId="265623B6" w14:textId="3ACBCCB8" w:rsidR="00A5247C" w:rsidRPr="00571D13" w:rsidRDefault="00C04D13" w:rsidP="00A5247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Diciembre 2022</w:t>
            </w:r>
          </w:p>
        </w:tc>
      </w:tr>
      <w:tr w:rsidR="00A5247C" w:rsidRPr="00571D13" w14:paraId="46799B9D" w14:textId="77777777" w:rsidTr="00571D13">
        <w:trPr>
          <w:trHeight w:val="272"/>
        </w:trPr>
        <w:tc>
          <w:tcPr>
            <w:tcW w:w="3119" w:type="dxa"/>
          </w:tcPr>
          <w:p w14:paraId="16DCDF7D" w14:textId="0884B01B" w:rsidR="00A5247C" w:rsidRPr="00571D13" w:rsidRDefault="00A5247C" w:rsidP="00A5247C">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Cierre de la recolección</w:t>
            </w:r>
          </w:p>
        </w:tc>
        <w:tc>
          <w:tcPr>
            <w:tcW w:w="3544" w:type="dxa"/>
            <w:vAlign w:val="center"/>
          </w:tcPr>
          <w:p w14:paraId="1CD2376C" w14:textId="77777777" w:rsidR="00A5247C" w:rsidRPr="00571D13" w:rsidRDefault="003F769C" w:rsidP="0008261A">
            <w:pPr>
              <w:jc w:val="both"/>
              <w:rPr>
                <w:rFonts w:ascii="Segoe UI" w:eastAsiaTheme="minorHAnsi" w:hAnsi="Segoe UI" w:cs="Segoe UI Historic"/>
                <w:lang w:val="es-CO"/>
              </w:rPr>
            </w:pPr>
            <w:r w:rsidRPr="00571D13">
              <w:rPr>
                <w:rFonts w:ascii="Segoe UI" w:eastAsiaTheme="minorHAnsi" w:hAnsi="Segoe UI" w:cs="Segoe UI Historic"/>
                <w:lang w:val="es-CO"/>
              </w:rPr>
              <w:t xml:space="preserve">Se establecen actividades para culminar el proceso de recolección, teniendo en cuenta los criterios establecidos en el diseño y la programación de la operación estadística, los cuales incluyen indicadores de cobertura y de calidad de los datos. </w:t>
            </w:r>
          </w:p>
          <w:p w14:paraId="3276715D" w14:textId="4BABE738" w:rsidR="00EF3D3C" w:rsidRPr="00571D13" w:rsidRDefault="00EF3D3C" w:rsidP="0008261A">
            <w:pPr>
              <w:jc w:val="both"/>
              <w:rPr>
                <w:rFonts w:ascii="Segoe UI" w:eastAsiaTheme="minorHAnsi" w:hAnsi="Segoe UI" w:cs="Segoe UI Historic"/>
                <w:lang w:val="es-CO"/>
              </w:rPr>
            </w:pPr>
          </w:p>
        </w:tc>
        <w:tc>
          <w:tcPr>
            <w:tcW w:w="1842" w:type="dxa"/>
            <w:vAlign w:val="center"/>
          </w:tcPr>
          <w:p w14:paraId="04E7C40C" w14:textId="4978B136" w:rsidR="00A5247C" w:rsidRPr="00571D13" w:rsidRDefault="009A3929" w:rsidP="00A5247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Febrero</w:t>
            </w:r>
            <w:r w:rsidR="00C04D13" w:rsidRPr="00571D13">
              <w:rPr>
                <w:rFonts w:ascii="Segoe UI" w:eastAsiaTheme="minorHAnsi" w:hAnsi="Segoe UI" w:cs="Segoe UI Historic"/>
                <w:b w:val="0"/>
                <w:bCs w:val="0"/>
                <w:color w:val="auto"/>
                <w:lang w:val="es-CO"/>
              </w:rPr>
              <w:t xml:space="preserve"> 2022</w:t>
            </w:r>
          </w:p>
        </w:tc>
        <w:tc>
          <w:tcPr>
            <w:tcW w:w="1843" w:type="dxa"/>
            <w:vAlign w:val="center"/>
          </w:tcPr>
          <w:p w14:paraId="4A58A9DF" w14:textId="2E8C9CC1" w:rsidR="00A5247C" w:rsidRPr="00571D13" w:rsidRDefault="00C04D13" w:rsidP="00A5247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Diciembre 2022</w:t>
            </w:r>
          </w:p>
        </w:tc>
      </w:tr>
      <w:tr w:rsidR="00C04D13" w:rsidRPr="00571D13" w14:paraId="4EC63864" w14:textId="77777777" w:rsidTr="00571D13">
        <w:trPr>
          <w:trHeight w:val="272"/>
        </w:trPr>
        <w:tc>
          <w:tcPr>
            <w:tcW w:w="3119" w:type="dxa"/>
          </w:tcPr>
          <w:p w14:paraId="21B8B031" w14:textId="637650FA" w:rsidR="00C04D13" w:rsidRPr="00571D13" w:rsidRDefault="00C04D13" w:rsidP="00C04D13">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Evaluación de la recolección</w:t>
            </w:r>
          </w:p>
        </w:tc>
        <w:tc>
          <w:tcPr>
            <w:tcW w:w="3544" w:type="dxa"/>
            <w:vAlign w:val="center"/>
          </w:tcPr>
          <w:p w14:paraId="454C0BB0" w14:textId="783FE0B8" w:rsidR="00C04D13" w:rsidRPr="00571D13" w:rsidRDefault="00C04D13" w:rsidP="00C04D13">
            <w:pPr>
              <w:jc w:val="both"/>
              <w:rPr>
                <w:rFonts w:ascii="Segoe UI" w:eastAsiaTheme="minorHAnsi" w:hAnsi="Segoe UI" w:cs="Segoe UI Historic"/>
                <w:lang w:val="es-CO"/>
              </w:rPr>
            </w:pPr>
            <w:r w:rsidRPr="00571D13">
              <w:rPr>
                <w:rFonts w:ascii="Segoe UI" w:eastAsiaTheme="minorHAnsi" w:hAnsi="Segoe UI" w:cs="Segoe UI Historic"/>
                <w:lang w:val="es-CO"/>
              </w:rPr>
              <w:t xml:space="preserve">Se realizan actividades que permitan analizar los resultados obtenidos y verificar el cumplimiento de los objetivos. </w:t>
            </w:r>
          </w:p>
        </w:tc>
        <w:tc>
          <w:tcPr>
            <w:tcW w:w="1842" w:type="dxa"/>
            <w:vAlign w:val="center"/>
          </w:tcPr>
          <w:p w14:paraId="11692825" w14:textId="5EBFAABD" w:rsidR="00C04D13" w:rsidRPr="00571D13" w:rsidRDefault="009A3929" w:rsidP="00C04D13">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Febrero</w:t>
            </w:r>
            <w:r w:rsidR="00C04D13" w:rsidRPr="00571D13">
              <w:rPr>
                <w:rFonts w:ascii="Segoe UI" w:eastAsiaTheme="minorHAnsi" w:hAnsi="Segoe UI" w:cs="Segoe UI Historic"/>
                <w:b w:val="0"/>
                <w:bCs w:val="0"/>
                <w:color w:val="auto"/>
                <w:lang w:val="es-CO"/>
              </w:rPr>
              <w:t xml:space="preserve"> 2022</w:t>
            </w:r>
          </w:p>
        </w:tc>
        <w:tc>
          <w:tcPr>
            <w:tcW w:w="1843" w:type="dxa"/>
            <w:vAlign w:val="center"/>
          </w:tcPr>
          <w:p w14:paraId="0A35D8AE" w14:textId="6F2ABF26" w:rsidR="00C04D13" w:rsidRPr="00571D13" w:rsidRDefault="00C04D13" w:rsidP="00C04D13">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Diciembre 2022</w:t>
            </w:r>
          </w:p>
        </w:tc>
      </w:tr>
    </w:tbl>
    <w:p w14:paraId="1EA9618B" w14:textId="77777777" w:rsidR="00F348CD" w:rsidRPr="00571D13" w:rsidRDefault="00F348CD" w:rsidP="0008261A"/>
    <w:p w14:paraId="2BD93764" w14:textId="178037F4" w:rsidR="00E85D91" w:rsidRPr="00571D13" w:rsidRDefault="00E85D91" w:rsidP="00E85D91">
      <w:pPr>
        <w:pStyle w:val="Titulo3"/>
        <w:numPr>
          <w:ilvl w:val="0"/>
          <w:numId w:val="0"/>
        </w:numPr>
        <w:ind w:left="1080" w:hanging="372"/>
        <w:rPr>
          <w:rFonts w:ascii="Segoe UI" w:eastAsiaTheme="minorHAnsi" w:hAnsi="Segoe UI" w:cs="Segoe UI Historic"/>
          <w:color w:val="003D6D" w:themeColor="accent1" w:themeShade="BF"/>
          <w:sz w:val="24"/>
          <w:szCs w:val="44"/>
          <w:lang w:val="es-CO"/>
        </w:rPr>
      </w:pPr>
      <w:r w:rsidRPr="00571D13">
        <w:rPr>
          <w:rFonts w:ascii="Segoe UI" w:eastAsiaTheme="minorHAnsi" w:hAnsi="Segoe UI" w:cs="Segoe UI Historic"/>
          <w:color w:val="003D6D" w:themeColor="accent1" w:themeShade="BF"/>
          <w:sz w:val="24"/>
          <w:szCs w:val="44"/>
          <w:lang w:val="es-CO"/>
        </w:rPr>
        <w:lastRenderedPageBreak/>
        <w:t xml:space="preserve">9.5.  </w:t>
      </w:r>
      <w:r w:rsidR="00254E81" w:rsidRPr="00571D13">
        <w:rPr>
          <w:rFonts w:ascii="Segoe UI" w:eastAsiaTheme="minorHAnsi" w:hAnsi="Segoe UI" w:cs="Segoe UI Historic"/>
          <w:color w:val="003D6D" w:themeColor="accent1" w:themeShade="BF"/>
          <w:sz w:val="24"/>
          <w:szCs w:val="44"/>
          <w:lang w:val="es-CO"/>
        </w:rPr>
        <w:t>Procesamiento y Análisis</w:t>
      </w:r>
    </w:p>
    <w:tbl>
      <w:tblPr>
        <w:tblStyle w:val="Tablaconcuadrcula"/>
        <w:tblW w:w="10348" w:type="dxa"/>
        <w:tblInd w:w="-5" w:type="dxa"/>
        <w:tblLook w:val="04A0" w:firstRow="1" w:lastRow="0" w:firstColumn="1" w:lastColumn="0" w:noHBand="0" w:noVBand="1"/>
      </w:tblPr>
      <w:tblGrid>
        <w:gridCol w:w="3119"/>
        <w:gridCol w:w="3544"/>
        <w:gridCol w:w="1842"/>
        <w:gridCol w:w="1843"/>
      </w:tblGrid>
      <w:tr w:rsidR="00A8445E" w:rsidRPr="00571D13" w14:paraId="5616D404" w14:textId="77777777" w:rsidTr="00571D13">
        <w:trPr>
          <w:trHeight w:val="392"/>
        </w:trPr>
        <w:tc>
          <w:tcPr>
            <w:tcW w:w="3119" w:type="dxa"/>
            <w:shd w:val="clear" w:color="auto" w:fill="D0CECE" w:themeFill="background2" w:themeFillShade="E6"/>
          </w:tcPr>
          <w:p w14:paraId="03B2D377" w14:textId="77777777" w:rsidR="00A8445E" w:rsidRPr="00571D13" w:rsidRDefault="00A8445E"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Actividad</w:t>
            </w:r>
          </w:p>
        </w:tc>
        <w:tc>
          <w:tcPr>
            <w:tcW w:w="3544" w:type="dxa"/>
            <w:shd w:val="clear" w:color="auto" w:fill="D0CECE" w:themeFill="background2" w:themeFillShade="E6"/>
          </w:tcPr>
          <w:p w14:paraId="7E672A88" w14:textId="77777777" w:rsidR="00A8445E" w:rsidRPr="00571D13" w:rsidRDefault="00A8445E"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Descripción</w:t>
            </w:r>
          </w:p>
        </w:tc>
        <w:tc>
          <w:tcPr>
            <w:tcW w:w="1842" w:type="dxa"/>
            <w:shd w:val="clear" w:color="auto" w:fill="D0CECE" w:themeFill="background2" w:themeFillShade="E6"/>
          </w:tcPr>
          <w:p w14:paraId="56D7AD59" w14:textId="77777777" w:rsidR="00A8445E" w:rsidRPr="00571D13" w:rsidRDefault="00A8445E"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Fecha de inicio</w:t>
            </w:r>
          </w:p>
        </w:tc>
        <w:tc>
          <w:tcPr>
            <w:tcW w:w="1843" w:type="dxa"/>
            <w:shd w:val="clear" w:color="auto" w:fill="D0CECE" w:themeFill="background2" w:themeFillShade="E6"/>
          </w:tcPr>
          <w:p w14:paraId="2B22189C" w14:textId="77777777" w:rsidR="00A8445E" w:rsidRPr="00571D13" w:rsidRDefault="00A8445E"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Fecha fin</w:t>
            </w:r>
          </w:p>
        </w:tc>
      </w:tr>
      <w:tr w:rsidR="00116611" w:rsidRPr="00571D13" w14:paraId="7C5B4619" w14:textId="77777777" w:rsidTr="00571D13">
        <w:trPr>
          <w:trHeight w:val="272"/>
        </w:trPr>
        <w:tc>
          <w:tcPr>
            <w:tcW w:w="3119" w:type="dxa"/>
          </w:tcPr>
          <w:p w14:paraId="7B58951C" w14:textId="017CA707" w:rsidR="00116611" w:rsidRPr="00571D13" w:rsidRDefault="00116611" w:rsidP="00116611">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 xml:space="preserve">Clasificación y codificación </w:t>
            </w:r>
          </w:p>
        </w:tc>
        <w:tc>
          <w:tcPr>
            <w:tcW w:w="3544" w:type="dxa"/>
            <w:vAlign w:val="center"/>
          </w:tcPr>
          <w:p w14:paraId="105D49B6" w14:textId="031A4B0B" w:rsidR="00116611" w:rsidRPr="00571D13" w:rsidRDefault="007538CC" w:rsidP="007538CC">
            <w:pPr>
              <w:jc w:val="both"/>
              <w:rPr>
                <w:rFonts w:ascii="Segoe UI" w:eastAsiaTheme="minorHAnsi" w:hAnsi="Segoe UI" w:cs="Segoe UI Historic"/>
                <w:lang w:val="es-CO"/>
              </w:rPr>
            </w:pPr>
            <w:r w:rsidRPr="00571D13">
              <w:rPr>
                <w:rFonts w:ascii="Segoe UI" w:eastAsiaTheme="minorHAnsi" w:hAnsi="Segoe UI" w:cs="Segoe UI Historic"/>
                <w:lang w:val="es-CO"/>
              </w:rPr>
              <w:t>P</w:t>
            </w:r>
            <w:r w:rsidR="0082545B" w:rsidRPr="00571D13">
              <w:rPr>
                <w:rFonts w:ascii="Segoe UI" w:eastAsiaTheme="minorHAnsi" w:hAnsi="Segoe UI" w:cs="Segoe UI Historic"/>
                <w:lang w:val="es-CO"/>
              </w:rPr>
              <w:t>rocedimiento mediante el cual se establecen las correspondencias entre las respuestas de</w:t>
            </w:r>
            <w:r w:rsidRPr="00571D13">
              <w:rPr>
                <w:rFonts w:ascii="Segoe UI" w:eastAsiaTheme="minorHAnsi" w:hAnsi="Segoe UI" w:cs="Segoe UI Historic"/>
                <w:lang w:val="es-CO"/>
              </w:rPr>
              <w:t xml:space="preserve"> </w:t>
            </w:r>
            <w:r w:rsidR="0082545B" w:rsidRPr="00571D13">
              <w:rPr>
                <w:rFonts w:ascii="Segoe UI" w:eastAsiaTheme="minorHAnsi" w:hAnsi="Segoe UI" w:cs="Segoe UI Historic"/>
                <w:lang w:val="es-CO"/>
              </w:rPr>
              <w:t>variables abiertas y las categorías predefinidas para las variables establecidas en el cuestionario, para ello</w:t>
            </w:r>
            <w:r w:rsidRPr="00571D13">
              <w:rPr>
                <w:rFonts w:ascii="Segoe UI" w:eastAsiaTheme="minorHAnsi" w:hAnsi="Segoe UI" w:cs="Segoe UI Historic"/>
                <w:lang w:val="es-CO"/>
              </w:rPr>
              <w:t xml:space="preserve"> </w:t>
            </w:r>
            <w:r w:rsidR="0082545B" w:rsidRPr="00571D13">
              <w:rPr>
                <w:rFonts w:ascii="Segoe UI" w:eastAsiaTheme="minorHAnsi" w:hAnsi="Segoe UI" w:cs="Segoe UI Historic"/>
                <w:lang w:val="es-CO"/>
              </w:rPr>
              <w:t>se emplean las clasificaciones y nomenclaturas.</w:t>
            </w:r>
          </w:p>
        </w:tc>
        <w:tc>
          <w:tcPr>
            <w:tcW w:w="1842" w:type="dxa"/>
            <w:vAlign w:val="center"/>
          </w:tcPr>
          <w:p w14:paraId="65E18C61" w14:textId="0F0528E7" w:rsidR="00116611" w:rsidRPr="00571D13" w:rsidRDefault="000B79BC" w:rsidP="00116611">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15 de Febrero/2022</w:t>
            </w:r>
          </w:p>
        </w:tc>
        <w:tc>
          <w:tcPr>
            <w:tcW w:w="1843" w:type="dxa"/>
            <w:vAlign w:val="center"/>
          </w:tcPr>
          <w:p w14:paraId="18D34719" w14:textId="766EEFD4" w:rsidR="00116611" w:rsidRPr="00571D13" w:rsidRDefault="000B79BC" w:rsidP="00116611">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r w:rsidR="000B79BC" w:rsidRPr="00571D13" w14:paraId="73A34869" w14:textId="77777777" w:rsidTr="00571D13">
        <w:trPr>
          <w:trHeight w:val="272"/>
        </w:trPr>
        <w:tc>
          <w:tcPr>
            <w:tcW w:w="3119" w:type="dxa"/>
          </w:tcPr>
          <w:p w14:paraId="05888DF6" w14:textId="5E808FCA" w:rsidR="000B79BC" w:rsidRPr="00571D13" w:rsidRDefault="000B79BC" w:rsidP="000B79BC">
            <w:pPr>
              <w:pStyle w:val="Titulo3"/>
              <w:numPr>
                <w:ilvl w:val="0"/>
                <w:numId w:val="0"/>
              </w:numPr>
              <w:jc w:val="left"/>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 xml:space="preserve">Revisión y validación; Edición e imputación.  </w:t>
            </w:r>
          </w:p>
        </w:tc>
        <w:tc>
          <w:tcPr>
            <w:tcW w:w="3544" w:type="dxa"/>
            <w:vAlign w:val="center"/>
          </w:tcPr>
          <w:p w14:paraId="62BAD9F3" w14:textId="4A57438F" w:rsidR="000B79BC" w:rsidRPr="00571D13" w:rsidRDefault="000B79BC" w:rsidP="000B79BC">
            <w:pPr>
              <w:jc w:val="both"/>
              <w:rPr>
                <w:rFonts w:ascii="Segoe UI" w:eastAsiaTheme="minorHAnsi" w:hAnsi="Segoe UI" w:cs="Segoe UI Historic"/>
                <w:lang w:val="es-CO"/>
              </w:rPr>
            </w:pPr>
            <w:r w:rsidRPr="00571D13">
              <w:rPr>
                <w:rFonts w:ascii="Segoe UI" w:eastAsiaTheme="minorHAnsi" w:hAnsi="Segoe UI" w:cs="Segoe UI Historic"/>
                <w:lang w:val="es-CO"/>
              </w:rPr>
              <w:t xml:space="preserve">Se revisa y se valida el archivo de datos que se conforma a partir de la recolección o el acopio. También se describen los programas o aplicativos informáticos desarrollados para la edición e imputación automatizada, que permitirán generar una base de datos depurada de la operación estadística. </w:t>
            </w:r>
          </w:p>
        </w:tc>
        <w:tc>
          <w:tcPr>
            <w:tcW w:w="1842" w:type="dxa"/>
            <w:vAlign w:val="center"/>
          </w:tcPr>
          <w:p w14:paraId="35483956" w14:textId="1EAE35EB"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15 de Febrero/2022</w:t>
            </w:r>
          </w:p>
        </w:tc>
        <w:tc>
          <w:tcPr>
            <w:tcW w:w="1843" w:type="dxa"/>
            <w:vAlign w:val="center"/>
          </w:tcPr>
          <w:p w14:paraId="2ECC6DF6" w14:textId="599E39F5"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r w:rsidR="000B79BC" w:rsidRPr="00571D13" w14:paraId="29AADA9D" w14:textId="77777777" w:rsidTr="00571D13">
        <w:trPr>
          <w:trHeight w:val="272"/>
        </w:trPr>
        <w:tc>
          <w:tcPr>
            <w:tcW w:w="3119" w:type="dxa"/>
          </w:tcPr>
          <w:p w14:paraId="0846F94F" w14:textId="33434757" w:rsidR="000B79BC" w:rsidRPr="00571D13" w:rsidRDefault="000B79BC" w:rsidP="000B79BC">
            <w:pPr>
              <w:rPr>
                <w:rFonts w:ascii="Segoe UI" w:eastAsiaTheme="minorHAnsi" w:hAnsi="Segoe UI" w:cs="Segoe UI Historic"/>
                <w:lang w:val="es-CO"/>
              </w:rPr>
            </w:pPr>
            <w:r w:rsidRPr="00571D13">
              <w:rPr>
                <w:rFonts w:ascii="Segoe UI" w:eastAsiaTheme="minorHAnsi" w:hAnsi="Segoe UI" w:cs="Segoe UI Historic"/>
                <w:lang w:val="es-CO"/>
              </w:rPr>
              <w:t>Interpretación y explicación de los resultados</w:t>
            </w:r>
          </w:p>
        </w:tc>
        <w:tc>
          <w:tcPr>
            <w:tcW w:w="3544" w:type="dxa"/>
            <w:vAlign w:val="center"/>
          </w:tcPr>
          <w:p w14:paraId="25D6FD61" w14:textId="7957943C" w:rsidR="000B79BC" w:rsidRPr="00571D13" w:rsidRDefault="000B79BC" w:rsidP="000B79BC">
            <w:pPr>
              <w:jc w:val="both"/>
              <w:rPr>
                <w:color w:val="FF0000"/>
              </w:rPr>
            </w:pPr>
            <w:r w:rsidRPr="00571D13">
              <w:rPr>
                <w:rFonts w:ascii="Segoe UI" w:eastAsiaTheme="minorHAnsi" w:hAnsi="Segoe UI" w:cs="Segoe UI Historic"/>
                <w:lang w:val="es-CO"/>
              </w:rPr>
              <w:t>Se describen los métodos, las técnicas y los procedimientos que permiten verificar la coherencia y calidad de la información estadística, determinar los métodos de análisis a aplicar para interpretar adecuadamente los resultados.</w:t>
            </w:r>
          </w:p>
        </w:tc>
        <w:tc>
          <w:tcPr>
            <w:tcW w:w="1842" w:type="dxa"/>
            <w:vAlign w:val="center"/>
          </w:tcPr>
          <w:p w14:paraId="43C33620" w14:textId="17970624"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20 de Febrero/2022</w:t>
            </w:r>
          </w:p>
        </w:tc>
        <w:tc>
          <w:tcPr>
            <w:tcW w:w="1843" w:type="dxa"/>
            <w:vAlign w:val="center"/>
          </w:tcPr>
          <w:p w14:paraId="330032D5" w14:textId="1F2DDE80"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r w:rsidR="000B79BC" w:rsidRPr="00571D13" w14:paraId="2F91AE34" w14:textId="77777777" w:rsidTr="00571D13">
        <w:trPr>
          <w:trHeight w:val="272"/>
        </w:trPr>
        <w:tc>
          <w:tcPr>
            <w:tcW w:w="3119" w:type="dxa"/>
          </w:tcPr>
          <w:p w14:paraId="370AABCE" w14:textId="37149904" w:rsidR="000B79BC" w:rsidRPr="00571D13" w:rsidRDefault="000B79BC" w:rsidP="000B79BC">
            <w:pPr>
              <w:rPr>
                <w:rFonts w:ascii="Segoe UI" w:eastAsiaTheme="minorHAnsi" w:hAnsi="Segoe UI" w:cs="Segoe UI Historic"/>
                <w:lang w:val="es-CO"/>
              </w:rPr>
            </w:pPr>
            <w:r w:rsidRPr="00571D13">
              <w:rPr>
                <w:rFonts w:ascii="Segoe UI" w:eastAsiaTheme="minorHAnsi" w:hAnsi="Segoe UI" w:cs="Segoe UI Historic"/>
                <w:lang w:val="es-CO"/>
              </w:rPr>
              <w:t>Aplicación del control a la divulgación</w:t>
            </w:r>
          </w:p>
        </w:tc>
        <w:tc>
          <w:tcPr>
            <w:tcW w:w="3544" w:type="dxa"/>
            <w:vAlign w:val="center"/>
          </w:tcPr>
          <w:p w14:paraId="2F6DCD69" w14:textId="7AAD28FD" w:rsidR="000B79BC" w:rsidRPr="00571D13" w:rsidRDefault="000B79BC" w:rsidP="000B79BC">
            <w:pPr>
              <w:rPr>
                <w:rFonts w:ascii="Segoe UI" w:eastAsiaTheme="minorHAnsi" w:hAnsi="Segoe UI" w:cs="Segoe UI Historic"/>
                <w:lang w:val="es-CO"/>
              </w:rPr>
            </w:pPr>
            <w:r w:rsidRPr="00571D13">
              <w:rPr>
                <w:rFonts w:ascii="Segoe UI" w:eastAsiaTheme="minorHAnsi" w:hAnsi="Segoe UI" w:cs="Segoe UI Historic"/>
                <w:lang w:val="es-CO"/>
              </w:rPr>
              <w:t xml:space="preserve">Elaboración del comité interno y el comité externo. </w:t>
            </w:r>
          </w:p>
        </w:tc>
        <w:tc>
          <w:tcPr>
            <w:tcW w:w="1842" w:type="dxa"/>
            <w:vAlign w:val="center"/>
          </w:tcPr>
          <w:p w14:paraId="226E0B3D" w14:textId="4BCB660E"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20 de Febrero/2022</w:t>
            </w:r>
          </w:p>
        </w:tc>
        <w:tc>
          <w:tcPr>
            <w:tcW w:w="1843" w:type="dxa"/>
            <w:vAlign w:val="center"/>
          </w:tcPr>
          <w:p w14:paraId="72B1F1AF" w14:textId="7176B424"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r w:rsidR="000B79BC" w:rsidRPr="00571D13" w14:paraId="4C3CD460" w14:textId="77777777" w:rsidTr="002A1058">
        <w:trPr>
          <w:trHeight w:val="272"/>
        </w:trPr>
        <w:tc>
          <w:tcPr>
            <w:tcW w:w="3119" w:type="dxa"/>
            <w:vAlign w:val="center"/>
          </w:tcPr>
          <w:p w14:paraId="6DAB657E" w14:textId="14AAE0DC" w:rsidR="000B79BC" w:rsidRPr="00571D13" w:rsidRDefault="000B79BC" w:rsidP="000B79BC">
            <w:pPr>
              <w:rPr>
                <w:rFonts w:ascii="Segoe UI" w:eastAsiaTheme="minorHAnsi" w:hAnsi="Segoe UI" w:cs="Segoe UI Historic"/>
                <w:lang w:val="es-CO"/>
              </w:rPr>
            </w:pPr>
            <w:r w:rsidRPr="00571D13">
              <w:rPr>
                <w:rFonts w:ascii="Segoe UI" w:eastAsiaTheme="minorHAnsi" w:hAnsi="Segoe UI" w:cs="Segoe UI Historic"/>
                <w:lang w:val="es-CO"/>
              </w:rPr>
              <w:t>Finalización de resultados</w:t>
            </w:r>
          </w:p>
        </w:tc>
        <w:tc>
          <w:tcPr>
            <w:tcW w:w="3544" w:type="dxa"/>
            <w:vAlign w:val="center"/>
          </w:tcPr>
          <w:p w14:paraId="636192F9" w14:textId="1A33F877" w:rsidR="000B79BC" w:rsidRPr="00571D13" w:rsidRDefault="000B79BC" w:rsidP="000B79BC">
            <w:pPr>
              <w:rPr>
                <w:color w:val="FF0000"/>
              </w:rPr>
            </w:pPr>
            <w:r w:rsidRPr="00571D13">
              <w:rPr>
                <w:rFonts w:ascii="Segoe UI" w:eastAsiaTheme="minorHAnsi" w:hAnsi="Segoe UI" w:cs="Segoe UI Historic"/>
                <w:lang w:val="es-CO"/>
              </w:rPr>
              <w:t>Publicación de resultados</w:t>
            </w:r>
          </w:p>
        </w:tc>
        <w:tc>
          <w:tcPr>
            <w:tcW w:w="1842" w:type="dxa"/>
            <w:vAlign w:val="center"/>
          </w:tcPr>
          <w:p w14:paraId="31505291" w14:textId="1F752B6E"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20 de Febrero/2022</w:t>
            </w:r>
          </w:p>
        </w:tc>
        <w:tc>
          <w:tcPr>
            <w:tcW w:w="1843" w:type="dxa"/>
            <w:vAlign w:val="center"/>
          </w:tcPr>
          <w:p w14:paraId="717C6508" w14:textId="1291EECF"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bl>
    <w:p w14:paraId="64772F91" w14:textId="77777777" w:rsidR="00254E81" w:rsidRPr="00571D13" w:rsidRDefault="00254E81" w:rsidP="0008261A"/>
    <w:p w14:paraId="3A5378C8" w14:textId="2F8B2C69" w:rsidR="00F348CD" w:rsidRPr="00571D13" w:rsidRDefault="00F348CD" w:rsidP="00F348CD">
      <w:pPr>
        <w:pStyle w:val="Titulo3"/>
        <w:numPr>
          <w:ilvl w:val="0"/>
          <w:numId w:val="0"/>
        </w:numPr>
        <w:ind w:left="1080" w:hanging="372"/>
        <w:rPr>
          <w:rFonts w:ascii="Segoe UI" w:eastAsiaTheme="minorHAnsi" w:hAnsi="Segoe UI" w:cs="Segoe UI Historic"/>
          <w:color w:val="003D6D" w:themeColor="accent1" w:themeShade="BF"/>
          <w:sz w:val="24"/>
          <w:szCs w:val="44"/>
          <w:lang w:val="es-CO"/>
        </w:rPr>
      </w:pPr>
      <w:r w:rsidRPr="00571D13">
        <w:rPr>
          <w:rFonts w:ascii="Segoe UI" w:eastAsiaTheme="minorHAnsi" w:hAnsi="Segoe UI" w:cs="Segoe UI Historic"/>
          <w:color w:val="003D6D" w:themeColor="accent1" w:themeShade="BF"/>
          <w:sz w:val="24"/>
          <w:szCs w:val="44"/>
          <w:lang w:val="es-CO"/>
        </w:rPr>
        <w:t>9.</w:t>
      </w:r>
      <w:r w:rsidR="00473B72" w:rsidRPr="00571D13">
        <w:rPr>
          <w:rFonts w:ascii="Segoe UI" w:eastAsiaTheme="minorHAnsi" w:hAnsi="Segoe UI" w:cs="Segoe UI Historic"/>
          <w:color w:val="003D6D" w:themeColor="accent1" w:themeShade="BF"/>
          <w:sz w:val="24"/>
          <w:szCs w:val="44"/>
          <w:lang w:val="es-CO"/>
        </w:rPr>
        <w:t>6</w:t>
      </w:r>
      <w:r w:rsidRPr="00571D13">
        <w:rPr>
          <w:rFonts w:ascii="Segoe UI" w:eastAsiaTheme="minorHAnsi" w:hAnsi="Segoe UI" w:cs="Segoe UI Historic"/>
          <w:color w:val="003D6D" w:themeColor="accent1" w:themeShade="BF"/>
          <w:sz w:val="24"/>
          <w:szCs w:val="44"/>
          <w:lang w:val="es-CO"/>
        </w:rPr>
        <w:t xml:space="preserve">.  </w:t>
      </w:r>
      <w:r w:rsidR="00473B72" w:rsidRPr="00571D13">
        <w:rPr>
          <w:rFonts w:ascii="Segoe UI" w:eastAsiaTheme="minorHAnsi" w:hAnsi="Segoe UI" w:cs="Segoe UI Historic"/>
          <w:color w:val="003D6D" w:themeColor="accent1" w:themeShade="BF"/>
          <w:sz w:val="24"/>
          <w:szCs w:val="44"/>
          <w:lang w:val="es-CO"/>
        </w:rPr>
        <w:t xml:space="preserve">Difusión </w:t>
      </w:r>
    </w:p>
    <w:tbl>
      <w:tblPr>
        <w:tblStyle w:val="Tablaconcuadrcula"/>
        <w:tblW w:w="10348" w:type="dxa"/>
        <w:tblInd w:w="-5" w:type="dxa"/>
        <w:tblLook w:val="04A0" w:firstRow="1" w:lastRow="0" w:firstColumn="1" w:lastColumn="0" w:noHBand="0" w:noVBand="1"/>
      </w:tblPr>
      <w:tblGrid>
        <w:gridCol w:w="3119"/>
        <w:gridCol w:w="3544"/>
        <w:gridCol w:w="1842"/>
        <w:gridCol w:w="1843"/>
      </w:tblGrid>
      <w:tr w:rsidR="00A8445E" w:rsidRPr="00571D13" w14:paraId="27924538" w14:textId="77777777" w:rsidTr="00571D13">
        <w:trPr>
          <w:trHeight w:val="392"/>
        </w:trPr>
        <w:tc>
          <w:tcPr>
            <w:tcW w:w="3119" w:type="dxa"/>
            <w:shd w:val="clear" w:color="auto" w:fill="D0CECE" w:themeFill="background2" w:themeFillShade="E6"/>
          </w:tcPr>
          <w:p w14:paraId="6D2CA83F" w14:textId="77777777" w:rsidR="00A8445E" w:rsidRPr="00571D13" w:rsidRDefault="00A8445E"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Actividad</w:t>
            </w:r>
          </w:p>
        </w:tc>
        <w:tc>
          <w:tcPr>
            <w:tcW w:w="3544" w:type="dxa"/>
            <w:shd w:val="clear" w:color="auto" w:fill="D0CECE" w:themeFill="background2" w:themeFillShade="E6"/>
          </w:tcPr>
          <w:p w14:paraId="653F7351" w14:textId="77777777" w:rsidR="00A8445E" w:rsidRPr="00571D13" w:rsidRDefault="00A8445E"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Descripción</w:t>
            </w:r>
          </w:p>
        </w:tc>
        <w:tc>
          <w:tcPr>
            <w:tcW w:w="1842" w:type="dxa"/>
            <w:shd w:val="clear" w:color="auto" w:fill="D0CECE" w:themeFill="background2" w:themeFillShade="E6"/>
          </w:tcPr>
          <w:p w14:paraId="4E37E322" w14:textId="77777777" w:rsidR="00A8445E" w:rsidRPr="00571D13" w:rsidRDefault="00A8445E"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Fecha de inicio</w:t>
            </w:r>
          </w:p>
        </w:tc>
        <w:tc>
          <w:tcPr>
            <w:tcW w:w="1843" w:type="dxa"/>
            <w:shd w:val="clear" w:color="auto" w:fill="D0CECE" w:themeFill="background2" w:themeFillShade="E6"/>
          </w:tcPr>
          <w:p w14:paraId="51118118" w14:textId="77777777" w:rsidR="00A8445E" w:rsidRPr="00571D13" w:rsidRDefault="00A8445E" w:rsidP="00571D13">
            <w:pPr>
              <w:pStyle w:val="Titulo3"/>
              <w:numPr>
                <w:ilvl w:val="0"/>
                <w:numId w:val="0"/>
              </w:numPr>
              <w:jc w:val="center"/>
              <w:rPr>
                <w:rFonts w:ascii="Segoe UI" w:eastAsiaTheme="minorHAnsi" w:hAnsi="Segoe UI" w:cs="Segoe UI Historic"/>
                <w:color w:val="auto"/>
                <w:sz w:val="22"/>
                <w:szCs w:val="22"/>
                <w:lang w:val="es-CO"/>
              </w:rPr>
            </w:pPr>
            <w:r w:rsidRPr="00571D13">
              <w:rPr>
                <w:rFonts w:ascii="Segoe UI" w:eastAsiaTheme="minorHAnsi" w:hAnsi="Segoe UI" w:cs="Segoe UI Historic"/>
                <w:color w:val="auto"/>
                <w:szCs w:val="22"/>
                <w:lang w:val="es-CO"/>
              </w:rPr>
              <w:t>Fecha fin</w:t>
            </w:r>
          </w:p>
        </w:tc>
      </w:tr>
      <w:tr w:rsidR="001A028B" w:rsidRPr="00571D13" w14:paraId="4D4E8F4D" w14:textId="77777777" w:rsidTr="00571D13">
        <w:trPr>
          <w:trHeight w:val="272"/>
        </w:trPr>
        <w:tc>
          <w:tcPr>
            <w:tcW w:w="3119" w:type="dxa"/>
          </w:tcPr>
          <w:p w14:paraId="31764478" w14:textId="02C323E5" w:rsidR="001A028B" w:rsidRPr="00571D13" w:rsidRDefault="001A028B" w:rsidP="0008261A">
            <w:pPr>
              <w:rPr>
                <w:rFonts w:ascii="Segoe UI" w:eastAsiaTheme="minorHAnsi" w:hAnsi="Segoe UI" w:cs="Segoe UI Historic"/>
                <w:lang w:val="es-CO"/>
              </w:rPr>
            </w:pPr>
            <w:r w:rsidRPr="00571D13">
              <w:rPr>
                <w:rFonts w:ascii="Segoe UI" w:eastAsiaTheme="minorHAnsi" w:hAnsi="Segoe UI" w:cs="Segoe UI Historic"/>
                <w:lang w:val="es-CO"/>
              </w:rPr>
              <w:t>Generación de productos de difusión / comunicación</w:t>
            </w:r>
          </w:p>
        </w:tc>
        <w:tc>
          <w:tcPr>
            <w:tcW w:w="3544" w:type="dxa"/>
            <w:vAlign w:val="center"/>
          </w:tcPr>
          <w:p w14:paraId="212D823E" w14:textId="5848FA9C" w:rsidR="001A028B" w:rsidRPr="00571D13" w:rsidRDefault="001A028B" w:rsidP="001A028B">
            <w:pPr>
              <w:rPr>
                <w:rFonts w:ascii="Segoe UI" w:eastAsiaTheme="minorHAnsi" w:hAnsi="Segoe UI" w:cs="Segoe UI Historic"/>
                <w:color w:val="FF0000"/>
                <w:lang w:val="es-CO"/>
              </w:rPr>
            </w:pPr>
            <w:r w:rsidRPr="00571D13">
              <w:rPr>
                <w:rFonts w:ascii="Segoe UI" w:eastAsiaTheme="minorHAnsi" w:hAnsi="Segoe UI" w:cs="Segoe UI Historic"/>
                <w:lang w:val="es-CO"/>
              </w:rPr>
              <w:t>Construcción del boletín técnico y los anexos</w:t>
            </w:r>
          </w:p>
        </w:tc>
        <w:tc>
          <w:tcPr>
            <w:tcW w:w="1842" w:type="dxa"/>
            <w:vAlign w:val="center"/>
          </w:tcPr>
          <w:p w14:paraId="69EA4569" w14:textId="56F060CB" w:rsidR="001A028B" w:rsidRPr="00571D13" w:rsidRDefault="000B79BC" w:rsidP="001A028B">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30 de Julio/2022</w:t>
            </w:r>
          </w:p>
        </w:tc>
        <w:tc>
          <w:tcPr>
            <w:tcW w:w="1843" w:type="dxa"/>
            <w:vAlign w:val="center"/>
          </w:tcPr>
          <w:p w14:paraId="5B75B285" w14:textId="0F495E50" w:rsidR="001A028B" w:rsidRPr="00571D13" w:rsidRDefault="000B79BC" w:rsidP="001A028B">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r w:rsidR="000B79BC" w:rsidRPr="00571D13" w14:paraId="3A2B90B4" w14:textId="77777777" w:rsidTr="00571D13">
        <w:trPr>
          <w:trHeight w:val="272"/>
        </w:trPr>
        <w:tc>
          <w:tcPr>
            <w:tcW w:w="3119" w:type="dxa"/>
          </w:tcPr>
          <w:p w14:paraId="0B72F6CD" w14:textId="5B67840E" w:rsidR="000B79BC" w:rsidRPr="00571D13" w:rsidRDefault="000B79BC" w:rsidP="000B79BC">
            <w:pPr>
              <w:rPr>
                <w:rFonts w:ascii="Segoe UI" w:eastAsiaTheme="minorHAnsi" w:hAnsi="Segoe UI" w:cs="Segoe UI Historic"/>
                <w:lang w:val="es-CO"/>
              </w:rPr>
            </w:pPr>
            <w:r w:rsidRPr="00571D13">
              <w:rPr>
                <w:rFonts w:ascii="Segoe UI" w:eastAsiaTheme="minorHAnsi" w:hAnsi="Segoe UI" w:cs="Segoe UI Historic"/>
                <w:lang w:val="es-CO"/>
              </w:rPr>
              <w:lastRenderedPageBreak/>
              <w:t>Gestión de la publicación de productos de difusión / comunicación</w:t>
            </w:r>
          </w:p>
        </w:tc>
        <w:tc>
          <w:tcPr>
            <w:tcW w:w="3544" w:type="dxa"/>
            <w:vAlign w:val="center"/>
          </w:tcPr>
          <w:p w14:paraId="5472CE25" w14:textId="08E03F94" w:rsidR="000B79BC" w:rsidRPr="00571D13" w:rsidRDefault="000B79BC" w:rsidP="000B79BC">
            <w:pPr>
              <w:rPr>
                <w:color w:val="FF0000"/>
              </w:rPr>
            </w:pPr>
            <w:r w:rsidRPr="00571D13">
              <w:rPr>
                <w:rFonts w:ascii="Segoe UI" w:eastAsiaTheme="minorHAnsi" w:hAnsi="Segoe UI" w:cs="Segoe UI Historic"/>
                <w:lang w:val="es-CO"/>
              </w:rPr>
              <w:t>Definición de estrategias de difusión y comunicación</w:t>
            </w:r>
          </w:p>
        </w:tc>
        <w:tc>
          <w:tcPr>
            <w:tcW w:w="1842" w:type="dxa"/>
            <w:vAlign w:val="center"/>
          </w:tcPr>
          <w:p w14:paraId="535B39B5" w14:textId="775E4D0E"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30 de Julio/2022</w:t>
            </w:r>
          </w:p>
        </w:tc>
        <w:tc>
          <w:tcPr>
            <w:tcW w:w="1843" w:type="dxa"/>
            <w:vAlign w:val="center"/>
          </w:tcPr>
          <w:p w14:paraId="6DC1AD8B" w14:textId="7824D2F1"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r w:rsidR="000B79BC" w:rsidRPr="00571D13" w14:paraId="65C39B7C" w14:textId="77777777" w:rsidTr="00571D13">
        <w:trPr>
          <w:trHeight w:val="272"/>
        </w:trPr>
        <w:tc>
          <w:tcPr>
            <w:tcW w:w="3119" w:type="dxa"/>
          </w:tcPr>
          <w:p w14:paraId="66C3B191" w14:textId="01775C53" w:rsidR="000B79BC" w:rsidRPr="00571D13" w:rsidRDefault="000B79BC" w:rsidP="000B79BC">
            <w:pPr>
              <w:rPr>
                <w:rFonts w:ascii="Segoe UI" w:eastAsiaTheme="minorHAnsi" w:hAnsi="Segoe UI" w:cs="Segoe UI Historic"/>
                <w:lang w:val="es-CO"/>
              </w:rPr>
            </w:pPr>
            <w:r w:rsidRPr="00571D13">
              <w:rPr>
                <w:rFonts w:ascii="Segoe UI" w:eastAsiaTheme="minorHAnsi" w:hAnsi="Segoe UI" w:cs="Segoe UI Historic"/>
                <w:lang w:val="es-CO"/>
              </w:rPr>
              <w:t>Gestión de soporte a usuarios</w:t>
            </w:r>
          </w:p>
          <w:p w14:paraId="3EFF9395" w14:textId="77777777" w:rsidR="000B79BC" w:rsidRPr="00571D13" w:rsidRDefault="000B79BC" w:rsidP="000B79BC">
            <w:pPr>
              <w:rPr>
                <w:rFonts w:ascii="Segoe UI" w:eastAsiaTheme="minorHAnsi" w:hAnsi="Segoe UI" w:cs="Segoe UI Historic"/>
                <w:lang w:val="es-CO"/>
              </w:rPr>
            </w:pPr>
          </w:p>
        </w:tc>
        <w:tc>
          <w:tcPr>
            <w:tcW w:w="3544" w:type="dxa"/>
            <w:vAlign w:val="center"/>
          </w:tcPr>
          <w:p w14:paraId="4BDD28CE" w14:textId="77777777" w:rsidR="000B79BC" w:rsidRPr="00571D13" w:rsidRDefault="000B79BC" w:rsidP="000B79BC">
            <w:pPr>
              <w:jc w:val="both"/>
              <w:rPr>
                <w:rFonts w:ascii="Segoe UI" w:eastAsiaTheme="minorHAnsi" w:hAnsi="Segoe UI" w:cs="Segoe UI Historic"/>
                <w:lang w:val="es-CO"/>
              </w:rPr>
            </w:pPr>
            <w:r w:rsidRPr="00571D13">
              <w:rPr>
                <w:rFonts w:ascii="Segoe UI" w:eastAsiaTheme="minorHAnsi" w:hAnsi="Segoe UI" w:cs="Segoe UI Historic"/>
                <w:lang w:val="es-CO"/>
              </w:rPr>
              <w:t>Se establecen los canales y los mecanismos establecidos para atender las inquietudes de los usuarios frente al aprovechamiento de la información estadística.</w:t>
            </w:r>
          </w:p>
          <w:p w14:paraId="6DCD85D4" w14:textId="1160DBCE" w:rsidR="000B79BC" w:rsidRPr="00571D13" w:rsidRDefault="000B79BC" w:rsidP="000B79BC">
            <w:pPr>
              <w:jc w:val="both"/>
              <w:rPr>
                <w:color w:val="FF0000"/>
                <w:lang w:val="es-CO"/>
              </w:rPr>
            </w:pPr>
          </w:p>
        </w:tc>
        <w:tc>
          <w:tcPr>
            <w:tcW w:w="1842" w:type="dxa"/>
            <w:vAlign w:val="center"/>
          </w:tcPr>
          <w:p w14:paraId="009419E5" w14:textId="6CA94AA2"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30 de Julio/2022</w:t>
            </w:r>
          </w:p>
        </w:tc>
        <w:tc>
          <w:tcPr>
            <w:tcW w:w="1843" w:type="dxa"/>
            <w:vAlign w:val="center"/>
          </w:tcPr>
          <w:p w14:paraId="4CB20DAE" w14:textId="7F133979"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r w:rsidR="000B79BC" w:rsidRPr="00571D13" w14:paraId="6DC7F7FA" w14:textId="77777777" w:rsidTr="00571D13">
        <w:trPr>
          <w:trHeight w:val="272"/>
        </w:trPr>
        <w:tc>
          <w:tcPr>
            <w:tcW w:w="3119" w:type="dxa"/>
          </w:tcPr>
          <w:p w14:paraId="28C2A4BB" w14:textId="04BBBF6D" w:rsidR="000B79BC" w:rsidRPr="00571D13" w:rsidRDefault="000B79BC" w:rsidP="000B79BC">
            <w:pPr>
              <w:rPr>
                <w:rFonts w:cs="Segoe UI"/>
                <w:color w:val="212529"/>
                <w:szCs w:val="22"/>
              </w:rPr>
            </w:pPr>
            <w:r w:rsidRPr="00571D13">
              <w:rPr>
                <w:rFonts w:ascii="Segoe UI" w:hAnsi="Segoe UI" w:cs="Segoe UI"/>
                <w:color w:val="212529"/>
                <w:sz w:val="22"/>
                <w:szCs w:val="22"/>
              </w:rPr>
              <w:t>Evaluación de la difusión</w:t>
            </w:r>
          </w:p>
          <w:p w14:paraId="35810D9C" w14:textId="77777777" w:rsidR="000B79BC" w:rsidRPr="00571D13" w:rsidRDefault="000B79BC" w:rsidP="000B79BC">
            <w:pPr>
              <w:rPr>
                <w:rFonts w:cs="Segoe UI"/>
                <w:color w:val="212529"/>
                <w:szCs w:val="22"/>
              </w:rPr>
            </w:pPr>
          </w:p>
        </w:tc>
        <w:tc>
          <w:tcPr>
            <w:tcW w:w="3544" w:type="dxa"/>
            <w:vAlign w:val="center"/>
          </w:tcPr>
          <w:p w14:paraId="32F3EEA4" w14:textId="0EEDB5F3" w:rsidR="000B79BC" w:rsidRPr="00571D13" w:rsidRDefault="000B79BC" w:rsidP="000B79BC">
            <w:pPr>
              <w:rPr>
                <w:color w:val="FF0000"/>
              </w:rPr>
            </w:pPr>
            <w:r w:rsidRPr="00571D13">
              <w:rPr>
                <w:rFonts w:ascii="Segoe UI" w:eastAsiaTheme="minorHAnsi" w:hAnsi="Segoe UI" w:cs="Segoe UI Historic"/>
                <w:lang w:val="es-CO"/>
              </w:rPr>
              <w:t>Evaluación de los resultados de la fase de Difusión</w:t>
            </w:r>
          </w:p>
        </w:tc>
        <w:tc>
          <w:tcPr>
            <w:tcW w:w="1842" w:type="dxa"/>
            <w:vAlign w:val="center"/>
          </w:tcPr>
          <w:p w14:paraId="5316E2AB" w14:textId="52311C78"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30 de Julio/2022</w:t>
            </w:r>
          </w:p>
        </w:tc>
        <w:tc>
          <w:tcPr>
            <w:tcW w:w="1843" w:type="dxa"/>
            <w:vAlign w:val="center"/>
          </w:tcPr>
          <w:p w14:paraId="300292D6" w14:textId="382F653A" w:rsidR="000B79BC" w:rsidRPr="00571D13" w:rsidRDefault="000B79BC" w:rsidP="000B79BC">
            <w:pPr>
              <w:pStyle w:val="Titulo3"/>
              <w:numPr>
                <w:ilvl w:val="0"/>
                <w:numId w:val="0"/>
              </w:numPr>
              <w:jc w:val="center"/>
              <w:rPr>
                <w:rFonts w:ascii="Segoe UI" w:eastAsiaTheme="minorHAnsi" w:hAnsi="Segoe UI" w:cs="Segoe UI Historic"/>
                <w:b w:val="0"/>
                <w:bCs w:val="0"/>
                <w:color w:val="auto"/>
                <w:lang w:val="es-CO"/>
              </w:rPr>
            </w:pPr>
            <w:r w:rsidRPr="00571D13">
              <w:rPr>
                <w:rFonts w:ascii="Segoe UI" w:eastAsiaTheme="minorHAnsi" w:hAnsi="Segoe UI" w:cs="Segoe UI Historic"/>
                <w:b w:val="0"/>
                <w:bCs w:val="0"/>
                <w:color w:val="auto"/>
                <w:lang w:val="es-CO"/>
              </w:rPr>
              <w:t>31 de Diciembre/2022</w:t>
            </w:r>
          </w:p>
        </w:tc>
      </w:tr>
    </w:tbl>
    <w:p w14:paraId="09DAD991" w14:textId="77777777" w:rsidR="00E85D91" w:rsidRPr="00571D13" w:rsidRDefault="00E85D91" w:rsidP="0008261A"/>
    <w:p w14:paraId="0E2FE867" w14:textId="3E806086" w:rsidR="007C42B0" w:rsidRPr="00571D13" w:rsidRDefault="007C42B0" w:rsidP="0008261A"/>
    <w:p w14:paraId="3E69BA83" w14:textId="7924F932" w:rsidR="00A76DFE" w:rsidRPr="00571D13" w:rsidRDefault="00A76DFE" w:rsidP="00E13E6B">
      <w:pPr>
        <w:rPr>
          <w:color w:val="C00000"/>
        </w:rPr>
      </w:pPr>
    </w:p>
    <w:p w14:paraId="648D6197" w14:textId="48D01E2C" w:rsidR="00A76DFE" w:rsidRPr="00571D13" w:rsidRDefault="76952794" w:rsidP="006B14DB">
      <w:pPr>
        <w:pStyle w:val="Ttulo2"/>
        <w:numPr>
          <w:ilvl w:val="0"/>
          <w:numId w:val="29"/>
        </w:numPr>
        <w:shd w:val="clear" w:color="auto" w:fill="auto"/>
        <w:tabs>
          <w:tab w:val="clear" w:pos="426"/>
          <w:tab w:val="left" w:pos="284"/>
        </w:tabs>
        <w:spacing w:before="0" w:after="0" w:line="300" w:lineRule="auto"/>
        <w:rPr>
          <w:rFonts w:eastAsia="Segoe UI" w:cs="Segoe UI"/>
        </w:rPr>
      </w:pPr>
      <w:bookmarkStart w:id="25" w:name="_Toc66255585"/>
      <w:r w:rsidRPr="00571D13">
        <w:t xml:space="preserve"> PRESUPUESTO</w:t>
      </w:r>
      <w:bookmarkEnd w:id="25"/>
    </w:p>
    <w:p w14:paraId="4ACC6BAE" w14:textId="21E841DF" w:rsidR="00A76DFE" w:rsidRPr="00571D13" w:rsidRDefault="00A76DFE" w:rsidP="00A76DFE">
      <w:pPr>
        <w:jc w:val="both"/>
      </w:pPr>
    </w:p>
    <w:p w14:paraId="67212424" w14:textId="15224624" w:rsidR="00B25C83" w:rsidRPr="00571D13" w:rsidRDefault="76952794" w:rsidP="00810195">
      <w:pPr>
        <w:spacing w:line="276" w:lineRule="auto"/>
        <w:jc w:val="both"/>
      </w:pPr>
      <w:r w:rsidRPr="00571D13">
        <w:t xml:space="preserve">En este capítulo se relaciona el presupuesto general para 2021 y 2022 de la operación estadística (verificar en los anexos 1 y 2). El primer año está vinculado a las fases de identificación de necesidades, diseño y construcción del Indicador de Mezcla Asfáltica.  Para el desarrollo de estas actividades se consideró necesario contar con un (1) temático líder con una asignación del 50% del tiempo durante el año y dos (2) temáticos de apoyo; el primero con una asignación del 40% del tiempo durante los cinco primeros meses del año y para los meses restantes tiempo completo, y el segundo con una asignación del 50% del tiempo por 11 meses. Por último, también es necesario contar con un (1) profesional de logística de tiempo completo durante los 6 meses de la segunda mitad del año, tal como se relaciona a continuación: </w:t>
      </w:r>
    </w:p>
    <w:p w14:paraId="72E88FAD" w14:textId="77777777" w:rsidR="00B25C83" w:rsidRPr="00571D13" w:rsidRDefault="00B25C83" w:rsidP="00B25C83"/>
    <w:tbl>
      <w:tblPr>
        <w:tblStyle w:val="Tablaconcuadrcula"/>
        <w:tblW w:w="0" w:type="auto"/>
        <w:jc w:val="center"/>
        <w:tblLook w:val="04A0" w:firstRow="1" w:lastRow="0" w:firstColumn="1" w:lastColumn="0" w:noHBand="0" w:noVBand="1"/>
      </w:tblPr>
      <w:tblGrid>
        <w:gridCol w:w="2353"/>
        <w:gridCol w:w="1568"/>
        <w:gridCol w:w="1773"/>
        <w:gridCol w:w="2096"/>
        <w:gridCol w:w="2096"/>
      </w:tblGrid>
      <w:tr w:rsidR="00D871A6" w:rsidRPr="00571D13" w14:paraId="05D23505" w14:textId="22B15202" w:rsidTr="00843D6C">
        <w:trPr>
          <w:trHeight w:val="323"/>
          <w:jc w:val="center"/>
        </w:trPr>
        <w:tc>
          <w:tcPr>
            <w:tcW w:w="2353" w:type="dxa"/>
            <w:shd w:val="clear" w:color="auto" w:fill="E7E6E6" w:themeFill="background2"/>
          </w:tcPr>
          <w:p w14:paraId="4034DDB2" w14:textId="29778242" w:rsidR="00D871A6" w:rsidRPr="00571D13" w:rsidRDefault="00D871A6" w:rsidP="00D871A6">
            <w:pPr>
              <w:jc w:val="center"/>
              <w:rPr>
                <w:rFonts w:ascii="Segoe UI" w:hAnsi="Segoe UI" w:cs="Segoe UI"/>
                <w:b/>
                <w:bCs/>
                <w:sz w:val="22"/>
                <w:szCs w:val="22"/>
              </w:rPr>
            </w:pPr>
            <w:r w:rsidRPr="00571D13">
              <w:rPr>
                <w:rFonts w:ascii="Segoe UI" w:hAnsi="Segoe UI" w:cs="Segoe UI"/>
                <w:b/>
                <w:bCs/>
                <w:sz w:val="22"/>
                <w:szCs w:val="22"/>
              </w:rPr>
              <w:t>Profesional</w:t>
            </w:r>
          </w:p>
        </w:tc>
        <w:tc>
          <w:tcPr>
            <w:tcW w:w="1568" w:type="dxa"/>
            <w:shd w:val="clear" w:color="auto" w:fill="E7E6E6" w:themeFill="background2"/>
          </w:tcPr>
          <w:p w14:paraId="4729C96F" w14:textId="73A68886" w:rsidR="00D871A6" w:rsidRPr="00571D13" w:rsidRDefault="00D871A6" w:rsidP="00D871A6">
            <w:pPr>
              <w:jc w:val="center"/>
              <w:rPr>
                <w:rFonts w:ascii="Segoe UI" w:hAnsi="Segoe UI" w:cs="Segoe UI"/>
                <w:b/>
                <w:bCs/>
                <w:sz w:val="22"/>
                <w:szCs w:val="22"/>
              </w:rPr>
            </w:pPr>
            <w:r w:rsidRPr="00571D13">
              <w:rPr>
                <w:rFonts w:ascii="Segoe UI" w:hAnsi="Segoe UI" w:cs="Segoe UI"/>
                <w:b/>
                <w:bCs/>
                <w:sz w:val="22"/>
                <w:szCs w:val="22"/>
              </w:rPr>
              <w:t>Cantidad</w:t>
            </w:r>
          </w:p>
        </w:tc>
        <w:tc>
          <w:tcPr>
            <w:tcW w:w="1773" w:type="dxa"/>
            <w:shd w:val="clear" w:color="auto" w:fill="E7E6E6" w:themeFill="background2"/>
          </w:tcPr>
          <w:p w14:paraId="77655AC2" w14:textId="496490CB" w:rsidR="00D871A6" w:rsidRPr="00571D13" w:rsidRDefault="00D871A6" w:rsidP="00D871A6">
            <w:pPr>
              <w:jc w:val="center"/>
              <w:rPr>
                <w:rFonts w:ascii="Segoe UI" w:hAnsi="Segoe UI" w:cs="Segoe UI"/>
                <w:b/>
                <w:bCs/>
                <w:sz w:val="22"/>
                <w:szCs w:val="22"/>
              </w:rPr>
            </w:pPr>
            <w:r w:rsidRPr="00571D13">
              <w:rPr>
                <w:rFonts w:ascii="Segoe UI" w:hAnsi="Segoe UI" w:cs="Segoe UI"/>
                <w:b/>
                <w:bCs/>
                <w:sz w:val="22"/>
                <w:szCs w:val="22"/>
              </w:rPr>
              <w:t>Tiempo</w:t>
            </w:r>
          </w:p>
        </w:tc>
        <w:tc>
          <w:tcPr>
            <w:tcW w:w="2096" w:type="dxa"/>
            <w:shd w:val="clear" w:color="auto" w:fill="E7E6E6" w:themeFill="background2"/>
          </w:tcPr>
          <w:p w14:paraId="29218403" w14:textId="12137FD7" w:rsidR="00D871A6" w:rsidRPr="00571D13" w:rsidRDefault="00D871A6" w:rsidP="00D871A6">
            <w:pPr>
              <w:jc w:val="center"/>
              <w:rPr>
                <w:rFonts w:ascii="Segoe UI" w:hAnsi="Segoe UI" w:cs="Segoe UI"/>
                <w:b/>
                <w:bCs/>
                <w:sz w:val="22"/>
                <w:szCs w:val="22"/>
              </w:rPr>
            </w:pPr>
            <w:r w:rsidRPr="00571D13">
              <w:rPr>
                <w:rFonts w:ascii="Segoe UI" w:hAnsi="Segoe UI" w:cs="Segoe UI"/>
                <w:b/>
                <w:bCs/>
                <w:sz w:val="22"/>
                <w:szCs w:val="22"/>
              </w:rPr>
              <w:t xml:space="preserve">Valor Unitario </w:t>
            </w:r>
          </w:p>
        </w:tc>
        <w:tc>
          <w:tcPr>
            <w:tcW w:w="2096" w:type="dxa"/>
            <w:shd w:val="clear" w:color="auto" w:fill="E7E6E6" w:themeFill="background2"/>
          </w:tcPr>
          <w:p w14:paraId="07A3D0CD" w14:textId="70FAA8CB" w:rsidR="00D871A6" w:rsidRPr="00571D13" w:rsidRDefault="00D871A6" w:rsidP="00D871A6">
            <w:pPr>
              <w:jc w:val="center"/>
              <w:rPr>
                <w:rFonts w:cs="Segoe UI"/>
                <w:b/>
                <w:bCs/>
                <w:szCs w:val="22"/>
              </w:rPr>
            </w:pPr>
            <w:r w:rsidRPr="00571D13">
              <w:rPr>
                <w:rFonts w:ascii="Segoe UI" w:hAnsi="Segoe UI" w:cs="Segoe UI"/>
                <w:b/>
                <w:bCs/>
                <w:sz w:val="22"/>
                <w:szCs w:val="22"/>
              </w:rPr>
              <w:t>Valor Total</w:t>
            </w:r>
          </w:p>
        </w:tc>
      </w:tr>
      <w:tr w:rsidR="00D871A6" w:rsidRPr="00571D13" w14:paraId="3FFB0F13" w14:textId="2D706076" w:rsidTr="00843D6C">
        <w:trPr>
          <w:trHeight w:val="506"/>
          <w:jc w:val="center"/>
        </w:trPr>
        <w:tc>
          <w:tcPr>
            <w:tcW w:w="2353" w:type="dxa"/>
            <w:vAlign w:val="center"/>
          </w:tcPr>
          <w:p w14:paraId="6C48B0B1" w14:textId="71B9B7A1" w:rsidR="00D871A6" w:rsidRPr="00571D13" w:rsidRDefault="00D871A6" w:rsidP="00D871A6">
            <w:pPr>
              <w:jc w:val="center"/>
              <w:rPr>
                <w:rFonts w:ascii="Segoe UI" w:hAnsi="Segoe UI" w:cs="Segoe UI"/>
                <w:color w:val="212529"/>
                <w:sz w:val="22"/>
                <w:szCs w:val="22"/>
              </w:rPr>
            </w:pPr>
            <w:r w:rsidRPr="00571D13">
              <w:rPr>
                <w:rFonts w:ascii="Segoe UI" w:hAnsi="Segoe UI" w:cs="Segoe UI"/>
                <w:color w:val="212529"/>
                <w:sz w:val="22"/>
                <w:szCs w:val="22"/>
              </w:rPr>
              <w:t>Temático</w:t>
            </w:r>
            <w:r w:rsidR="00C27DDB" w:rsidRPr="00571D13">
              <w:rPr>
                <w:rFonts w:ascii="Segoe UI" w:hAnsi="Segoe UI" w:cs="Segoe UI"/>
                <w:color w:val="212529"/>
                <w:sz w:val="22"/>
                <w:szCs w:val="22"/>
              </w:rPr>
              <w:t xml:space="preserve"> líder</w:t>
            </w:r>
          </w:p>
        </w:tc>
        <w:tc>
          <w:tcPr>
            <w:tcW w:w="1568" w:type="dxa"/>
            <w:vAlign w:val="center"/>
          </w:tcPr>
          <w:p w14:paraId="3BAF7920" w14:textId="56D0825A" w:rsidR="00D871A6" w:rsidRPr="00571D13" w:rsidRDefault="00D871A6" w:rsidP="00D871A6">
            <w:pPr>
              <w:jc w:val="center"/>
              <w:rPr>
                <w:rFonts w:ascii="Segoe UI" w:hAnsi="Segoe UI" w:cs="Segoe UI"/>
                <w:color w:val="212529"/>
                <w:sz w:val="22"/>
                <w:szCs w:val="22"/>
              </w:rPr>
            </w:pPr>
            <w:r w:rsidRPr="00571D13">
              <w:rPr>
                <w:rFonts w:ascii="Segoe UI" w:hAnsi="Segoe UI" w:cs="Segoe UI"/>
                <w:color w:val="212529"/>
                <w:sz w:val="22"/>
                <w:szCs w:val="22"/>
              </w:rPr>
              <w:t>1</w:t>
            </w:r>
          </w:p>
        </w:tc>
        <w:tc>
          <w:tcPr>
            <w:tcW w:w="1773" w:type="dxa"/>
            <w:vAlign w:val="center"/>
          </w:tcPr>
          <w:p w14:paraId="1318BDCF" w14:textId="1F039B7D" w:rsidR="00D871A6" w:rsidRPr="00571D13" w:rsidRDefault="00D871A6" w:rsidP="00D871A6">
            <w:pPr>
              <w:jc w:val="center"/>
              <w:rPr>
                <w:rFonts w:ascii="Segoe UI" w:hAnsi="Segoe UI" w:cs="Segoe UI"/>
                <w:color w:val="212529"/>
                <w:sz w:val="22"/>
                <w:szCs w:val="22"/>
              </w:rPr>
            </w:pPr>
            <w:r w:rsidRPr="00571D13">
              <w:rPr>
                <w:rFonts w:ascii="Segoe UI" w:hAnsi="Segoe UI" w:cs="Segoe UI"/>
                <w:color w:val="212529"/>
                <w:sz w:val="22"/>
                <w:szCs w:val="22"/>
              </w:rPr>
              <w:t>12 meses</w:t>
            </w:r>
          </w:p>
        </w:tc>
        <w:tc>
          <w:tcPr>
            <w:tcW w:w="2096" w:type="dxa"/>
            <w:vAlign w:val="center"/>
          </w:tcPr>
          <w:p w14:paraId="55C6A028" w14:textId="77F4E4FF" w:rsidR="00D871A6" w:rsidRPr="00571D13" w:rsidRDefault="007B4050" w:rsidP="00D871A6">
            <w:pPr>
              <w:jc w:val="center"/>
              <w:rPr>
                <w:rFonts w:ascii="Segoe UI" w:hAnsi="Segoe UI" w:cs="Segoe UI"/>
                <w:color w:val="212529"/>
                <w:sz w:val="22"/>
                <w:szCs w:val="22"/>
              </w:rPr>
            </w:pPr>
            <w:r w:rsidRPr="00571D13">
              <w:rPr>
                <w:rFonts w:ascii="Segoe UI" w:hAnsi="Segoe UI" w:cs="Segoe UI"/>
                <w:color w:val="212529"/>
                <w:sz w:val="22"/>
                <w:szCs w:val="22"/>
              </w:rPr>
              <w:t>$ 2.183.972</w:t>
            </w:r>
          </w:p>
        </w:tc>
        <w:tc>
          <w:tcPr>
            <w:tcW w:w="2096" w:type="dxa"/>
            <w:vAlign w:val="center"/>
          </w:tcPr>
          <w:p w14:paraId="4B31579F" w14:textId="7DA2A192" w:rsidR="00D871A6" w:rsidRPr="00571D13" w:rsidRDefault="00EA2E3A" w:rsidP="00702803">
            <w:pPr>
              <w:jc w:val="center"/>
              <w:rPr>
                <w:rFonts w:ascii="Segoe UI" w:hAnsi="Segoe UI" w:cs="Segoe UI"/>
                <w:color w:val="212529"/>
                <w:sz w:val="22"/>
                <w:szCs w:val="22"/>
              </w:rPr>
            </w:pPr>
            <w:r w:rsidRPr="00571D13">
              <w:rPr>
                <w:rFonts w:ascii="Segoe UI" w:hAnsi="Segoe UI" w:cs="Segoe UI"/>
                <w:color w:val="212529"/>
                <w:sz w:val="22"/>
                <w:szCs w:val="22"/>
              </w:rPr>
              <w:t>$</w:t>
            </w:r>
            <w:r w:rsidR="007B4050" w:rsidRPr="00571D13">
              <w:rPr>
                <w:rFonts w:ascii="Segoe UI" w:hAnsi="Segoe UI" w:cs="Segoe UI"/>
                <w:color w:val="212529"/>
                <w:sz w:val="22"/>
                <w:szCs w:val="22"/>
              </w:rPr>
              <w:t xml:space="preserve"> 26.207.664</w:t>
            </w:r>
          </w:p>
        </w:tc>
      </w:tr>
      <w:tr w:rsidR="007B4050" w:rsidRPr="00571D13" w14:paraId="34CC6557" w14:textId="77777777" w:rsidTr="00843D6C">
        <w:trPr>
          <w:trHeight w:val="506"/>
          <w:jc w:val="center"/>
        </w:trPr>
        <w:tc>
          <w:tcPr>
            <w:tcW w:w="2353" w:type="dxa"/>
            <w:vAlign w:val="center"/>
          </w:tcPr>
          <w:p w14:paraId="3B5E90B8" w14:textId="0901F38A" w:rsidR="007B4050" w:rsidRPr="00571D13" w:rsidRDefault="007B4050" w:rsidP="00D871A6">
            <w:pPr>
              <w:jc w:val="center"/>
              <w:rPr>
                <w:rFonts w:ascii="Segoe UI" w:hAnsi="Segoe UI" w:cs="Segoe UI"/>
                <w:color w:val="212529"/>
                <w:sz w:val="22"/>
                <w:szCs w:val="22"/>
              </w:rPr>
            </w:pPr>
            <w:r w:rsidRPr="00571D13">
              <w:rPr>
                <w:rFonts w:ascii="Segoe UI" w:hAnsi="Segoe UI" w:cs="Segoe UI"/>
                <w:color w:val="212529"/>
                <w:sz w:val="22"/>
                <w:szCs w:val="22"/>
              </w:rPr>
              <w:t xml:space="preserve"> Temático de apoyo</w:t>
            </w:r>
          </w:p>
        </w:tc>
        <w:tc>
          <w:tcPr>
            <w:tcW w:w="1568" w:type="dxa"/>
            <w:vAlign w:val="center"/>
          </w:tcPr>
          <w:p w14:paraId="35E2C11B" w14:textId="7E3CB778" w:rsidR="007B4050" w:rsidRPr="00571D13" w:rsidRDefault="007B4050" w:rsidP="00D871A6">
            <w:pPr>
              <w:jc w:val="center"/>
              <w:rPr>
                <w:rFonts w:ascii="Segoe UI" w:hAnsi="Segoe UI" w:cs="Segoe UI"/>
                <w:color w:val="212529"/>
                <w:sz w:val="22"/>
                <w:szCs w:val="22"/>
              </w:rPr>
            </w:pPr>
            <w:r w:rsidRPr="00571D13">
              <w:rPr>
                <w:rFonts w:ascii="Segoe UI" w:hAnsi="Segoe UI" w:cs="Segoe UI"/>
                <w:color w:val="212529"/>
                <w:sz w:val="22"/>
                <w:szCs w:val="22"/>
              </w:rPr>
              <w:t>1</w:t>
            </w:r>
          </w:p>
        </w:tc>
        <w:tc>
          <w:tcPr>
            <w:tcW w:w="1773" w:type="dxa"/>
            <w:vAlign w:val="center"/>
          </w:tcPr>
          <w:p w14:paraId="5716EF9D" w14:textId="5D3A5D92" w:rsidR="007B4050" w:rsidRPr="00571D13" w:rsidRDefault="007B4050" w:rsidP="00D871A6">
            <w:pPr>
              <w:jc w:val="center"/>
              <w:rPr>
                <w:rFonts w:ascii="Segoe UI" w:hAnsi="Segoe UI" w:cs="Segoe UI"/>
                <w:color w:val="212529"/>
                <w:sz w:val="22"/>
                <w:szCs w:val="22"/>
              </w:rPr>
            </w:pPr>
            <w:r w:rsidRPr="00571D13">
              <w:rPr>
                <w:rFonts w:ascii="Segoe UI" w:hAnsi="Segoe UI" w:cs="Segoe UI"/>
                <w:color w:val="212529"/>
                <w:sz w:val="22"/>
                <w:szCs w:val="22"/>
              </w:rPr>
              <w:t xml:space="preserve">12 meses </w:t>
            </w:r>
          </w:p>
        </w:tc>
        <w:tc>
          <w:tcPr>
            <w:tcW w:w="2096" w:type="dxa"/>
            <w:vAlign w:val="center"/>
          </w:tcPr>
          <w:p w14:paraId="25F34CD4" w14:textId="774A6C9C" w:rsidR="007B4050" w:rsidRPr="00571D13" w:rsidRDefault="007B4050" w:rsidP="007B4050">
            <w:pPr>
              <w:jc w:val="center"/>
              <w:rPr>
                <w:rFonts w:ascii="Segoe UI" w:hAnsi="Segoe UI" w:cs="Segoe UI"/>
                <w:color w:val="212529"/>
                <w:sz w:val="22"/>
                <w:szCs w:val="22"/>
              </w:rPr>
            </w:pPr>
            <w:r w:rsidRPr="00571D13">
              <w:rPr>
                <w:rFonts w:ascii="Segoe UI" w:hAnsi="Segoe UI" w:cs="Segoe UI"/>
                <w:color w:val="212529"/>
                <w:sz w:val="22"/>
                <w:szCs w:val="22"/>
              </w:rPr>
              <w:t>$ 1.720.000</w:t>
            </w:r>
            <w:r w:rsidRPr="00571D13">
              <w:rPr>
                <w:rFonts w:ascii="Segoe UI" w:hAnsi="Segoe UI" w:cs="Segoe UI"/>
                <w:color w:val="212529"/>
                <w:sz w:val="22"/>
                <w:szCs w:val="22"/>
              </w:rPr>
              <w:br/>
              <w:t>(5 meses)</w:t>
            </w:r>
            <w:r w:rsidRPr="00571D13">
              <w:rPr>
                <w:rFonts w:ascii="Segoe UI" w:hAnsi="Segoe UI" w:cs="Segoe UI"/>
                <w:color w:val="212529"/>
                <w:sz w:val="22"/>
                <w:szCs w:val="22"/>
              </w:rPr>
              <w:br/>
              <w:t xml:space="preserve">$ 4.300.000 </w:t>
            </w:r>
            <w:r w:rsidRPr="00571D13">
              <w:rPr>
                <w:rFonts w:ascii="Segoe UI" w:hAnsi="Segoe UI" w:cs="Segoe UI"/>
                <w:color w:val="212529"/>
                <w:sz w:val="22"/>
                <w:szCs w:val="22"/>
              </w:rPr>
              <w:br/>
              <w:t>(7 meses)</w:t>
            </w:r>
          </w:p>
        </w:tc>
        <w:tc>
          <w:tcPr>
            <w:tcW w:w="2096" w:type="dxa"/>
            <w:vAlign w:val="center"/>
          </w:tcPr>
          <w:p w14:paraId="01D71EFC" w14:textId="631D56F9" w:rsidR="007B4050" w:rsidRPr="00571D13" w:rsidRDefault="007B4050" w:rsidP="00702803">
            <w:pPr>
              <w:jc w:val="center"/>
              <w:rPr>
                <w:rFonts w:ascii="Segoe UI" w:hAnsi="Segoe UI" w:cs="Segoe UI"/>
                <w:color w:val="212529"/>
                <w:sz w:val="22"/>
                <w:szCs w:val="22"/>
              </w:rPr>
            </w:pPr>
            <w:r w:rsidRPr="00571D13">
              <w:rPr>
                <w:rFonts w:ascii="Segoe UI" w:hAnsi="Segoe UI" w:cs="Segoe UI"/>
                <w:color w:val="212529"/>
                <w:sz w:val="22"/>
                <w:szCs w:val="22"/>
              </w:rPr>
              <w:t>$ 38.700.000</w:t>
            </w:r>
          </w:p>
        </w:tc>
      </w:tr>
      <w:tr w:rsidR="00C27DDB" w:rsidRPr="00571D13" w14:paraId="00292373" w14:textId="77777777" w:rsidTr="00843D6C">
        <w:trPr>
          <w:trHeight w:val="506"/>
          <w:jc w:val="center"/>
        </w:trPr>
        <w:tc>
          <w:tcPr>
            <w:tcW w:w="2353" w:type="dxa"/>
            <w:vAlign w:val="center"/>
          </w:tcPr>
          <w:p w14:paraId="2536D443" w14:textId="37CFD5E7" w:rsidR="00C27DDB" w:rsidRPr="00571D13" w:rsidRDefault="00C27DDB" w:rsidP="00D871A6">
            <w:pPr>
              <w:jc w:val="center"/>
              <w:rPr>
                <w:rFonts w:ascii="Segoe UI" w:hAnsi="Segoe UI" w:cs="Segoe UI"/>
                <w:color w:val="212529"/>
                <w:sz w:val="22"/>
                <w:szCs w:val="22"/>
              </w:rPr>
            </w:pPr>
            <w:r w:rsidRPr="00571D13">
              <w:rPr>
                <w:rFonts w:ascii="Segoe UI" w:hAnsi="Segoe UI" w:cs="Segoe UI"/>
                <w:color w:val="212529"/>
                <w:sz w:val="22"/>
                <w:szCs w:val="22"/>
              </w:rPr>
              <w:t>Temático de apoyo</w:t>
            </w:r>
          </w:p>
        </w:tc>
        <w:tc>
          <w:tcPr>
            <w:tcW w:w="1568" w:type="dxa"/>
            <w:vAlign w:val="center"/>
          </w:tcPr>
          <w:p w14:paraId="4379C377" w14:textId="7CC68C54" w:rsidR="00C27DDB" w:rsidRPr="00571D13" w:rsidRDefault="00C27DDB" w:rsidP="00D871A6">
            <w:pPr>
              <w:jc w:val="center"/>
              <w:rPr>
                <w:rFonts w:ascii="Segoe UI" w:hAnsi="Segoe UI" w:cs="Segoe UI"/>
                <w:color w:val="212529"/>
                <w:sz w:val="22"/>
                <w:szCs w:val="22"/>
              </w:rPr>
            </w:pPr>
            <w:r w:rsidRPr="00571D13">
              <w:rPr>
                <w:rFonts w:ascii="Segoe UI" w:hAnsi="Segoe UI" w:cs="Segoe UI"/>
                <w:color w:val="212529"/>
                <w:sz w:val="22"/>
                <w:szCs w:val="22"/>
              </w:rPr>
              <w:t>1</w:t>
            </w:r>
          </w:p>
        </w:tc>
        <w:tc>
          <w:tcPr>
            <w:tcW w:w="1773" w:type="dxa"/>
            <w:vAlign w:val="center"/>
          </w:tcPr>
          <w:p w14:paraId="314C7DC1" w14:textId="636070DB" w:rsidR="00C27DDB" w:rsidRPr="00571D13" w:rsidRDefault="00C27DDB" w:rsidP="00D871A6">
            <w:pPr>
              <w:jc w:val="center"/>
              <w:rPr>
                <w:rFonts w:ascii="Segoe UI" w:hAnsi="Segoe UI" w:cs="Segoe UI"/>
                <w:color w:val="212529"/>
                <w:sz w:val="22"/>
                <w:szCs w:val="22"/>
              </w:rPr>
            </w:pPr>
            <w:r w:rsidRPr="00571D13">
              <w:rPr>
                <w:rFonts w:ascii="Segoe UI" w:hAnsi="Segoe UI" w:cs="Segoe UI"/>
                <w:color w:val="212529"/>
                <w:sz w:val="22"/>
                <w:szCs w:val="22"/>
              </w:rPr>
              <w:t>1</w:t>
            </w:r>
            <w:r w:rsidR="009871C7" w:rsidRPr="00571D13">
              <w:rPr>
                <w:rFonts w:ascii="Segoe UI" w:hAnsi="Segoe UI" w:cs="Segoe UI"/>
                <w:color w:val="212529"/>
                <w:sz w:val="22"/>
                <w:szCs w:val="22"/>
              </w:rPr>
              <w:t>1</w:t>
            </w:r>
            <w:r w:rsidRPr="00571D13">
              <w:rPr>
                <w:rFonts w:ascii="Segoe UI" w:hAnsi="Segoe UI" w:cs="Segoe UI"/>
                <w:color w:val="212529"/>
                <w:sz w:val="22"/>
                <w:szCs w:val="22"/>
              </w:rPr>
              <w:t xml:space="preserve"> meses</w:t>
            </w:r>
          </w:p>
        </w:tc>
        <w:tc>
          <w:tcPr>
            <w:tcW w:w="2096" w:type="dxa"/>
            <w:vAlign w:val="center"/>
          </w:tcPr>
          <w:p w14:paraId="5E812091" w14:textId="16A5F6AC" w:rsidR="00C27DDB" w:rsidRPr="00571D13" w:rsidRDefault="006C28FE" w:rsidP="00D871A6">
            <w:pPr>
              <w:jc w:val="center"/>
              <w:rPr>
                <w:rFonts w:ascii="Segoe UI" w:hAnsi="Segoe UI" w:cs="Segoe UI"/>
                <w:color w:val="212529"/>
                <w:sz w:val="22"/>
                <w:szCs w:val="22"/>
              </w:rPr>
            </w:pPr>
            <w:r w:rsidRPr="00571D13">
              <w:rPr>
                <w:rFonts w:ascii="Segoe UI" w:hAnsi="Segoe UI" w:cs="Segoe UI"/>
                <w:color w:val="212529"/>
                <w:sz w:val="22"/>
                <w:szCs w:val="22"/>
              </w:rPr>
              <w:t>$</w:t>
            </w:r>
            <w:r w:rsidR="007B4050" w:rsidRPr="00571D13">
              <w:rPr>
                <w:rFonts w:ascii="Segoe UI" w:hAnsi="Segoe UI" w:cs="Segoe UI"/>
                <w:color w:val="212529"/>
                <w:sz w:val="22"/>
                <w:szCs w:val="22"/>
              </w:rPr>
              <w:t xml:space="preserve"> 1.950.000</w:t>
            </w:r>
          </w:p>
        </w:tc>
        <w:tc>
          <w:tcPr>
            <w:tcW w:w="2096" w:type="dxa"/>
            <w:vAlign w:val="center"/>
          </w:tcPr>
          <w:p w14:paraId="1ACB3125" w14:textId="779E6EE3" w:rsidR="00C27DDB" w:rsidRPr="00571D13" w:rsidRDefault="005232F7" w:rsidP="00702803">
            <w:pPr>
              <w:jc w:val="center"/>
              <w:rPr>
                <w:rFonts w:ascii="Segoe UI" w:hAnsi="Segoe UI" w:cs="Segoe UI"/>
                <w:color w:val="212529"/>
                <w:sz w:val="22"/>
                <w:szCs w:val="22"/>
              </w:rPr>
            </w:pPr>
            <w:r w:rsidRPr="00571D13">
              <w:rPr>
                <w:rFonts w:ascii="Segoe UI" w:hAnsi="Segoe UI" w:cs="Segoe UI"/>
                <w:color w:val="212529"/>
                <w:sz w:val="22"/>
                <w:szCs w:val="22"/>
              </w:rPr>
              <w:t>$</w:t>
            </w:r>
            <w:r w:rsidR="007B4050" w:rsidRPr="00571D13">
              <w:rPr>
                <w:rFonts w:ascii="Segoe UI" w:hAnsi="Segoe UI" w:cs="Segoe UI"/>
                <w:color w:val="212529"/>
                <w:sz w:val="22"/>
                <w:szCs w:val="22"/>
              </w:rPr>
              <w:t xml:space="preserve"> </w:t>
            </w:r>
            <w:r w:rsidRPr="00571D13">
              <w:rPr>
                <w:rFonts w:ascii="Segoe UI" w:hAnsi="Segoe UI" w:cs="Segoe UI"/>
                <w:color w:val="212529"/>
                <w:sz w:val="22"/>
                <w:szCs w:val="22"/>
              </w:rPr>
              <w:t>2</w:t>
            </w:r>
            <w:r w:rsidR="00266375" w:rsidRPr="00571D13">
              <w:rPr>
                <w:rFonts w:ascii="Segoe UI" w:hAnsi="Segoe UI" w:cs="Segoe UI"/>
                <w:color w:val="212529"/>
                <w:sz w:val="22"/>
                <w:szCs w:val="22"/>
              </w:rPr>
              <w:t>1</w:t>
            </w:r>
            <w:r w:rsidRPr="00571D13">
              <w:rPr>
                <w:rFonts w:ascii="Segoe UI" w:hAnsi="Segoe UI" w:cs="Segoe UI"/>
                <w:color w:val="212529"/>
                <w:sz w:val="22"/>
                <w:szCs w:val="22"/>
              </w:rPr>
              <w:t>.</w:t>
            </w:r>
            <w:r w:rsidR="00266375" w:rsidRPr="00571D13">
              <w:rPr>
                <w:rFonts w:ascii="Segoe UI" w:hAnsi="Segoe UI" w:cs="Segoe UI"/>
                <w:color w:val="212529"/>
                <w:sz w:val="22"/>
                <w:szCs w:val="22"/>
              </w:rPr>
              <w:t>45</w:t>
            </w:r>
            <w:r w:rsidRPr="00571D13">
              <w:rPr>
                <w:rFonts w:ascii="Segoe UI" w:hAnsi="Segoe UI" w:cs="Segoe UI"/>
                <w:color w:val="212529"/>
                <w:sz w:val="22"/>
                <w:szCs w:val="22"/>
              </w:rPr>
              <w:t>0.00</w:t>
            </w:r>
            <w:r w:rsidR="007B4050" w:rsidRPr="00571D13">
              <w:rPr>
                <w:rFonts w:ascii="Segoe UI" w:hAnsi="Segoe UI" w:cs="Segoe UI"/>
                <w:color w:val="212529"/>
                <w:sz w:val="22"/>
                <w:szCs w:val="22"/>
              </w:rPr>
              <w:t>0</w:t>
            </w:r>
          </w:p>
        </w:tc>
      </w:tr>
      <w:tr w:rsidR="00D871A6" w:rsidRPr="00571D13" w14:paraId="51E63610" w14:textId="412940E8" w:rsidTr="00843D6C">
        <w:trPr>
          <w:trHeight w:val="451"/>
          <w:jc w:val="center"/>
        </w:trPr>
        <w:tc>
          <w:tcPr>
            <w:tcW w:w="2353" w:type="dxa"/>
            <w:vAlign w:val="center"/>
          </w:tcPr>
          <w:p w14:paraId="1D7E1F00" w14:textId="627C455D" w:rsidR="00D871A6" w:rsidRPr="00571D13" w:rsidRDefault="00D871A6" w:rsidP="00D871A6">
            <w:pPr>
              <w:jc w:val="center"/>
              <w:rPr>
                <w:rFonts w:ascii="Segoe UI" w:hAnsi="Segoe UI" w:cs="Segoe UI"/>
                <w:color w:val="212529"/>
                <w:sz w:val="22"/>
                <w:szCs w:val="22"/>
              </w:rPr>
            </w:pPr>
            <w:r w:rsidRPr="00571D13">
              <w:rPr>
                <w:rFonts w:ascii="Segoe UI" w:hAnsi="Segoe UI" w:cs="Segoe UI"/>
                <w:color w:val="212529"/>
                <w:sz w:val="22"/>
                <w:szCs w:val="22"/>
              </w:rPr>
              <w:t>Logístico</w:t>
            </w:r>
          </w:p>
        </w:tc>
        <w:tc>
          <w:tcPr>
            <w:tcW w:w="1568" w:type="dxa"/>
            <w:vAlign w:val="center"/>
          </w:tcPr>
          <w:p w14:paraId="0A780757" w14:textId="18259256" w:rsidR="00D871A6" w:rsidRPr="00571D13" w:rsidRDefault="00D871A6" w:rsidP="00D871A6">
            <w:pPr>
              <w:jc w:val="center"/>
              <w:rPr>
                <w:rFonts w:ascii="Segoe UI" w:hAnsi="Segoe UI" w:cs="Segoe UI"/>
                <w:color w:val="212529"/>
                <w:sz w:val="22"/>
                <w:szCs w:val="22"/>
              </w:rPr>
            </w:pPr>
            <w:r w:rsidRPr="00571D13">
              <w:rPr>
                <w:rFonts w:ascii="Segoe UI" w:hAnsi="Segoe UI" w:cs="Segoe UI"/>
                <w:color w:val="212529"/>
                <w:sz w:val="22"/>
                <w:szCs w:val="22"/>
              </w:rPr>
              <w:t>1</w:t>
            </w:r>
          </w:p>
        </w:tc>
        <w:tc>
          <w:tcPr>
            <w:tcW w:w="1773" w:type="dxa"/>
            <w:vAlign w:val="center"/>
          </w:tcPr>
          <w:p w14:paraId="7B7ECB2F" w14:textId="11ABCEE1" w:rsidR="00D871A6" w:rsidRPr="00571D13" w:rsidRDefault="006E1E30" w:rsidP="00D871A6">
            <w:pPr>
              <w:jc w:val="center"/>
              <w:rPr>
                <w:rFonts w:ascii="Segoe UI" w:hAnsi="Segoe UI" w:cs="Segoe UI"/>
                <w:color w:val="212529"/>
                <w:sz w:val="22"/>
                <w:szCs w:val="22"/>
              </w:rPr>
            </w:pPr>
            <w:r w:rsidRPr="00571D13">
              <w:rPr>
                <w:rFonts w:ascii="Segoe UI" w:hAnsi="Segoe UI" w:cs="Segoe UI"/>
                <w:color w:val="212529"/>
                <w:sz w:val="22"/>
                <w:szCs w:val="22"/>
              </w:rPr>
              <w:t>6</w:t>
            </w:r>
            <w:r w:rsidR="00D871A6" w:rsidRPr="00571D13">
              <w:rPr>
                <w:rFonts w:ascii="Segoe UI" w:hAnsi="Segoe UI" w:cs="Segoe UI"/>
                <w:color w:val="212529"/>
                <w:sz w:val="22"/>
                <w:szCs w:val="22"/>
              </w:rPr>
              <w:t xml:space="preserve"> meses</w:t>
            </w:r>
          </w:p>
        </w:tc>
        <w:tc>
          <w:tcPr>
            <w:tcW w:w="2096" w:type="dxa"/>
            <w:vAlign w:val="center"/>
          </w:tcPr>
          <w:p w14:paraId="39BE3AE5" w14:textId="70FBA50D" w:rsidR="00D871A6" w:rsidRPr="00571D13" w:rsidRDefault="00D871A6" w:rsidP="006E1E30">
            <w:pPr>
              <w:jc w:val="center"/>
              <w:rPr>
                <w:rFonts w:ascii="Segoe UI" w:hAnsi="Segoe UI" w:cs="Segoe UI"/>
                <w:color w:val="212529"/>
                <w:sz w:val="22"/>
                <w:szCs w:val="22"/>
              </w:rPr>
            </w:pPr>
            <w:r w:rsidRPr="00571D13">
              <w:rPr>
                <w:rFonts w:ascii="Segoe UI" w:hAnsi="Segoe UI" w:cs="Segoe UI"/>
                <w:color w:val="212529"/>
                <w:sz w:val="22"/>
                <w:szCs w:val="22"/>
              </w:rPr>
              <w:t xml:space="preserve">$ </w:t>
            </w:r>
            <w:r w:rsidR="006E1E30" w:rsidRPr="00571D13">
              <w:rPr>
                <w:rFonts w:ascii="Segoe UI" w:hAnsi="Segoe UI" w:cs="Segoe UI"/>
                <w:color w:val="212529"/>
                <w:sz w:val="22"/>
                <w:szCs w:val="22"/>
              </w:rPr>
              <w:t>3.168.000</w:t>
            </w:r>
          </w:p>
        </w:tc>
        <w:tc>
          <w:tcPr>
            <w:tcW w:w="2096" w:type="dxa"/>
            <w:vAlign w:val="center"/>
          </w:tcPr>
          <w:p w14:paraId="66ABCD56" w14:textId="1410F1E7" w:rsidR="00D871A6" w:rsidRPr="00571D13" w:rsidRDefault="00702803" w:rsidP="00702803">
            <w:pPr>
              <w:jc w:val="center"/>
              <w:rPr>
                <w:rFonts w:ascii="Segoe UI" w:hAnsi="Segoe UI" w:cs="Segoe UI"/>
                <w:color w:val="212529"/>
                <w:sz w:val="22"/>
                <w:szCs w:val="22"/>
              </w:rPr>
            </w:pPr>
            <w:r w:rsidRPr="00571D13">
              <w:rPr>
                <w:rFonts w:ascii="Segoe UI" w:hAnsi="Segoe UI" w:cs="Segoe UI"/>
                <w:color w:val="212529"/>
                <w:sz w:val="22"/>
                <w:szCs w:val="22"/>
              </w:rPr>
              <w:t>$</w:t>
            </w:r>
            <w:r w:rsidR="007B4050" w:rsidRPr="00571D13">
              <w:rPr>
                <w:rFonts w:ascii="Segoe UI" w:hAnsi="Segoe UI" w:cs="Segoe UI"/>
                <w:color w:val="212529"/>
                <w:sz w:val="22"/>
                <w:szCs w:val="22"/>
              </w:rPr>
              <w:t xml:space="preserve"> </w:t>
            </w:r>
            <w:r w:rsidR="006E1E30" w:rsidRPr="00571D13">
              <w:rPr>
                <w:rFonts w:ascii="Segoe UI" w:hAnsi="Segoe UI" w:cs="Segoe UI"/>
                <w:color w:val="212529"/>
                <w:sz w:val="22"/>
                <w:szCs w:val="22"/>
              </w:rPr>
              <w:t>19</w:t>
            </w:r>
            <w:r w:rsidRPr="00571D13">
              <w:rPr>
                <w:rFonts w:ascii="Segoe UI" w:hAnsi="Segoe UI" w:cs="Segoe UI"/>
                <w:color w:val="212529"/>
                <w:sz w:val="22"/>
                <w:szCs w:val="22"/>
              </w:rPr>
              <w:t>.</w:t>
            </w:r>
            <w:r w:rsidR="006E1E30" w:rsidRPr="00571D13">
              <w:rPr>
                <w:rFonts w:ascii="Segoe UI" w:hAnsi="Segoe UI" w:cs="Segoe UI"/>
                <w:color w:val="212529"/>
                <w:sz w:val="22"/>
                <w:szCs w:val="22"/>
              </w:rPr>
              <w:t>008</w:t>
            </w:r>
            <w:r w:rsidRPr="00571D13">
              <w:rPr>
                <w:rFonts w:ascii="Segoe UI" w:hAnsi="Segoe UI" w:cs="Segoe UI"/>
                <w:color w:val="212529"/>
                <w:sz w:val="22"/>
                <w:szCs w:val="22"/>
              </w:rPr>
              <w:t>.000</w:t>
            </w:r>
          </w:p>
        </w:tc>
      </w:tr>
      <w:tr w:rsidR="00D871A6" w:rsidRPr="00571D13" w14:paraId="00465AB5" w14:textId="41D79CC9" w:rsidTr="005E6B10">
        <w:trPr>
          <w:trHeight w:val="472"/>
          <w:jc w:val="center"/>
        </w:trPr>
        <w:tc>
          <w:tcPr>
            <w:tcW w:w="2353" w:type="dxa"/>
            <w:vAlign w:val="center"/>
          </w:tcPr>
          <w:p w14:paraId="6FD73C92" w14:textId="68379133" w:rsidR="00D871A6" w:rsidRPr="00571D13" w:rsidRDefault="007D44F8" w:rsidP="00D871A6">
            <w:pPr>
              <w:jc w:val="center"/>
              <w:rPr>
                <w:rFonts w:ascii="Segoe UI" w:hAnsi="Segoe UI" w:cs="Segoe UI"/>
                <w:b/>
                <w:bCs/>
                <w:color w:val="212529"/>
                <w:sz w:val="22"/>
                <w:szCs w:val="22"/>
              </w:rPr>
            </w:pPr>
            <w:r w:rsidRPr="00571D13">
              <w:rPr>
                <w:rFonts w:ascii="Segoe UI" w:hAnsi="Segoe UI" w:cs="Segoe UI"/>
                <w:b/>
                <w:bCs/>
                <w:color w:val="212529"/>
                <w:sz w:val="22"/>
                <w:szCs w:val="22"/>
              </w:rPr>
              <w:t>Total</w:t>
            </w:r>
          </w:p>
        </w:tc>
        <w:tc>
          <w:tcPr>
            <w:tcW w:w="1568" w:type="dxa"/>
            <w:vAlign w:val="center"/>
          </w:tcPr>
          <w:p w14:paraId="2F3B944B" w14:textId="0DF95D16" w:rsidR="00D871A6" w:rsidRPr="00571D13" w:rsidRDefault="00340DF8" w:rsidP="00D871A6">
            <w:pPr>
              <w:jc w:val="center"/>
              <w:rPr>
                <w:rFonts w:ascii="Segoe UI" w:hAnsi="Segoe UI" w:cs="Segoe UI"/>
                <w:b/>
                <w:bCs/>
                <w:color w:val="212529"/>
                <w:sz w:val="22"/>
                <w:szCs w:val="22"/>
              </w:rPr>
            </w:pPr>
            <w:r w:rsidRPr="00571D13">
              <w:rPr>
                <w:rFonts w:ascii="Segoe UI" w:hAnsi="Segoe UI" w:cs="Segoe UI"/>
                <w:b/>
                <w:bCs/>
                <w:color w:val="212529"/>
                <w:sz w:val="22"/>
                <w:szCs w:val="22"/>
              </w:rPr>
              <w:t>4</w:t>
            </w:r>
          </w:p>
        </w:tc>
        <w:tc>
          <w:tcPr>
            <w:tcW w:w="1773" w:type="dxa"/>
            <w:vAlign w:val="center"/>
          </w:tcPr>
          <w:p w14:paraId="0F2F10C4" w14:textId="7D359501" w:rsidR="00D871A6" w:rsidRPr="00571D13" w:rsidRDefault="007B4050" w:rsidP="00D871A6">
            <w:pPr>
              <w:jc w:val="center"/>
              <w:rPr>
                <w:rFonts w:ascii="Segoe UI" w:hAnsi="Segoe UI" w:cs="Segoe UI"/>
                <w:b/>
                <w:bCs/>
                <w:color w:val="212529"/>
                <w:sz w:val="22"/>
                <w:szCs w:val="22"/>
              </w:rPr>
            </w:pPr>
            <w:r w:rsidRPr="00571D13">
              <w:rPr>
                <w:rFonts w:ascii="Segoe UI" w:hAnsi="Segoe UI" w:cs="Segoe UI"/>
                <w:b/>
                <w:bCs/>
                <w:color w:val="212529"/>
                <w:sz w:val="22"/>
                <w:szCs w:val="22"/>
              </w:rPr>
              <w:t>-</w:t>
            </w:r>
          </w:p>
        </w:tc>
        <w:tc>
          <w:tcPr>
            <w:tcW w:w="2096" w:type="dxa"/>
            <w:vAlign w:val="center"/>
          </w:tcPr>
          <w:p w14:paraId="1BB4C06A" w14:textId="0BA23CC8" w:rsidR="00D871A6" w:rsidRPr="00571D13" w:rsidRDefault="007B4050" w:rsidP="00D871A6">
            <w:pPr>
              <w:jc w:val="center"/>
              <w:rPr>
                <w:rFonts w:ascii="Segoe UI" w:hAnsi="Segoe UI" w:cs="Segoe UI"/>
                <w:b/>
                <w:bCs/>
                <w:color w:val="212529"/>
                <w:sz w:val="22"/>
                <w:szCs w:val="22"/>
              </w:rPr>
            </w:pPr>
            <w:r w:rsidRPr="00571D13">
              <w:rPr>
                <w:rFonts w:ascii="Segoe UI" w:hAnsi="Segoe UI" w:cs="Segoe UI"/>
                <w:b/>
                <w:bCs/>
                <w:color w:val="212529"/>
                <w:sz w:val="22"/>
                <w:szCs w:val="22"/>
              </w:rPr>
              <w:t>-</w:t>
            </w:r>
            <w:r w:rsidR="007D44F8" w:rsidRPr="00571D13">
              <w:rPr>
                <w:rFonts w:ascii="Segoe UI" w:hAnsi="Segoe UI" w:cs="Segoe UI"/>
                <w:b/>
                <w:bCs/>
                <w:color w:val="212529"/>
                <w:sz w:val="22"/>
                <w:szCs w:val="22"/>
              </w:rPr>
              <w:t xml:space="preserve"> </w:t>
            </w:r>
          </w:p>
        </w:tc>
        <w:tc>
          <w:tcPr>
            <w:tcW w:w="2096" w:type="dxa"/>
            <w:vAlign w:val="center"/>
          </w:tcPr>
          <w:p w14:paraId="07A6AC5B" w14:textId="691CF312" w:rsidR="00D871A6" w:rsidRPr="00571D13" w:rsidRDefault="00810195" w:rsidP="005E6B10">
            <w:pPr>
              <w:jc w:val="center"/>
              <w:rPr>
                <w:rFonts w:ascii="Segoe UI" w:hAnsi="Segoe UI" w:cs="Segoe UI"/>
                <w:b/>
                <w:bCs/>
                <w:color w:val="212529"/>
                <w:sz w:val="22"/>
                <w:szCs w:val="22"/>
              </w:rPr>
            </w:pPr>
            <w:r w:rsidRPr="00571D13">
              <w:rPr>
                <w:rFonts w:ascii="Segoe UI" w:hAnsi="Segoe UI" w:cs="Segoe UI"/>
                <w:b/>
                <w:bCs/>
                <w:color w:val="212529"/>
                <w:sz w:val="22"/>
                <w:szCs w:val="22"/>
              </w:rPr>
              <w:t>$</w:t>
            </w:r>
            <w:r w:rsidR="007B4050" w:rsidRPr="00571D13">
              <w:rPr>
                <w:rFonts w:ascii="Segoe UI" w:hAnsi="Segoe UI" w:cs="Segoe UI"/>
                <w:b/>
                <w:bCs/>
                <w:color w:val="212529"/>
                <w:sz w:val="22"/>
                <w:szCs w:val="22"/>
              </w:rPr>
              <w:t xml:space="preserve"> 105.365.664</w:t>
            </w:r>
          </w:p>
        </w:tc>
      </w:tr>
    </w:tbl>
    <w:p w14:paraId="0282E3D7" w14:textId="40B5FD0D" w:rsidR="006A165C" w:rsidRPr="00571D13" w:rsidRDefault="006A165C" w:rsidP="0008261A"/>
    <w:p w14:paraId="1230464B" w14:textId="77777777" w:rsidR="00897C58" w:rsidRPr="00571D13" w:rsidRDefault="00897C58" w:rsidP="00897C58">
      <w:pPr>
        <w:spacing w:line="276" w:lineRule="auto"/>
        <w:jc w:val="both"/>
      </w:pPr>
    </w:p>
    <w:p w14:paraId="4A7FB97A" w14:textId="70CE3A54" w:rsidR="00914F0D" w:rsidRPr="00571D13" w:rsidRDefault="76952794" w:rsidP="00897C58">
      <w:pPr>
        <w:spacing w:line="276" w:lineRule="auto"/>
        <w:jc w:val="both"/>
      </w:pPr>
      <w:r w:rsidRPr="00571D13">
        <w:lastRenderedPageBreak/>
        <w:t xml:space="preserve">Para el año 2022, el presupuesto está vinculado principalmente al desarrollo de las fases recolección y acopio, procesamiento, análisis, difusión y evaluación de la operación estadística. Para el desarrollo de estas actividades se considera necesario contar con un (1) temático líder con una asignación del 50% del tiempo durante el año, un (1) temático de apoyo y dos (2) logístico de tiempo completo durante los 12 meses, tal como se relaciona a continuación: </w:t>
      </w:r>
    </w:p>
    <w:p w14:paraId="4B48D71F" w14:textId="77777777" w:rsidR="007B4050" w:rsidRPr="00571D13" w:rsidRDefault="007B4050" w:rsidP="00914F0D">
      <w:pPr>
        <w:jc w:val="both"/>
      </w:pPr>
    </w:p>
    <w:p w14:paraId="6A43EA48" w14:textId="77777777" w:rsidR="00914F0D" w:rsidRPr="00571D13" w:rsidRDefault="00914F0D" w:rsidP="0008261A"/>
    <w:tbl>
      <w:tblPr>
        <w:tblStyle w:val="Tablaconcuadrcula"/>
        <w:tblW w:w="0" w:type="auto"/>
        <w:jc w:val="center"/>
        <w:tblLook w:val="04A0" w:firstRow="1" w:lastRow="0" w:firstColumn="1" w:lastColumn="0" w:noHBand="0" w:noVBand="1"/>
      </w:tblPr>
      <w:tblGrid>
        <w:gridCol w:w="2353"/>
        <w:gridCol w:w="1568"/>
        <w:gridCol w:w="1773"/>
        <w:gridCol w:w="2096"/>
        <w:gridCol w:w="2270"/>
      </w:tblGrid>
      <w:tr w:rsidR="00242500" w:rsidRPr="00571D13" w14:paraId="7955CD97" w14:textId="77777777" w:rsidTr="00340DF8">
        <w:trPr>
          <w:trHeight w:val="323"/>
          <w:jc w:val="center"/>
        </w:trPr>
        <w:tc>
          <w:tcPr>
            <w:tcW w:w="2353" w:type="dxa"/>
            <w:shd w:val="clear" w:color="auto" w:fill="E7E6E6" w:themeFill="background2"/>
          </w:tcPr>
          <w:p w14:paraId="20591FA7" w14:textId="77777777" w:rsidR="00242500" w:rsidRPr="00571D13" w:rsidRDefault="00242500" w:rsidP="00571D13">
            <w:pPr>
              <w:jc w:val="center"/>
              <w:rPr>
                <w:rFonts w:ascii="Segoe UI" w:hAnsi="Segoe UI" w:cs="Segoe UI"/>
                <w:b/>
                <w:bCs/>
                <w:sz w:val="22"/>
                <w:szCs w:val="22"/>
              </w:rPr>
            </w:pPr>
            <w:r w:rsidRPr="00571D13">
              <w:rPr>
                <w:rFonts w:ascii="Segoe UI" w:hAnsi="Segoe UI" w:cs="Segoe UI"/>
                <w:b/>
                <w:bCs/>
                <w:sz w:val="22"/>
                <w:szCs w:val="22"/>
              </w:rPr>
              <w:t>Profesional</w:t>
            </w:r>
          </w:p>
        </w:tc>
        <w:tc>
          <w:tcPr>
            <w:tcW w:w="1568" w:type="dxa"/>
            <w:shd w:val="clear" w:color="auto" w:fill="E7E6E6" w:themeFill="background2"/>
          </w:tcPr>
          <w:p w14:paraId="16200C48" w14:textId="77777777" w:rsidR="00242500" w:rsidRPr="00571D13" w:rsidRDefault="00242500" w:rsidP="00571D13">
            <w:pPr>
              <w:jc w:val="center"/>
              <w:rPr>
                <w:rFonts w:ascii="Segoe UI" w:hAnsi="Segoe UI" w:cs="Segoe UI"/>
                <w:b/>
                <w:bCs/>
                <w:sz w:val="22"/>
                <w:szCs w:val="22"/>
              </w:rPr>
            </w:pPr>
            <w:r w:rsidRPr="00571D13">
              <w:rPr>
                <w:rFonts w:ascii="Segoe UI" w:hAnsi="Segoe UI" w:cs="Segoe UI"/>
                <w:b/>
                <w:bCs/>
                <w:sz w:val="22"/>
                <w:szCs w:val="22"/>
              </w:rPr>
              <w:t>Cantidad</w:t>
            </w:r>
          </w:p>
        </w:tc>
        <w:tc>
          <w:tcPr>
            <w:tcW w:w="1773" w:type="dxa"/>
            <w:shd w:val="clear" w:color="auto" w:fill="E7E6E6" w:themeFill="background2"/>
          </w:tcPr>
          <w:p w14:paraId="6683EBFD" w14:textId="77777777" w:rsidR="00242500" w:rsidRPr="00571D13" w:rsidRDefault="00242500" w:rsidP="00571D13">
            <w:pPr>
              <w:jc w:val="center"/>
              <w:rPr>
                <w:rFonts w:ascii="Segoe UI" w:hAnsi="Segoe UI" w:cs="Segoe UI"/>
                <w:b/>
                <w:bCs/>
                <w:sz w:val="22"/>
                <w:szCs w:val="22"/>
              </w:rPr>
            </w:pPr>
            <w:r w:rsidRPr="00571D13">
              <w:rPr>
                <w:rFonts w:ascii="Segoe UI" w:hAnsi="Segoe UI" w:cs="Segoe UI"/>
                <w:b/>
                <w:bCs/>
                <w:sz w:val="22"/>
                <w:szCs w:val="22"/>
              </w:rPr>
              <w:t>Tiempo</w:t>
            </w:r>
          </w:p>
        </w:tc>
        <w:tc>
          <w:tcPr>
            <w:tcW w:w="2096" w:type="dxa"/>
            <w:shd w:val="clear" w:color="auto" w:fill="E7E6E6" w:themeFill="background2"/>
          </w:tcPr>
          <w:p w14:paraId="6E012DD6" w14:textId="77777777" w:rsidR="00242500" w:rsidRPr="00571D13" w:rsidRDefault="00242500" w:rsidP="00571D13">
            <w:pPr>
              <w:jc w:val="center"/>
              <w:rPr>
                <w:rFonts w:ascii="Segoe UI" w:hAnsi="Segoe UI" w:cs="Segoe UI"/>
                <w:b/>
                <w:bCs/>
                <w:sz w:val="22"/>
                <w:szCs w:val="22"/>
              </w:rPr>
            </w:pPr>
            <w:r w:rsidRPr="00571D13">
              <w:rPr>
                <w:rFonts w:ascii="Segoe UI" w:hAnsi="Segoe UI" w:cs="Segoe UI"/>
                <w:b/>
                <w:bCs/>
                <w:sz w:val="22"/>
                <w:szCs w:val="22"/>
              </w:rPr>
              <w:t xml:space="preserve">Valor Unitario </w:t>
            </w:r>
          </w:p>
        </w:tc>
        <w:tc>
          <w:tcPr>
            <w:tcW w:w="2270" w:type="dxa"/>
            <w:shd w:val="clear" w:color="auto" w:fill="E7E6E6" w:themeFill="background2"/>
          </w:tcPr>
          <w:p w14:paraId="3E485E48" w14:textId="77777777" w:rsidR="00242500" w:rsidRPr="00571D13" w:rsidRDefault="00242500" w:rsidP="00571D13">
            <w:pPr>
              <w:jc w:val="center"/>
              <w:rPr>
                <w:rFonts w:cs="Segoe UI"/>
                <w:b/>
                <w:bCs/>
                <w:szCs w:val="22"/>
              </w:rPr>
            </w:pPr>
            <w:r w:rsidRPr="00571D13">
              <w:rPr>
                <w:rFonts w:ascii="Segoe UI" w:hAnsi="Segoe UI" w:cs="Segoe UI"/>
                <w:b/>
                <w:bCs/>
                <w:sz w:val="22"/>
                <w:szCs w:val="22"/>
              </w:rPr>
              <w:t>Valor Total</w:t>
            </w:r>
          </w:p>
        </w:tc>
      </w:tr>
      <w:tr w:rsidR="00242500" w:rsidRPr="00571D13" w14:paraId="033FF895" w14:textId="77777777" w:rsidTr="00340DF8">
        <w:trPr>
          <w:trHeight w:val="506"/>
          <w:jc w:val="center"/>
        </w:trPr>
        <w:tc>
          <w:tcPr>
            <w:tcW w:w="2353" w:type="dxa"/>
            <w:vAlign w:val="center"/>
          </w:tcPr>
          <w:p w14:paraId="6BBD0719" w14:textId="77777777" w:rsidR="00242500" w:rsidRPr="00571D13" w:rsidRDefault="00242500" w:rsidP="00571D13">
            <w:pPr>
              <w:jc w:val="center"/>
              <w:rPr>
                <w:rFonts w:ascii="Segoe UI" w:hAnsi="Segoe UI" w:cs="Segoe UI"/>
                <w:color w:val="212529"/>
                <w:sz w:val="22"/>
                <w:szCs w:val="22"/>
              </w:rPr>
            </w:pPr>
            <w:r w:rsidRPr="00571D13">
              <w:rPr>
                <w:rFonts w:ascii="Segoe UI" w:hAnsi="Segoe UI" w:cs="Segoe UI"/>
                <w:color w:val="212529"/>
                <w:sz w:val="22"/>
                <w:szCs w:val="22"/>
              </w:rPr>
              <w:t>Temático líder</w:t>
            </w:r>
          </w:p>
        </w:tc>
        <w:tc>
          <w:tcPr>
            <w:tcW w:w="1568" w:type="dxa"/>
            <w:vAlign w:val="center"/>
          </w:tcPr>
          <w:p w14:paraId="4DC643FD" w14:textId="77777777" w:rsidR="00242500" w:rsidRPr="00571D13" w:rsidRDefault="00242500" w:rsidP="00571D13">
            <w:pPr>
              <w:jc w:val="center"/>
              <w:rPr>
                <w:rFonts w:ascii="Segoe UI" w:hAnsi="Segoe UI" w:cs="Segoe UI"/>
                <w:color w:val="212529"/>
                <w:sz w:val="22"/>
                <w:szCs w:val="22"/>
              </w:rPr>
            </w:pPr>
            <w:r w:rsidRPr="00571D13">
              <w:rPr>
                <w:rFonts w:ascii="Segoe UI" w:hAnsi="Segoe UI" w:cs="Segoe UI"/>
                <w:color w:val="212529"/>
                <w:sz w:val="22"/>
                <w:szCs w:val="22"/>
              </w:rPr>
              <w:t>1</w:t>
            </w:r>
          </w:p>
        </w:tc>
        <w:tc>
          <w:tcPr>
            <w:tcW w:w="1773" w:type="dxa"/>
            <w:vAlign w:val="center"/>
          </w:tcPr>
          <w:p w14:paraId="4A2B2F21" w14:textId="7557A9C7" w:rsidR="00242500" w:rsidRPr="00571D13" w:rsidRDefault="00242500" w:rsidP="00571D13">
            <w:pPr>
              <w:jc w:val="center"/>
              <w:rPr>
                <w:rFonts w:ascii="Segoe UI" w:hAnsi="Segoe UI" w:cs="Segoe UI"/>
                <w:color w:val="212529"/>
                <w:sz w:val="22"/>
                <w:szCs w:val="22"/>
              </w:rPr>
            </w:pPr>
            <w:r w:rsidRPr="00571D13">
              <w:rPr>
                <w:rFonts w:ascii="Segoe UI" w:hAnsi="Segoe UI" w:cs="Segoe UI"/>
                <w:color w:val="212529"/>
                <w:sz w:val="22"/>
                <w:szCs w:val="22"/>
              </w:rPr>
              <w:t>12</w:t>
            </w:r>
            <w:r w:rsidR="00754692" w:rsidRPr="00571D13">
              <w:rPr>
                <w:rFonts w:ascii="Segoe UI" w:hAnsi="Segoe UI" w:cs="Segoe UI"/>
                <w:color w:val="212529"/>
                <w:sz w:val="22"/>
                <w:szCs w:val="22"/>
              </w:rPr>
              <w:t xml:space="preserve"> </w:t>
            </w:r>
            <w:r w:rsidRPr="00571D13">
              <w:rPr>
                <w:rFonts w:ascii="Segoe UI" w:hAnsi="Segoe UI" w:cs="Segoe UI"/>
                <w:color w:val="212529"/>
                <w:sz w:val="22"/>
                <w:szCs w:val="22"/>
              </w:rPr>
              <w:t>meses</w:t>
            </w:r>
          </w:p>
        </w:tc>
        <w:tc>
          <w:tcPr>
            <w:tcW w:w="2096" w:type="dxa"/>
            <w:vAlign w:val="center"/>
          </w:tcPr>
          <w:p w14:paraId="75BBE63E" w14:textId="7D466310" w:rsidR="00242500" w:rsidRPr="00571D13" w:rsidRDefault="007B4050" w:rsidP="00571D13">
            <w:pPr>
              <w:jc w:val="center"/>
              <w:rPr>
                <w:rFonts w:ascii="Segoe UI" w:hAnsi="Segoe UI" w:cs="Segoe UI"/>
                <w:color w:val="212529"/>
                <w:sz w:val="22"/>
                <w:szCs w:val="22"/>
              </w:rPr>
            </w:pPr>
            <w:r w:rsidRPr="00571D13">
              <w:rPr>
                <w:rFonts w:ascii="Segoe UI" w:hAnsi="Segoe UI" w:cs="Segoe UI"/>
                <w:color w:val="212529"/>
                <w:sz w:val="22"/>
                <w:szCs w:val="22"/>
              </w:rPr>
              <w:t>$ 2.249.491</w:t>
            </w:r>
          </w:p>
        </w:tc>
        <w:tc>
          <w:tcPr>
            <w:tcW w:w="2270" w:type="dxa"/>
            <w:vAlign w:val="center"/>
          </w:tcPr>
          <w:p w14:paraId="447CCFE2" w14:textId="1CD142A1" w:rsidR="00242500" w:rsidRPr="00571D13" w:rsidRDefault="007B4050" w:rsidP="00571D13">
            <w:pPr>
              <w:jc w:val="center"/>
              <w:rPr>
                <w:rFonts w:ascii="Segoe UI" w:hAnsi="Segoe UI" w:cs="Segoe UI"/>
                <w:color w:val="212529"/>
                <w:sz w:val="22"/>
                <w:szCs w:val="22"/>
              </w:rPr>
            </w:pPr>
            <w:r w:rsidRPr="00571D13">
              <w:rPr>
                <w:rFonts w:ascii="Segoe UI" w:hAnsi="Segoe UI" w:cs="Segoe UI"/>
                <w:color w:val="212529"/>
                <w:sz w:val="22"/>
                <w:szCs w:val="22"/>
              </w:rPr>
              <w:t>$ 26.993</w:t>
            </w:r>
            <w:r w:rsidR="00340DF8" w:rsidRPr="00571D13">
              <w:rPr>
                <w:rFonts w:ascii="Segoe UI" w:hAnsi="Segoe UI" w:cs="Segoe UI"/>
                <w:color w:val="212529"/>
                <w:sz w:val="22"/>
                <w:szCs w:val="22"/>
              </w:rPr>
              <w:t>.894</w:t>
            </w:r>
          </w:p>
        </w:tc>
      </w:tr>
      <w:tr w:rsidR="007B4050" w:rsidRPr="00571D13" w14:paraId="35DFB7BC" w14:textId="77777777" w:rsidTr="00340DF8">
        <w:trPr>
          <w:trHeight w:val="506"/>
          <w:jc w:val="center"/>
        </w:trPr>
        <w:tc>
          <w:tcPr>
            <w:tcW w:w="2353" w:type="dxa"/>
            <w:vAlign w:val="center"/>
          </w:tcPr>
          <w:p w14:paraId="25700BC6" w14:textId="080EC6FF" w:rsidR="007B4050" w:rsidRPr="00571D13" w:rsidRDefault="007B4050" w:rsidP="00571D13">
            <w:pPr>
              <w:jc w:val="center"/>
              <w:rPr>
                <w:rFonts w:ascii="Segoe UI" w:hAnsi="Segoe UI" w:cs="Segoe UI"/>
                <w:color w:val="212529"/>
                <w:sz w:val="22"/>
                <w:szCs w:val="22"/>
              </w:rPr>
            </w:pPr>
            <w:r w:rsidRPr="00571D13">
              <w:rPr>
                <w:rFonts w:ascii="Segoe UI" w:hAnsi="Segoe UI" w:cs="Segoe UI"/>
                <w:color w:val="212529"/>
                <w:sz w:val="22"/>
                <w:szCs w:val="22"/>
              </w:rPr>
              <w:t>Temático de apoyo</w:t>
            </w:r>
          </w:p>
        </w:tc>
        <w:tc>
          <w:tcPr>
            <w:tcW w:w="1568" w:type="dxa"/>
            <w:vAlign w:val="center"/>
          </w:tcPr>
          <w:p w14:paraId="5680617A" w14:textId="39F4E00E" w:rsidR="007B4050" w:rsidRPr="00571D13" w:rsidRDefault="007B4050" w:rsidP="00571D13">
            <w:pPr>
              <w:jc w:val="center"/>
              <w:rPr>
                <w:rFonts w:ascii="Segoe UI" w:hAnsi="Segoe UI" w:cs="Segoe UI"/>
                <w:color w:val="212529"/>
                <w:sz w:val="22"/>
                <w:szCs w:val="22"/>
              </w:rPr>
            </w:pPr>
            <w:r w:rsidRPr="00571D13">
              <w:rPr>
                <w:rFonts w:ascii="Segoe UI" w:hAnsi="Segoe UI" w:cs="Segoe UI"/>
                <w:color w:val="212529"/>
                <w:sz w:val="22"/>
                <w:szCs w:val="22"/>
              </w:rPr>
              <w:t>1</w:t>
            </w:r>
          </w:p>
        </w:tc>
        <w:tc>
          <w:tcPr>
            <w:tcW w:w="1773" w:type="dxa"/>
            <w:vAlign w:val="center"/>
          </w:tcPr>
          <w:p w14:paraId="16286827" w14:textId="7331972B" w:rsidR="007B4050" w:rsidRPr="00571D13" w:rsidRDefault="007B4050" w:rsidP="00571D13">
            <w:pPr>
              <w:jc w:val="center"/>
              <w:rPr>
                <w:rFonts w:ascii="Segoe UI" w:hAnsi="Segoe UI" w:cs="Segoe UI"/>
                <w:color w:val="212529"/>
                <w:sz w:val="22"/>
                <w:szCs w:val="22"/>
              </w:rPr>
            </w:pPr>
            <w:r w:rsidRPr="00571D13">
              <w:rPr>
                <w:rFonts w:ascii="Segoe UI" w:hAnsi="Segoe UI" w:cs="Segoe UI"/>
                <w:color w:val="212529"/>
                <w:sz w:val="22"/>
                <w:szCs w:val="22"/>
              </w:rPr>
              <w:t>12 meses</w:t>
            </w:r>
          </w:p>
        </w:tc>
        <w:tc>
          <w:tcPr>
            <w:tcW w:w="2096" w:type="dxa"/>
            <w:vAlign w:val="center"/>
          </w:tcPr>
          <w:p w14:paraId="27306A0D" w14:textId="721FF6D1" w:rsidR="007B4050" w:rsidRPr="00571D13" w:rsidRDefault="007B4050" w:rsidP="00571D13">
            <w:pPr>
              <w:jc w:val="center"/>
              <w:rPr>
                <w:rFonts w:ascii="Segoe UI" w:hAnsi="Segoe UI" w:cs="Segoe UI"/>
                <w:color w:val="212529"/>
                <w:sz w:val="22"/>
                <w:szCs w:val="22"/>
              </w:rPr>
            </w:pPr>
            <w:r w:rsidRPr="00571D13">
              <w:rPr>
                <w:rFonts w:ascii="Segoe UI" w:hAnsi="Segoe UI" w:cs="Segoe UI"/>
                <w:color w:val="212529"/>
                <w:sz w:val="22"/>
                <w:szCs w:val="22"/>
              </w:rPr>
              <w:t>$ 4.370.908</w:t>
            </w:r>
          </w:p>
        </w:tc>
        <w:tc>
          <w:tcPr>
            <w:tcW w:w="2270" w:type="dxa"/>
            <w:vAlign w:val="center"/>
          </w:tcPr>
          <w:p w14:paraId="07612BF3" w14:textId="4142AF5B" w:rsidR="007B4050" w:rsidRPr="00571D13" w:rsidRDefault="007B4050" w:rsidP="00571D13">
            <w:pPr>
              <w:jc w:val="center"/>
              <w:rPr>
                <w:rFonts w:ascii="Segoe UI" w:hAnsi="Segoe UI" w:cs="Segoe UI"/>
                <w:color w:val="212529"/>
                <w:sz w:val="22"/>
                <w:szCs w:val="22"/>
              </w:rPr>
            </w:pPr>
            <w:r w:rsidRPr="00571D13">
              <w:rPr>
                <w:rFonts w:ascii="Segoe UI" w:hAnsi="Segoe UI" w:cs="Segoe UI"/>
                <w:color w:val="212529"/>
                <w:sz w:val="22"/>
                <w:szCs w:val="22"/>
              </w:rPr>
              <w:t>$</w:t>
            </w:r>
            <w:r w:rsidR="00340DF8" w:rsidRPr="00571D13">
              <w:rPr>
                <w:rFonts w:ascii="Segoe UI" w:hAnsi="Segoe UI" w:cs="Segoe UI"/>
                <w:color w:val="212529"/>
                <w:sz w:val="22"/>
                <w:szCs w:val="22"/>
              </w:rPr>
              <w:t xml:space="preserve"> </w:t>
            </w:r>
            <w:r w:rsidRPr="00571D13">
              <w:rPr>
                <w:rFonts w:ascii="Segoe UI" w:hAnsi="Segoe UI" w:cs="Segoe UI"/>
                <w:color w:val="212529"/>
                <w:sz w:val="22"/>
                <w:szCs w:val="22"/>
              </w:rPr>
              <w:t>5</w:t>
            </w:r>
            <w:r w:rsidR="00340DF8" w:rsidRPr="00571D13">
              <w:rPr>
                <w:rFonts w:ascii="Segoe UI" w:hAnsi="Segoe UI" w:cs="Segoe UI"/>
                <w:color w:val="212529"/>
                <w:sz w:val="22"/>
                <w:szCs w:val="22"/>
              </w:rPr>
              <w:t>2</w:t>
            </w:r>
            <w:r w:rsidRPr="00571D13">
              <w:rPr>
                <w:rFonts w:ascii="Segoe UI" w:hAnsi="Segoe UI" w:cs="Segoe UI"/>
                <w:color w:val="212529"/>
                <w:sz w:val="22"/>
                <w:szCs w:val="22"/>
              </w:rPr>
              <w:t>.</w:t>
            </w:r>
            <w:r w:rsidR="00340DF8" w:rsidRPr="00571D13">
              <w:rPr>
                <w:rFonts w:ascii="Segoe UI" w:hAnsi="Segoe UI" w:cs="Segoe UI"/>
                <w:color w:val="212529"/>
                <w:sz w:val="22"/>
                <w:szCs w:val="22"/>
              </w:rPr>
              <w:t>450</w:t>
            </w:r>
            <w:r w:rsidRPr="00571D13">
              <w:rPr>
                <w:rFonts w:ascii="Segoe UI" w:hAnsi="Segoe UI" w:cs="Segoe UI"/>
                <w:color w:val="212529"/>
                <w:sz w:val="22"/>
                <w:szCs w:val="22"/>
              </w:rPr>
              <w:t>.</w:t>
            </w:r>
            <w:r w:rsidR="00340DF8" w:rsidRPr="00571D13">
              <w:rPr>
                <w:rFonts w:ascii="Segoe UI" w:hAnsi="Segoe UI" w:cs="Segoe UI"/>
                <w:color w:val="212529"/>
                <w:sz w:val="22"/>
                <w:szCs w:val="22"/>
              </w:rPr>
              <w:t>896</w:t>
            </w:r>
          </w:p>
        </w:tc>
      </w:tr>
      <w:tr w:rsidR="00242500" w:rsidRPr="00571D13" w14:paraId="2B277971" w14:textId="77777777" w:rsidTr="00340DF8">
        <w:trPr>
          <w:trHeight w:val="451"/>
          <w:jc w:val="center"/>
        </w:trPr>
        <w:tc>
          <w:tcPr>
            <w:tcW w:w="2353" w:type="dxa"/>
            <w:vAlign w:val="center"/>
          </w:tcPr>
          <w:p w14:paraId="3C8258AA" w14:textId="77777777" w:rsidR="00242500" w:rsidRPr="00571D13" w:rsidRDefault="00242500" w:rsidP="00571D13">
            <w:pPr>
              <w:jc w:val="center"/>
              <w:rPr>
                <w:rFonts w:ascii="Segoe UI" w:hAnsi="Segoe UI" w:cs="Segoe UI"/>
                <w:color w:val="212529"/>
                <w:sz w:val="22"/>
                <w:szCs w:val="22"/>
              </w:rPr>
            </w:pPr>
            <w:r w:rsidRPr="00571D13">
              <w:rPr>
                <w:rFonts w:ascii="Segoe UI" w:hAnsi="Segoe UI" w:cs="Segoe UI"/>
                <w:color w:val="212529"/>
                <w:sz w:val="22"/>
                <w:szCs w:val="22"/>
              </w:rPr>
              <w:t>Logístico</w:t>
            </w:r>
          </w:p>
        </w:tc>
        <w:tc>
          <w:tcPr>
            <w:tcW w:w="1568" w:type="dxa"/>
            <w:vAlign w:val="center"/>
          </w:tcPr>
          <w:p w14:paraId="6F9050D7" w14:textId="24ACCFEA" w:rsidR="00242500" w:rsidRPr="00571D13" w:rsidRDefault="004068A4" w:rsidP="00571D13">
            <w:pPr>
              <w:jc w:val="center"/>
              <w:rPr>
                <w:rFonts w:ascii="Segoe UI" w:hAnsi="Segoe UI" w:cs="Segoe UI"/>
                <w:color w:val="212529"/>
                <w:sz w:val="22"/>
                <w:szCs w:val="22"/>
              </w:rPr>
            </w:pPr>
            <w:r w:rsidRPr="00571D13">
              <w:rPr>
                <w:rFonts w:ascii="Segoe UI" w:hAnsi="Segoe UI" w:cs="Segoe UI"/>
                <w:color w:val="212529"/>
                <w:sz w:val="22"/>
                <w:szCs w:val="22"/>
              </w:rPr>
              <w:t>2</w:t>
            </w:r>
          </w:p>
        </w:tc>
        <w:tc>
          <w:tcPr>
            <w:tcW w:w="1773" w:type="dxa"/>
            <w:vAlign w:val="center"/>
          </w:tcPr>
          <w:p w14:paraId="0E7A3534" w14:textId="59E98D52" w:rsidR="00242500" w:rsidRPr="00571D13" w:rsidRDefault="008C3B76" w:rsidP="00571D13">
            <w:pPr>
              <w:jc w:val="center"/>
              <w:rPr>
                <w:rFonts w:ascii="Segoe UI" w:hAnsi="Segoe UI" w:cs="Segoe UI"/>
                <w:color w:val="212529"/>
                <w:sz w:val="22"/>
                <w:szCs w:val="22"/>
              </w:rPr>
            </w:pPr>
            <w:r w:rsidRPr="00571D13">
              <w:rPr>
                <w:rFonts w:ascii="Segoe UI" w:hAnsi="Segoe UI" w:cs="Segoe UI"/>
                <w:color w:val="212529"/>
                <w:sz w:val="22"/>
                <w:szCs w:val="22"/>
              </w:rPr>
              <w:t>12</w:t>
            </w:r>
            <w:r w:rsidR="00242500" w:rsidRPr="00571D13">
              <w:rPr>
                <w:rFonts w:ascii="Segoe UI" w:hAnsi="Segoe UI" w:cs="Segoe UI"/>
                <w:color w:val="212529"/>
                <w:sz w:val="22"/>
                <w:szCs w:val="22"/>
              </w:rPr>
              <w:t xml:space="preserve"> meses</w:t>
            </w:r>
          </w:p>
        </w:tc>
        <w:tc>
          <w:tcPr>
            <w:tcW w:w="2096" w:type="dxa"/>
            <w:vAlign w:val="center"/>
          </w:tcPr>
          <w:p w14:paraId="0157D15A" w14:textId="271124AE" w:rsidR="00242500" w:rsidRPr="00571D13" w:rsidRDefault="00242500" w:rsidP="00571D13">
            <w:pPr>
              <w:jc w:val="center"/>
              <w:rPr>
                <w:rFonts w:ascii="Segoe UI" w:hAnsi="Segoe UI" w:cs="Segoe UI"/>
                <w:color w:val="212529"/>
                <w:sz w:val="22"/>
                <w:szCs w:val="22"/>
              </w:rPr>
            </w:pPr>
            <w:r w:rsidRPr="00571D13">
              <w:rPr>
                <w:rFonts w:ascii="Segoe UI" w:hAnsi="Segoe UI" w:cs="Segoe UI"/>
                <w:color w:val="212529"/>
                <w:sz w:val="22"/>
                <w:szCs w:val="22"/>
              </w:rPr>
              <w:t>$ 3.</w:t>
            </w:r>
            <w:r w:rsidR="00B55E14" w:rsidRPr="00571D13">
              <w:rPr>
                <w:rFonts w:ascii="Segoe UI" w:hAnsi="Segoe UI" w:cs="Segoe UI"/>
                <w:color w:val="212529"/>
                <w:sz w:val="22"/>
                <w:szCs w:val="22"/>
              </w:rPr>
              <w:t>263.040</w:t>
            </w:r>
          </w:p>
        </w:tc>
        <w:tc>
          <w:tcPr>
            <w:tcW w:w="2270" w:type="dxa"/>
            <w:vAlign w:val="center"/>
          </w:tcPr>
          <w:p w14:paraId="21072BC9" w14:textId="5E59F63B" w:rsidR="00242500" w:rsidRPr="00571D13" w:rsidRDefault="00242500" w:rsidP="00571D13">
            <w:pPr>
              <w:jc w:val="center"/>
              <w:rPr>
                <w:rFonts w:ascii="Segoe UI" w:hAnsi="Segoe UI" w:cs="Segoe UI"/>
                <w:color w:val="212529"/>
                <w:sz w:val="22"/>
                <w:szCs w:val="22"/>
              </w:rPr>
            </w:pPr>
            <w:r w:rsidRPr="00571D13">
              <w:rPr>
                <w:rFonts w:ascii="Segoe UI" w:hAnsi="Segoe UI" w:cs="Segoe UI"/>
                <w:color w:val="212529"/>
                <w:sz w:val="22"/>
                <w:szCs w:val="22"/>
              </w:rPr>
              <w:t>$</w:t>
            </w:r>
            <w:r w:rsidR="00340DF8" w:rsidRPr="00571D13">
              <w:rPr>
                <w:rFonts w:ascii="Segoe UI" w:hAnsi="Segoe UI" w:cs="Segoe UI"/>
                <w:color w:val="212529"/>
                <w:sz w:val="22"/>
                <w:szCs w:val="22"/>
              </w:rPr>
              <w:t xml:space="preserve"> </w:t>
            </w:r>
            <w:r w:rsidR="005D6811" w:rsidRPr="00571D13">
              <w:rPr>
                <w:rFonts w:ascii="Segoe UI" w:hAnsi="Segoe UI" w:cs="Segoe UI"/>
                <w:color w:val="212529"/>
                <w:sz w:val="22"/>
                <w:szCs w:val="22"/>
              </w:rPr>
              <w:t>77</w:t>
            </w:r>
            <w:r w:rsidR="00E33A48" w:rsidRPr="00571D13">
              <w:rPr>
                <w:rFonts w:ascii="Segoe UI" w:hAnsi="Segoe UI" w:cs="Segoe UI"/>
                <w:color w:val="212529"/>
                <w:sz w:val="22"/>
                <w:szCs w:val="22"/>
              </w:rPr>
              <w:t>.</w:t>
            </w:r>
            <w:r w:rsidR="005D6811" w:rsidRPr="00571D13">
              <w:rPr>
                <w:rFonts w:ascii="Segoe UI" w:hAnsi="Segoe UI" w:cs="Segoe UI"/>
                <w:color w:val="212529"/>
                <w:sz w:val="22"/>
                <w:szCs w:val="22"/>
              </w:rPr>
              <w:t>007</w:t>
            </w:r>
            <w:r w:rsidR="00E33A48" w:rsidRPr="00571D13">
              <w:rPr>
                <w:rFonts w:ascii="Segoe UI" w:hAnsi="Segoe UI" w:cs="Segoe UI"/>
                <w:color w:val="212529"/>
                <w:sz w:val="22"/>
                <w:szCs w:val="22"/>
              </w:rPr>
              <w:t>.7</w:t>
            </w:r>
            <w:r w:rsidR="005D6811" w:rsidRPr="00571D13">
              <w:rPr>
                <w:rFonts w:ascii="Segoe UI" w:hAnsi="Segoe UI" w:cs="Segoe UI"/>
                <w:color w:val="212529"/>
                <w:sz w:val="22"/>
                <w:szCs w:val="22"/>
              </w:rPr>
              <w:t>44</w:t>
            </w:r>
          </w:p>
        </w:tc>
      </w:tr>
      <w:tr w:rsidR="00242500" w:rsidRPr="00571D13" w14:paraId="79CC4BF6" w14:textId="77777777" w:rsidTr="00340DF8">
        <w:trPr>
          <w:trHeight w:val="472"/>
          <w:jc w:val="center"/>
        </w:trPr>
        <w:tc>
          <w:tcPr>
            <w:tcW w:w="2353" w:type="dxa"/>
            <w:vAlign w:val="center"/>
          </w:tcPr>
          <w:p w14:paraId="246AA49B" w14:textId="77777777" w:rsidR="00242500" w:rsidRPr="00571D13" w:rsidRDefault="00242500" w:rsidP="00571D13">
            <w:pPr>
              <w:jc w:val="center"/>
              <w:rPr>
                <w:rFonts w:ascii="Segoe UI" w:hAnsi="Segoe UI" w:cs="Segoe UI"/>
                <w:b/>
                <w:bCs/>
                <w:color w:val="212529"/>
                <w:sz w:val="22"/>
                <w:szCs w:val="22"/>
              </w:rPr>
            </w:pPr>
            <w:r w:rsidRPr="00571D13">
              <w:rPr>
                <w:rFonts w:ascii="Segoe UI" w:hAnsi="Segoe UI" w:cs="Segoe UI"/>
                <w:b/>
                <w:bCs/>
                <w:color w:val="212529"/>
                <w:sz w:val="22"/>
                <w:szCs w:val="22"/>
              </w:rPr>
              <w:t>Total</w:t>
            </w:r>
          </w:p>
        </w:tc>
        <w:tc>
          <w:tcPr>
            <w:tcW w:w="1568" w:type="dxa"/>
            <w:vAlign w:val="center"/>
          </w:tcPr>
          <w:p w14:paraId="2A398126" w14:textId="552A33EB" w:rsidR="00242500" w:rsidRPr="00571D13" w:rsidRDefault="00161189" w:rsidP="00571D13">
            <w:pPr>
              <w:jc w:val="center"/>
              <w:rPr>
                <w:rFonts w:ascii="Segoe UI" w:hAnsi="Segoe UI" w:cs="Segoe UI"/>
                <w:b/>
                <w:bCs/>
                <w:color w:val="212529"/>
                <w:sz w:val="22"/>
                <w:szCs w:val="22"/>
              </w:rPr>
            </w:pPr>
            <w:r w:rsidRPr="00571D13">
              <w:rPr>
                <w:rFonts w:ascii="Segoe UI" w:hAnsi="Segoe UI" w:cs="Segoe UI"/>
                <w:b/>
                <w:bCs/>
                <w:color w:val="212529"/>
                <w:sz w:val="22"/>
                <w:szCs w:val="22"/>
              </w:rPr>
              <w:t>4</w:t>
            </w:r>
          </w:p>
        </w:tc>
        <w:tc>
          <w:tcPr>
            <w:tcW w:w="1773" w:type="dxa"/>
            <w:vAlign w:val="center"/>
          </w:tcPr>
          <w:p w14:paraId="7B1C5ECA" w14:textId="31DA8A9A" w:rsidR="00242500" w:rsidRPr="00571D13" w:rsidRDefault="00340DF8" w:rsidP="00571D13">
            <w:pPr>
              <w:jc w:val="center"/>
              <w:rPr>
                <w:rFonts w:ascii="Segoe UI" w:hAnsi="Segoe UI" w:cs="Segoe UI"/>
                <w:b/>
                <w:bCs/>
                <w:color w:val="212529"/>
                <w:sz w:val="22"/>
                <w:szCs w:val="22"/>
              </w:rPr>
            </w:pPr>
            <w:r w:rsidRPr="00571D13">
              <w:rPr>
                <w:rFonts w:ascii="Segoe UI" w:hAnsi="Segoe UI" w:cs="Segoe UI"/>
                <w:b/>
                <w:bCs/>
                <w:color w:val="212529"/>
                <w:sz w:val="22"/>
                <w:szCs w:val="22"/>
              </w:rPr>
              <w:t>-</w:t>
            </w:r>
          </w:p>
        </w:tc>
        <w:tc>
          <w:tcPr>
            <w:tcW w:w="2096" w:type="dxa"/>
            <w:vAlign w:val="center"/>
          </w:tcPr>
          <w:p w14:paraId="0A6D54A0" w14:textId="2803FE2E" w:rsidR="00242500" w:rsidRPr="00571D13" w:rsidRDefault="00242500" w:rsidP="00571D13">
            <w:pPr>
              <w:jc w:val="center"/>
              <w:rPr>
                <w:rFonts w:ascii="Segoe UI" w:hAnsi="Segoe UI" w:cs="Segoe UI"/>
                <w:color w:val="212529"/>
                <w:sz w:val="22"/>
                <w:szCs w:val="22"/>
              </w:rPr>
            </w:pPr>
            <w:r w:rsidRPr="00571D13">
              <w:rPr>
                <w:rFonts w:ascii="Segoe UI" w:hAnsi="Segoe UI" w:cs="Segoe UI"/>
                <w:color w:val="212529"/>
                <w:sz w:val="22"/>
                <w:szCs w:val="22"/>
              </w:rPr>
              <w:t xml:space="preserve"> </w:t>
            </w:r>
            <w:r w:rsidR="00340DF8" w:rsidRPr="00571D13">
              <w:rPr>
                <w:rFonts w:ascii="Segoe UI" w:hAnsi="Segoe UI" w:cs="Segoe UI"/>
                <w:color w:val="212529"/>
                <w:sz w:val="22"/>
                <w:szCs w:val="22"/>
              </w:rPr>
              <w:t>-</w:t>
            </w:r>
          </w:p>
        </w:tc>
        <w:tc>
          <w:tcPr>
            <w:tcW w:w="2270" w:type="dxa"/>
            <w:vAlign w:val="center"/>
          </w:tcPr>
          <w:p w14:paraId="1F5422EB" w14:textId="179F3CAA" w:rsidR="00242500" w:rsidRPr="00571D13" w:rsidRDefault="00C566AB" w:rsidP="00340DF8">
            <w:pPr>
              <w:jc w:val="center"/>
              <w:rPr>
                <w:rFonts w:ascii="Segoe UI" w:hAnsi="Segoe UI" w:cs="Segoe UI"/>
                <w:b/>
                <w:bCs/>
                <w:color w:val="212529"/>
                <w:sz w:val="22"/>
                <w:szCs w:val="22"/>
              </w:rPr>
            </w:pPr>
            <w:r w:rsidRPr="00571D13">
              <w:rPr>
                <w:rFonts w:ascii="Segoe UI" w:hAnsi="Segoe UI" w:cs="Segoe UI"/>
                <w:b/>
                <w:bCs/>
                <w:color w:val="212529"/>
                <w:sz w:val="22"/>
                <w:szCs w:val="22"/>
              </w:rPr>
              <w:t xml:space="preserve">$ </w:t>
            </w:r>
            <w:r w:rsidR="006E2F09" w:rsidRPr="00571D13">
              <w:rPr>
                <w:rFonts w:ascii="Segoe UI" w:hAnsi="Segoe UI" w:cs="Segoe UI"/>
                <w:b/>
                <w:bCs/>
                <w:color w:val="212529"/>
                <w:sz w:val="22"/>
                <w:szCs w:val="22"/>
              </w:rPr>
              <w:t>1</w:t>
            </w:r>
            <w:r w:rsidR="003A3C86" w:rsidRPr="00571D13">
              <w:rPr>
                <w:rFonts w:ascii="Segoe UI" w:hAnsi="Segoe UI" w:cs="Segoe UI"/>
                <w:b/>
                <w:bCs/>
                <w:color w:val="212529"/>
                <w:sz w:val="22"/>
                <w:szCs w:val="22"/>
              </w:rPr>
              <w:t>56.452.534</w:t>
            </w:r>
          </w:p>
        </w:tc>
      </w:tr>
    </w:tbl>
    <w:p w14:paraId="56A34440" w14:textId="01E8BEC4" w:rsidR="003B4667" w:rsidRPr="00571D13" w:rsidRDefault="003B4667" w:rsidP="0008261A"/>
    <w:p w14:paraId="11CFA7CE" w14:textId="4F90D487" w:rsidR="00B644F9" w:rsidRPr="00571D13" w:rsidRDefault="76952794" w:rsidP="006B14DB">
      <w:pPr>
        <w:pStyle w:val="Ttulo2"/>
        <w:numPr>
          <w:ilvl w:val="0"/>
          <w:numId w:val="29"/>
        </w:numPr>
        <w:spacing w:before="0" w:after="0" w:line="300" w:lineRule="auto"/>
        <w:rPr>
          <w:rFonts w:eastAsia="Segoe UI" w:cs="Segoe UI"/>
        </w:rPr>
      </w:pPr>
      <w:r w:rsidRPr="00571D13">
        <w:t xml:space="preserve"> ANEXOS</w:t>
      </w:r>
    </w:p>
    <w:p w14:paraId="1DFE747D" w14:textId="60A60585" w:rsidR="00CF2EFF" w:rsidRPr="00571D13" w:rsidRDefault="76952794" w:rsidP="76952794">
      <w:pPr>
        <w:jc w:val="both"/>
        <w:rPr>
          <w:rFonts w:eastAsia="Segoe UI" w:cs="Segoe UI"/>
          <w:strike/>
          <w:szCs w:val="22"/>
        </w:rPr>
      </w:pPr>
      <w:r w:rsidRPr="00571D13">
        <w:rPr>
          <w:rFonts w:eastAsia="Segoe UI" w:cs="Segoe UI"/>
          <w:szCs w:val="22"/>
        </w:rPr>
        <w:t xml:space="preserve">Como anexos al documento de plan general se encuentran el </w:t>
      </w:r>
      <w:r w:rsidRPr="00571D13">
        <w:rPr>
          <w:rFonts w:eastAsia="Segoe UI" w:cs="Segoe UI"/>
          <w:i/>
          <w:iCs/>
          <w:szCs w:val="22"/>
        </w:rPr>
        <w:t>Anexo 1</w:t>
      </w:r>
      <w:r w:rsidRPr="00571D13">
        <w:rPr>
          <w:rFonts w:eastAsia="Segoe UI" w:cs="Segoe UI"/>
          <w:szCs w:val="22"/>
        </w:rPr>
        <w:t xml:space="preserve"> </w:t>
      </w:r>
      <w:r w:rsidRPr="00571D13">
        <w:rPr>
          <w:rFonts w:eastAsia="Segoe UI" w:cs="Segoe UI"/>
          <w:i/>
          <w:iCs/>
          <w:szCs w:val="22"/>
        </w:rPr>
        <w:t xml:space="preserve">Plan actividades y cronograma_IMA_2021_Rev </w:t>
      </w:r>
      <w:r w:rsidRPr="00571D13">
        <w:rPr>
          <w:rFonts w:eastAsia="Segoe UI" w:cs="Segoe UI"/>
          <w:szCs w:val="22"/>
        </w:rPr>
        <w:t xml:space="preserve">y </w:t>
      </w:r>
      <w:r w:rsidRPr="00571D13">
        <w:rPr>
          <w:rFonts w:eastAsia="Segoe UI" w:cs="Segoe UI"/>
          <w:i/>
          <w:iCs/>
          <w:szCs w:val="22"/>
        </w:rPr>
        <w:t>Anexo 2</w:t>
      </w:r>
      <w:r w:rsidRPr="00571D13">
        <w:rPr>
          <w:rFonts w:eastAsia="Segoe UI" w:cs="Segoe UI"/>
          <w:szCs w:val="22"/>
        </w:rPr>
        <w:t xml:space="preserve"> </w:t>
      </w:r>
      <w:r w:rsidRPr="00571D13">
        <w:rPr>
          <w:rFonts w:eastAsia="Segoe UI" w:cs="Segoe UI"/>
          <w:i/>
          <w:iCs/>
          <w:szCs w:val="22"/>
        </w:rPr>
        <w:t>Plan actividades y cronograma_IMA_2022_Rev</w:t>
      </w:r>
      <w:r w:rsidRPr="00571D13">
        <w:rPr>
          <w:rFonts w:eastAsia="Segoe UI" w:cs="Segoe UI"/>
          <w:szCs w:val="22"/>
        </w:rPr>
        <w:t>, donde se encuentra el detalle de las actividades a realizar y los productos asociados a cada una de las fases del proceso estadístico, así como la asignación presupuestal para 2021 y 2022.</w:t>
      </w:r>
    </w:p>
    <w:p w14:paraId="474FB28F" w14:textId="46CE7BCB" w:rsidR="00CF2EFF" w:rsidRPr="00571D13" w:rsidRDefault="00CF2EFF" w:rsidP="76952794">
      <w:pPr>
        <w:rPr>
          <w:rFonts w:eastAsia="Segoe UI" w:cs="Segoe UI"/>
          <w:szCs w:val="22"/>
        </w:rPr>
      </w:pPr>
    </w:p>
    <w:p w14:paraId="1A78E98E" w14:textId="4D3227A2" w:rsidR="00A76DFE" w:rsidRPr="00571D13" w:rsidRDefault="76952794" w:rsidP="006B14DB">
      <w:pPr>
        <w:pStyle w:val="Ttulo2"/>
        <w:numPr>
          <w:ilvl w:val="0"/>
          <w:numId w:val="29"/>
        </w:numPr>
        <w:spacing w:before="0" w:after="0" w:line="300" w:lineRule="auto"/>
        <w:rPr>
          <w:rFonts w:eastAsia="Segoe UI" w:cs="Segoe UI"/>
        </w:rPr>
      </w:pPr>
      <w:r w:rsidRPr="00571D13">
        <w:t xml:space="preserve"> BIBLIOGRAFÍA</w:t>
      </w:r>
    </w:p>
    <w:p w14:paraId="54613F72" w14:textId="3CE0F58E" w:rsidR="0008261A" w:rsidRPr="00571D13" w:rsidRDefault="0008261A" w:rsidP="0008261A"/>
    <w:p w14:paraId="1D392832" w14:textId="0872780A" w:rsidR="00AE2A6B" w:rsidRPr="00571D13" w:rsidRDefault="00324673" w:rsidP="00B81A8B">
      <w:pPr>
        <w:spacing w:line="276" w:lineRule="auto"/>
        <w:ind w:left="708" w:hanging="708"/>
      </w:pPr>
      <w:r w:rsidRPr="00571D13">
        <w:t xml:space="preserve">Asociación de Productores y </w:t>
      </w:r>
      <w:proofErr w:type="spellStart"/>
      <w:r w:rsidRPr="00571D13">
        <w:t>Pavimentadores</w:t>
      </w:r>
      <w:proofErr w:type="spellEnd"/>
      <w:r w:rsidRPr="00571D13">
        <w:t xml:space="preserve"> Asfálticos de Colombia – ASOPAC. (s.f.). </w:t>
      </w:r>
      <w:r w:rsidR="00B70B25" w:rsidRPr="00571D13">
        <w:t xml:space="preserve">Cartilla del pavimento asfáltico. </w:t>
      </w:r>
    </w:p>
    <w:p w14:paraId="2A73D17B" w14:textId="77777777" w:rsidR="00197AD8" w:rsidRPr="00571D13" w:rsidRDefault="00197AD8" w:rsidP="00B81A8B">
      <w:pPr>
        <w:spacing w:line="276" w:lineRule="auto"/>
        <w:ind w:left="708" w:hanging="708"/>
      </w:pPr>
    </w:p>
    <w:p w14:paraId="6A706F13" w14:textId="2F76E1ED" w:rsidR="00197AD8" w:rsidRPr="00571D13" w:rsidRDefault="002B39B0" w:rsidP="00B81A8B">
      <w:pPr>
        <w:spacing w:line="276" w:lineRule="auto"/>
        <w:ind w:left="708" w:hanging="708"/>
        <w:rPr>
          <w:rStyle w:val="Hipervnculo"/>
        </w:rPr>
      </w:pPr>
      <w:r w:rsidRPr="00571D13">
        <w:t xml:space="preserve">Compañía de Trabajos Urbanos – CTU. </w:t>
      </w:r>
      <w:r w:rsidR="00FE1EE0" w:rsidRPr="00571D13">
        <w:t>Definición del pavimento asfáltico reciclado o RAP (</w:t>
      </w:r>
      <w:proofErr w:type="spellStart"/>
      <w:r w:rsidR="00FE1EE0" w:rsidRPr="00571D13">
        <w:t>Reclaimed</w:t>
      </w:r>
      <w:proofErr w:type="spellEnd"/>
      <w:r w:rsidR="00FE1EE0" w:rsidRPr="00571D13">
        <w:t xml:space="preserve"> </w:t>
      </w:r>
      <w:proofErr w:type="spellStart"/>
      <w:r w:rsidR="00FE1EE0" w:rsidRPr="00571D13">
        <w:t>Asphalt</w:t>
      </w:r>
      <w:proofErr w:type="spellEnd"/>
      <w:r w:rsidR="00FE1EE0" w:rsidRPr="00571D13">
        <w:t xml:space="preserve"> </w:t>
      </w:r>
      <w:proofErr w:type="spellStart"/>
      <w:r w:rsidR="00FE1EE0" w:rsidRPr="00571D13">
        <w:t>Pavement</w:t>
      </w:r>
      <w:proofErr w:type="spellEnd"/>
      <w:r w:rsidR="00FE1EE0" w:rsidRPr="00571D13">
        <w:t>). Recuperado de</w:t>
      </w:r>
      <w:r w:rsidR="00197AD8" w:rsidRPr="00571D13">
        <w:t xml:space="preserve"> </w:t>
      </w:r>
      <w:hyperlink r:id="rId12" w:history="1">
        <w:r w:rsidR="00197AD8" w:rsidRPr="00571D13">
          <w:rPr>
            <w:rStyle w:val="Hipervnculo"/>
          </w:rPr>
          <w:t>https://ctu.com.co</w:t>
        </w:r>
      </w:hyperlink>
    </w:p>
    <w:p w14:paraId="46A68A4B" w14:textId="77777777" w:rsidR="00BB63C4" w:rsidRPr="00571D13" w:rsidRDefault="00BB63C4" w:rsidP="00B81A8B">
      <w:pPr>
        <w:spacing w:line="276" w:lineRule="auto"/>
        <w:ind w:left="708" w:hanging="708"/>
      </w:pPr>
    </w:p>
    <w:p w14:paraId="0D761114" w14:textId="53B0F70A" w:rsidR="00BB63C4" w:rsidRPr="00571D13" w:rsidRDefault="00BB63C4" w:rsidP="00BB63C4">
      <w:pPr>
        <w:spacing w:line="276" w:lineRule="auto"/>
        <w:ind w:left="708" w:hanging="708"/>
      </w:pPr>
      <w:r w:rsidRPr="00571D13">
        <w:t>Departamento Administrativo Nacional de Estadística – DANE (s.f.).</w:t>
      </w:r>
      <w:r w:rsidRPr="00571D13">
        <w:rPr>
          <w:i/>
          <w:iCs/>
        </w:rPr>
        <w:t xml:space="preserve"> Sistema de consulta de conceptos estandarizados</w:t>
      </w:r>
      <w:r w:rsidRPr="00571D13">
        <w:t xml:space="preserve">. Disponible en </w:t>
      </w:r>
      <w:hyperlink r:id="rId13" w:history="1">
        <w:r w:rsidRPr="00571D13">
          <w:rPr>
            <w:rStyle w:val="Hipervnculo"/>
          </w:rPr>
          <w:t>https://conceptos.dane.gov.co/conceptos/economica</w:t>
        </w:r>
      </w:hyperlink>
    </w:p>
    <w:p w14:paraId="66B3C4F9" w14:textId="47021166" w:rsidR="00197AD8" w:rsidRPr="00571D13" w:rsidRDefault="00BB63C4" w:rsidP="00BB63C4">
      <w:pPr>
        <w:spacing w:line="276" w:lineRule="auto"/>
        <w:ind w:left="708" w:hanging="708"/>
      </w:pPr>
      <w:r w:rsidRPr="00571D13">
        <w:t xml:space="preserve"> </w:t>
      </w:r>
    </w:p>
    <w:p w14:paraId="05BD4206" w14:textId="5D2C727A" w:rsidR="005E666C" w:rsidRPr="00571D13" w:rsidRDefault="005E666C" w:rsidP="00BB63C4">
      <w:pPr>
        <w:spacing w:line="276" w:lineRule="auto"/>
      </w:pPr>
      <w:r w:rsidRPr="00571D13">
        <w:t xml:space="preserve">Departamento Administrativo Nacional de Estadística – DANE (2018). </w:t>
      </w:r>
      <w:r w:rsidR="00020276" w:rsidRPr="00571D13">
        <w:rPr>
          <w:i/>
          <w:iCs/>
        </w:rPr>
        <w:t>Manual de conceptos</w:t>
      </w:r>
      <w:r w:rsidRPr="00571D13">
        <w:t xml:space="preserve">. Recuperado de </w:t>
      </w:r>
      <w:hyperlink r:id="rId14" w:history="1">
        <w:r w:rsidR="004212AC" w:rsidRPr="00571D13">
          <w:rPr>
            <w:rStyle w:val="Hipervnculo"/>
          </w:rPr>
          <w:t>https://www.dane.gov.co/files/censo2018/informacion-tecnica/cnpv-2018-glosario.pdf</w:t>
        </w:r>
      </w:hyperlink>
    </w:p>
    <w:p w14:paraId="723C7CD1" w14:textId="77777777" w:rsidR="004212AC" w:rsidRPr="00571D13" w:rsidRDefault="004212AC" w:rsidP="00B81A8B">
      <w:pPr>
        <w:spacing w:line="276" w:lineRule="auto"/>
        <w:ind w:left="708" w:hanging="708"/>
      </w:pPr>
    </w:p>
    <w:p w14:paraId="34FC9CCC" w14:textId="188E154C" w:rsidR="00786EE5" w:rsidRPr="00571D13" w:rsidRDefault="00786EE5" w:rsidP="00B81A8B">
      <w:pPr>
        <w:spacing w:line="276" w:lineRule="auto"/>
        <w:ind w:left="708" w:hanging="708"/>
      </w:pPr>
      <w:r w:rsidRPr="00571D13">
        <w:t xml:space="preserve">Departamento </w:t>
      </w:r>
      <w:r w:rsidR="00697858" w:rsidRPr="00571D13">
        <w:t xml:space="preserve">Administrativo </w:t>
      </w:r>
      <w:r w:rsidRPr="00571D13">
        <w:t>Nacional de Estadística</w:t>
      </w:r>
      <w:r w:rsidR="00697858" w:rsidRPr="00571D13">
        <w:t xml:space="preserve"> – DANE (2020). </w:t>
      </w:r>
      <w:r w:rsidR="00697858" w:rsidRPr="00571D13">
        <w:rPr>
          <w:i/>
          <w:iCs/>
        </w:rPr>
        <w:t>Guía para la elaboración de un plan de recolección</w:t>
      </w:r>
      <w:r w:rsidR="00697858" w:rsidRPr="00571D13">
        <w:t xml:space="preserve">. Recuperado de </w:t>
      </w:r>
      <w:hyperlink r:id="rId15" w:history="1">
        <w:r w:rsidR="008A58A3" w:rsidRPr="00571D13">
          <w:rPr>
            <w:rStyle w:val="Hipervnculo"/>
          </w:rPr>
          <w:t>https://www.dane.gov.co/files/sen/lineamientos</w:t>
        </w:r>
      </w:hyperlink>
    </w:p>
    <w:p w14:paraId="7F854D9F" w14:textId="582565E0" w:rsidR="005E666C" w:rsidRPr="00571D13" w:rsidRDefault="005E666C" w:rsidP="00B81A8B">
      <w:pPr>
        <w:spacing w:line="276" w:lineRule="auto"/>
      </w:pPr>
    </w:p>
    <w:p w14:paraId="0D40CED8" w14:textId="0A397116" w:rsidR="005E666C" w:rsidRPr="00571D13" w:rsidRDefault="005E666C" w:rsidP="00B81A8B">
      <w:pPr>
        <w:spacing w:line="276" w:lineRule="auto"/>
        <w:ind w:left="708" w:hanging="708"/>
      </w:pPr>
      <w:r w:rsidRPr="00571D13">
        <w:lastRenderedPageBreak/>
        <w:t xml:space="preserve">Departamento Administrativo Nacional de Estadística – DANE (2020). </w:t>
      </w:r>
      <w:r w:rsidRPr="00571D13">
        <w:rPr>
          <w:i/>
          <w:iCs/>
        </w:rPr>
        <w:t>Guía para la elaboración, la revisión y el rediseño de cuestionarios para la recolección</w:t>
      </w:r>
      <w:r w:rsidRPr="00571D13">
        <w:t xml:space="preserve">. Recuperado de </w:t>
      </w:r>
      <w:hyperlink r:id="rId16" w:history="1">
        <w:r w:rsidRPr="00571D13">
          <w:rPr>
            <w:rStyle w:val="Hipervnculo"/>
          </w:rPr>
          <w:t>https://www.dane.gov.co/files/sen/lineamientos</w:t>
        </w:r>
      </w:hyperlink>
    </w:p>
    <w:p w14:paraId="5749C95F" w14:textId="77777777" w:rsidR="008A58A3" w:rsidRPr="00571D13" w:rsidRDefault="008A58A3" w:rsidP="00B81A8B">
      <w:pPr>
        <w:spacing w:line="276" w:lineRule="auto"/>
      </w:pPr>
    </w:p>
    <w:p w14:paraId="3CA4C6B9" w14:textId="627880B0" w:rsidR="008A58A3" w:rsidRPr="00571D13" w:rsidRDefault="008A58A3" w:rsidP="00B81A8B">
      <w:pPr>
        <w:spacing w:line="276" w:lineRule="auto"/>
        <w:ind w:left="708" w:hanging="708"/>
      </w:pPr>
      <w:r w:rsidRPr="00571D13">
        <w:t xml:space="preserve">Departamento Administrativo Nacional de Estadística – DANE (2020). </w:t>
      </w:r>
      <w:r w:rsidRPr="00571D13">
        <w:rPr>
          <w:i/>
          <w:iCs/>
        </w:rPr>
        <w:t>Guía para la definición y la aplicación de pruebas en las operaciones estadísticas</w:t>
      </w:r>
      <w:r w:rsidRPr="00571D13">
        <w:t xml:space="preserve">. Recuperado de </w:t>
      </w:r>
      <w:hyperlink r:id="rId17" w:history="1">
        <w:r w:rsidRPr="00571D13">
          <w:rPr>
            <w:rStyle w:val="Hipervnculo"/>
          </w:rPr>
          <w:t>https://www.dane.gov.co/files/sen/lineamientos</w:t>
        </w:r>
      </w:hyperlink>
    </w:p>
    <w:p w14:paraId="67360F7D" w14:textId="77777777" w:rsidR="008A58A3" w:rsidRPr="00571D13" w:rsidRDefault="008A58A3" w:rsidP="00B81A8B">
      <w:pPr>
        <w:spacing w:line="276" w:lineRule="auto"/>
        <w:ind w:left="708" w:hanging="708"/>
      </w:pPr>
    </w:p>
    <w:p w14:paraId="70F049C9" w14:textId="4E9495E3" w:rsidR="008A58A3" w:rsidRPr="00571D13" w:rsidRDefault="008A58A3" w:rsidP="00B81A8B">
      <w:pPr>
        <w:spacing w:line="276" w:lineRule="auto"/>
        <w:ind w:left="708" w:hanging="708"/>
        <w:rPr>
          <w:rStyle w:val="Hipervnculo"/>
          <w:lang w:val="fr-FR"/>
        </w:rPr>
      </w:pPr>
      <w:r w:rsidRPr="00571D13">
        <w:t xml:space="preserve">Departamento Administrativo Nacional de Estadística – DANE (2020). </w:t>
      </w:r>
      <w:r w:rsidR="00775962" w:rsidRPr="00571D13">
        <w:rPr>
          <w:i/>
          <w:iCs/>
        </w:rPr>
        <w:t xml:space="preserve">Guía </w:t>
      </w:r>
      <w:r w:rsidR="00B14668" w:rsidRPr="00571D13">
        <w:rPr>
          <w:i/>
          <w:iCs/>
        </w:rPr>
        <w:t>para la elaboración del plan general de las operaciones estadísticas</w:t>
      </w:r>
      <w:r w:rsidRPr="00571D13">
        <w:t xml:space="preserve">. </w:t>
      </w:r>
      <w:r w:rsidRPr="00571D13">
        <w:rPr>
          <w:lang w:val="fr-FR"/>
        </w:rPr>
        <w:t>Recuperado de</w:t>
      </w:r>
      <w:r w:rsidR="00B14668" w:rsidRPr="00571D13">
        <w:rPr>
          <w:lang w:val="fr-FR"/>
        </w:rPr>
        <w:t xml:space="preserve"> </w:t>
      </w:r>
      <w:hyperlink r:id="rId18" w:history="1">
        <w:r w:rsidR="00B14668" w:rsidRPr="00571D13">
          <w:rPr>
            <w:rStyle w:val="Hipervnculo"/>
            <w:lang w:val="fr-FR"/>
          </w:rPr>
          <w:t>https://www.dane.gov.co/files/sen/lineamientos</w:t>
        </w:r>
      </w:hyperlink>
    </w:p>
    <w:p w14:paraId="2F47C7FD" w14:textId="77777777" w:rsidR="00DC4975" w:rsidRPr="00571D13" w:rsidRDefault="00DC4975" w:rsidP="00B81A8B">
      <w:pPr>
        <w:spacing w:line="276" w:lineRule="auto"/>
        <w:ind w:left="708" w:hanging="708"/>
        <w:rPr>
          <w:lang w:val="fr-FR"/>
        </w:rPr>
      </w:pPr>
    </w:p>
    <w:p w14:paraId="2DB16A38" w14:textId="5F03C920" w:rsidR="00141438" w:rsidRPr="00571D13" w:rsidRDefault="00141438" w:rsidP="00B81A8B">
      <w:pPr>
        <w:spacing w:line="276" w:lineRule="auto"/>
        <w:ind w:left="708" w:hanging="708"/>
      </w:pPr>
      <w:r w:rsidRPr="00571D13">
        <w:rPr>
          <w:lang w:val="fr-FR"/>
        </w:rPr>
        <w:t xml:space="preserve">European Asphalt </w:t>
      </w:r>
      <w:r w:rsidR="008032AC" w:rsidRPr="00571D13">
        <w:rPr>
          <w:lang w:val="fr-FR"/>
        </w:rPr>
        <w:t xml:space="preserve">Pavement Association – EAPA. </w:t>
      </w:r>
      <w:r w:rsidR="008032AC" w:rsidRPr="00571D13">
        <w:t xml:space="preserve">(s.f.). </w:t>
      </w:r>
      <w:proofErr w:type="spellStart"/>
      <w:r w:rsidR="008032AC" w:rsidRPr="00571D13">
        <w:t>Asphalt</w:t>
      </w:r>
      <w:proofErr w:type="spellEnd"/>
      <w:r w:rsidR="008032AC" w:rsidRPr="00571D13">
        <w:t xml:space="preserve"> </w:t>
      </w:r>
      <w:proofErr w:type="spellStart"/>
      <w:r w:rsidR="008032AC" w:rsidRPr="00571D13">
        <w:t>products</w:t>
      </w:r>
      <w:proofErr w:type="spellEnd"/>
      <w:r w:rsidR="008032AC" w:rsidRPr="00571D13">
        <w:t xml:space="preserve">. </w:t>
      </w:r>
      <w:r w:rsidR="006426FD" w:rsidRPr="00571D13">
        <w:t xml:space="preserve">Recuperado de </w:t>
      </w:r>
      <w:hyperlink r:id="rId19" w:history="1">
        <w:r w:rsidR="006426FD" w:rsidRPr="00571D13">
          <w:rPr>
            <w:rStyle w:val="Hipervnculo"/>
          </w:rPr>
          <w:t>https://eapa.org/asphalt-products/</w:t>
        </w:r>
      </w:hyperlink>
    </w:p>
    <w:p w14:paraId="181B383B" w14:textId="77777777" w:rsidR="00DC4975" w:rsidRPr="00571D13" w:rsidRDefault="00DC4975" w:rsidP="00B81A8B">
      <w:pPr>
        <w:spacing w:line="276" w:lineRule="auto"/>
        <w:rPr>
          <w:i/>
          <w:iCs/>
        </w:rPr>
      </w:pPr>
    </w:p>
    <w:p w14:paraId="0F042CAF" w14:textId="5622F1C8" w:rsidR="008A58A3" w:rsidRPr="00571D13" w:rsidRDefault="004212AC" w:rsidP="00B81A8B">
      <w:pPr>
        <w:spacing w:line="276" w:lineRule="auto"/>
        <w:ind w:left="708" w:hanging="708"/>
        <w:rPr>
          <w:rStyle w:val="Hipervnculo"/>
        </w:rPr>
      </w:pPr>
      <w:r w:rsidRPr="00571D13">
        <w:t>Instituto de Desarrollo Urbano</w:t>
      </w:r>
      <w:r w:rsidR="00CD43EE" w:rsidRPr="00571D13">
        <w:t xml:space="preserve"> – IDU. (2017). </w:t>
      </w:r>
      <w:r w:rsidR="00CD43EE" w:rsidRPr="00571D13">
        <w:rPr>
          <w:i/>
          <w:iCs/>
        </w:rPr>
        <w:t>Estudio económico del sector de la construcción</w:t>
      </w:r>
      <w:r w:rsidR="00726E43" w:rsidRPr="00571D13">
        <w:rPr>
          <w:i/>
          <w:iCs/>
        </w:rPr>
        <w:t>. Proyectos de conservación y/o construcción de infraestructura vial y de espacio público.</w:t>
      </w:r>
      <w:r w:rsidR="002941F6" w:rsidRPr="00571D13">
        <w:rPr>
          <w:i/>
          <w:iCs/>
        </w:rPr>
        <w:t xml:space="preserve"> </w:t>
      </w:r>
      <w:r w:rsidR="002941F6" w:rsidRPr="00571D13">
        <w:t xml:space="preserve">Recuperado de </w:t>
      </w:r>
      <w:hyperlink r:id="rId20" w:history="1">
        <w:r w:rsidR="002941F6" w:rsidRPr="00571D13">
          <w:rPr>
            <w:rStyle w:val="Hipervnculo"/>
          </w:rPr>
          <w:t>https://www.idu.gov.co</w:t>
        </w:r>
      </w:hyperlink>
    </w:p>
    <w:p w14:paraId="110EBC9C" w14:textId="77777777" w:rsidR="00B030FE" w:rsidRPr="00571D13" w:rsidRDefault="00B030FE" w:rsidP="00B81A8B">
      <w:pPr>
        <w:spacing w:line="276" w:lineRule="auto"/>
        <w:ind w:left="708" w:hanging="708"/>
      </w:pPr>
    </w:p>
    <w:p w14:paraId="798CFB76" w14:textId="7CA80D9B" w:rsidR="00B81A8B" w:rsidRPr="00571D13" w:rsidRDefault="00143EE5" w:rsidP="00B81A8B">
      <w:pPr>
        <w:spacing w:line="276" w:lineRule="auto"/>
        <w:ind w:left="708" w:hanging="708"/>
      </w:pPr>
      <w:r w:rsidRPr="00571D13">
        <w:t xml:space="preserve">Instituto de Desarrollo Urbano – IDU. (2019). </w:t>
      </w:r>
      <w:r w:rsidRPr="00571D13">
        <w:rPr>
          <w:i/>
          <w:iCs/>
        </w:rPr>
        <w:t xml:space="preserve">Especificaciones técnicas generales de materiales y construcción, para proyectos de infraestructura vial y de espacio público, para Bogotá D.C. </w:t>
      </w:r>
      <w:r w:rsidRPr="00571D13">
        <w:t xml:space="preserve">Recuperado de </w:t>
      </w:r>
      <w:hyperlink r:id="rId21" w:history="1">
        <w:r w:rsidR="00B81A8B" w:rsidRPr="00571D13">
          <w:rPr>
            <w:rStyle w:val="Hipervnculo"/>
          </w:rPr>
          <w:t>https://www.idu.gov.co/page/especificaciones-tecnicas-generales-de-materiales</w:t>
        </w:r>
      </w:hyperlink>
    </w:p>
    <w:p w14:paraId="19ABEA80" w14:textId="0C806E4E" w:rsidR="0008261A" w:rsidRPr="00571D13" w:rsidRDefault="0008261A" w:rsidP="00B81A8B">
      <w:pPr>
        <w:spacing w:line="276" w:lineRule="auto"/>
      </w:pPr>
    </w:p>
    <w:p w14:paraId="36144BBA" w14:textId="7AE309E7" w:rsidR="006A07D6" w:rsidRPr="00571D13" w:rsidRDefault="006A07D6" w:rsidP="00B81A8B">
      <w:pPr>
        <w:spacing w:line="276" w:lineRule="auto"/>
        <w:ind w:left="708" w:hanging="708"/>
      </w:pPr>
      <w:r w:rsidRPr="00571D13">
        <w:t>Instituto Nacional de Vías – INVIAS. (</w:t>
      </w:r>
      <w:r w:rsidR="00B030FE" w:rsidRPr="00571D13">
        <w:t>2012</w:t>
      </w:r>
      <w:r w:rsidRPr="00571D13">
        <w:t xml:space="preserve">). </w:t>
      </w:r>
      <w:r w:rsidR="00D34782" w:rsidRPr="00571D13">
        <w:rPr>
          <w:i/>
          <w:iCs/>
        </w:rPr>
        <w:t>Capítulo 4 – Pavimentos Asfálticos.</w:t>
      </w:r>
      <w:r w:rsidR="00D34782" w:rsidRPr="00571D13">
        <w:t xml:space="preserve"> </w:t>
      </w:r>
      <w:r w:rsidR="00B97986" w:rsidRPr="00571D13">
        <w:t xml:space="preserve">Recuperado de </w:t>
      </w:r>
      <w:hyperlink r:id="rId22" w:history="1">
        <w:r w:rsidR="00896E87" w:rsidRPr="00571D13">
          <w:rPr>
            <w:rStyle w:val="Hipervnculo"/>
          </w:rPr>
          <w:t>https://www.invias.gov.co/</w:t>
        </w:r>
      </w:hyperlink>
    </w:p>
    <w:p w14:paraId="6B6DA2B0" w14:textId="77777777" w:rsidR="0008261A" w:rsidRPr="00571D13" w:rsidRDefault="0008261A" w:rsidP="00B81A8B">
      <w:pPr>
        <w:spacing w:line="276" w:lineRule="auto"/>
      </w:pPr>
    </w:p>
    <w:p w14:paraId="272EB324" w14:textId="39B9D49E" w:rsidR="007E3550" w:rsidRPr="00571D13" w:rsidRDefault="007E3550" w:rsidP="00896E87">
      <w:pPr>
        <w:spacing w:line="300" w:lineRule="auto"/>
        <w:rPr>
          <w:rFonts w:cs="Segoe UI"/>
          <w:lang w:val="es-MX"/>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0080"/>
      </w:tblGrid>
      <w:tr w:rsidR="00357FE0" w:rsidRPr="00571D13" w14:paraId="5EDE0140" w14:textId="77777777" w:rsidTr="00AF2FFE">
        <w:trPr>
          <w:trHeight w:val="1351"/>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0"/>
              <w:gridCol w:w="1501"/>
              <w:gridCol w:w="7003"/>
            </w:tblGrid>
            <w:tr w:rsidR="00357FE0" w:rsidRPr="00571D13" w14:paraId="55DF2DC6" w14:textId="77777777" w:rsidTr="0068220E">
              <w:trPr>
                <w:trHeight w:val="300"/>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bookmarkEnd w:id="11"/>
                <w:bookmarkEnd w:id="12"/>
                <w:bookmarkEnd w:id="13"/>
                <w:bookmarkEnd w:id="14"/>
                <w:p w14:paraId="5571DD4E" w14:textId="77777777" w:rsidR="00357FE0" w:rsidRPr="00571D13" w:rsidRDefault="00357FE0" w:rsidP="0068220E">
                  <w:pPr>
                    <w:jc w:val="center"/>
                    <w:rPr>
                      <w:rFonts w:ascii="Arial" w:eastAsia="Times New Roman" w:hAnsi="Arial" w:cs="Arial"/>
                      <w:b/>
                      <w:bCs/>
                      <w:color w:val="000000"/>
                      <w:lang w:eastAsia="es-CO"/>
                    </w:rPr>
                  </w:pPr>
                  <w:r w:rsidRPr="00571D13">
                    <w:rPr>
                      <w:rFonts w:ascii="Arial" w:eastAsia="Times New Roman" w:hAnsi="Arial" w:cs="Arial"/>
                      <w:b/>
                      <w:bCs/>
                      <w:color w:val="000000"/>
                      <w:lang w:eastAsia="es-CO"/>
                    </w:rPr>
                    <w:t>VERSIÓN</w:t>
                  </w:r>
                </w:p>
              </w:tc>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C43DD12" w14:textId="77777777" w:rsidR="00357FE0" w:rsidRPr="00571D13" w:rsidRDefault="00357FE0" w:rsidP="0068220E">
                  <w:pPr>
                    <w:jc w:val="center"/>
                    <w:rPr>
                      <w:rFonts w:ascii="Arial" w:eastAsia="Times New Roman" w:hAnsi="Arial" w:cs="Arial"/>
                      <w:b/>
                      <w:bCs/>
                      <w:color w:val="000000"/>
                      <w:lang w:eastAsia="es-CO"/>
                    </w:rPr>
                  </w:pPr>
                  <w:r w:rsidRPr="00571D13">
                    <w:rPr>
                      <w:rFonts w:ascii="Arial" w:eastAsia="Times New Roman" w:hAnsi="Arial" w:cs="Arial"/>
                      <w:b/>
                      <w:bCs/>
                      <w:color w:val="000000"/>
                      <w:lang w:eastAsia="es-CO"/>
                    </w:rPr>
                    <w:t>FECHA</w:t>
                  </w:r>
                </w:p>
              </w:tc>
              <w:tc>
                <w:tcPr>
                  <w:tcW w:w="350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284A5F3" w14:textId="77777777" w:rsidR="00357FE0" w:rsidRPr="00571D13" w:rsidRDefault="00357FE0" w:rsidP="0068220E">
                  <w:pPr>
                    <w:jc w:val="center"/>
                    <w:rPr>
                      <w:rFonts w:ascii="Arial" w:eastAsia="Times New Roman" w:hAnsi="Arial" w:cs="Arial"/>
                      <w:b/>
                      <w:bCs/>
                      <w:color w:val="000000"/>
                      <w:lang w:eastAsia="es-CO"/>
                    </w:rPr>
                  </w:pPr>
                  <w:r w:rsidRPr="00571D13">
                    <w:rPr>
                      <w:rFonts w:ascii="Arial" w:eastAsia="Times New Roman" w:hAnsi="Arial" w:cs="Arial"/>
                      <w:b/>
                      <w:bCs/>
                      <w:color w:val="000000"/>
                      <w:lang w:eastAsia="es-CO"/>
                    </w:rPr>
                    <w:t>RAZÓN DE LA ACTUALIZACIÓN</w:t>
                  </w:r>
                </w:p>
              </w:tc>
            </w:tr>
            <w:tr w:rsidR="00357FE0" w:rsidRPr="00571D13" w14:paraId="031E2BE7" w14:textId="77777777" w:rsidTr="0068220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EBDE3E" w14:textId="4D5F37D0" w:rsidR="00357FE0" w:rsidRPr="00571D13" w:rsidRDefault="00EB3350" w:rsidP="0068220E">
                  <w:pPr>
                    <w:jc w:val="center"/>
                    <w:rPr>
                      <w:rFonts w:ascii="Arial" w:eastAsia="Times New Roman" w:hAnsi="Arial" w:cs="Arial"/>
                      <w:color w:val="000000"/>
                      <w:sz w:val="20"/>
                      <w:szCs w:val="20"/>
                      <w:lang w:eastAsia="es-CO"/>
                    </w:rPr>
                  </w:pPr>
                  <w:r w:rsidRPr="00571D13">
                    <w:rPr>
                      <w:rFonts w:ascii="Arial" w:eastAsia="Times New Roman" w:hAnsi="Arial" w:cs="Arial"/>
                      <w:color w:val="000000"/>
                      <w:sz w:val="20"/>
                      <w:szCs w:val="20"/>
                      <w:lang w:eastAsia="es-C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9DE26" w14:textId="42E1B17B" w:rsidR="00357FE0" w:rsidRPr="00571D13" w:rsidRDefault="00357FE0" w:rsidP="0068220E">
                  <w:pPr>
                    <w:jc w:val="center"/>
                    <w:rPr>
                      <w:rFonts w:ascii="Arial" w:eastAsia="Times New Roman" w:hAnsi="Arial" w:cs="Arial"/>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8C0164" w14:textId="0CE688D2" w:rsidR="00357FE0" w:rsidRPr="00571D13" w:rsidRDefault="00AF2FFE" w:rsidP="0068220E">
                  <w:pPr>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Creación</w:t>
                  </w:r>
                  <w:bookmarkStart w:id="26" w:name="_GoBack"/>
                  <w:bookmarkEnd w:id="26"/>
                  <w:r>
                    <w:rPr>
                      <w:rFonts w:ascii="Arial" w:eastAsia="Times New Roman" w:hAnsi="Arial" w:cs="Arial"/>
                      <w:color w:val="000000"/>
                      <w:sz w:val="20"/>
                      <w:szCs w:val="20"/>
                      <w:lang w:eastAsia="es-CO"/>
                    </w:rPr>
                    <w:t xml:space="preserve"> del documento</w:t>
                  </w:r>
                </w:p>
              </w:tc>
            </w:tr>
            <w:tr w:rsidR="00B81A8B" w:rsidRPr="00571D13" w14:paraId="78E3B48E" w14:textId="77777777" w:rsidTr="0068220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D08A65" w14:textId="5887926F" w:rsidR="00B81A8B" w:rsidRPr="00571D13" w:rsidRDefault="00B81A8B" w:rsidP="00B81A8B">
                  <w:pPr>
                    <w:jc w:val="center"/>
                    <w:rPr>
                      <w:rFonts w:ascii="Arial" w:eastAsia="Times New Roman" w:hAnsi="Arial" w:cs="Arial"/>
                      <w:b/>
                      <w:bCs/>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5A3695" w14:textId="64098E41" w:rsidR="00B81A8B" w:rsidRPr="00571D13" w:rsidRDefault="00B81A8B" w:rsidP="00B81A8B">
                  <w:pPr>
                    <w:jc w:val="center"/>
                    <w:rPr>
                      <w:rFonts w:ascii="Arial" w:eastAsia="Times New Roman" w:hAnsi="Arial" w:cs="Arial"/>
                      <w:b/>
                      <w:bCs/>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ECCF90" w14:textId="5DA33CF6" w:rsidR="00B81A8B" w:rsidRPr="00571D13" w:rsidRDefault="00B81A8B" w:rsidP="00B81A8B">
                  <w:pPr>
                    <w:jc w:val="both"/>
                    <w:rPr>
                      <w:rFonts w:ascii="Arial" w:eastAsia="Times New Roman" w:hAnsi="Arial" w:cs="Arial"/>
                      <w:b/>
                      <w:bCs/>
                      <w:color w:val="000000"/>
                      <w:sz w:val="20"/>
                      <w:szCs w:val="20"/>
                      <w:lang w:eastAsia="es-CO"/>
                    </w:rPr>
                  </w:pPr>
                </w:p>
              </w:tc>
            </w:tr>
          </w:tbl>
          <w:p w14:paraId="5292A558" w14:textId="77777777" w:rsidR="00357FE0" w:rsidRPr="00571D13" w:rsidRDefault="00357FE0" w:rsidP="0068220E">
            <w:pPr>
              <w:jc w:val="both"/>
              <w:rPr>
                <w:rFonts w:ascii="Arial" w:eastAsia="Times New Roman" w:hAnsi="Arial" w:cs="Arial"/>
                <w:color w:val="000000"/>
                <w:sz w:val="20"/>
                <w:szCs w:val="20"/>
                <w:lang w:eastAsia="es-CO"/>
              </w:rPr>
            </w:pPr>
          </w:p>
        </w:tc>
      </w:tr>
      <w:tr w:rsidR="006E1E30" w:rsidRPr="00571D13" w14:paraId="305AB6CF" w14:textId="77777777" w:rsidTr="0068220E">
        <w:trPr>
          <w:tblCellSpacing w:w="0" w:type="dxa"/>
        </w:trPr>
        <w:tc>
          <w:tcPr>
            <w:tcW w:w="0" w:type="auto"/>
            <w:vAlign w:val="center"/>
          </w:tcPr>
          <w:p w14:paraId="30EDDD97" w14:textId="77777777" w:rsidR="006E1E30" w:rsidRPr="00571D13" w:rsidRDefault="006E1E30" w:rsidP="0068220E">
            <w:pPr>
              <w:jc w:val="center"/>
              <w:rPr>
                <w:rFonts w:ascii="Arial" w:eastAsia="Times New Roman" w:hAnsi="Arial" w:cs="Arial"/>
                <w:b/>
                <w:bCs/>
                <w:color w:val="000000"/>
                <w:lang w:eastAsia="es-CO"/>
              </w:rPr>
            </w:pPr>
          </w:p>
        </w:tc>
      </w:tr>
      <w:tr w:rsidR="00357FE0" w:rsidRPr="00571D13" w14:paraId="6B61DEFF" w14:textId="77777777" w:rsidTr="0068220E">
        <w:trPr>
          <w:trHeight w:val="225"/>
          <w:tblCellSpacing w:w="0" w:type="dxa"/>
        </w:trPr>
        <w:tc>
          <w:tcPr>
            <w:tcW w:w="0" w:type="auto"/>
            <w:vAlign w:val="center"/>
            <w:hideMark/>
          </w:tcPr>
          <w:p w14:paraId="05E2DDC1" w14:textId="77777777" w:rsidR="00357FE0" w:rsidRPr="00571D13" w:rsidRDefault="00357FE0" w:rsidP="0068220E">
            <w:pPr>
              <w:jc w:val="both"/>
              <w:rPr>
                <w:rFonts w:ascii="Times New Roman" w:eastAsia="Times New Roman" w:hAnsi="Times New Roman" w:cs="Times New Roman"/>
                <w:sz w:val="20"/>
                <w:szCs w:val="20"/>
                <w:lang w:eastAsia="es-CO"/>
              </w:rPr>
            </w:pPr>
          </w:p>
        </w:tc>
      </w:tr>
      <w:tr w:rsidR="00357FE0" w:rsidRPr="00571D13" w14:paraId="0E1A2F15" w14:textId="77777777" w:rsidTr="0068220E">
        <w:trPr>
          <w:tblCellSpacing w:w="0" w:type="dxa"/>
        </w:trPr>
        <w:tc>
          <w:tcPr>
            <w:tcW w:w="0" w:type="auto"/>
            <w:vAlign w:val="center"/>
            <w:hideMark/>
          </w:tcPr>
          <w:p w14:paraId="19167884" w14:textId="77777777" w:rsidR="00357FE0" w:rsidRPr="00571D13" w:rsidRDefault="00357FE0" w:rsidP="0068220E">
            <w:pPr>
              <w:jc w:val="both"/>
              <w:rPr>
                <w:rFonts w:ascii="Arial" w:eastAsia="Times New Roman" w:hAnsi="Arial" w:cs="Arial"/>
                <w:color w:val="000000"/>
                <w:sz w:val="20"/>
                <w:szCs w:val="20"/>
                <w:lang w:eastAsia="es-CO"/>
              </w:rPr>
            </w:pPr>
          </w:p>
        </w:tc>
      </w:tr>
      <w:tr w:rsidR="00357FE0" w:rsidRPr="00571D13" w14:paraId="4136A5E5" w14:textId="77777777" w:rsidTr="0068220E">
        <w:trPr>
          <w:trHeight w:val="225"/>
          <w:tblCellSpacing w:w="0" w:type="dxa"/>
        </w:trPr>
        <w:tc>
          <w:tcPr>
            <w:tcW w:w="0" w:type="auto"/>
            <w:vAlign w:val="center"/>
            <w:hideMark/>
          </w:tcPr>
          <w:p w14:paraId="1D8CE4EA" w14:textId="1DFF0D79" w:rsidR="00357FE0" w:rsidRPr="00571D13" w:rsidRDefault="00357FE0" w:rsidP="006A6D16">
            <w:pPr>
              <w:rPr>
                <w:rFonts w:ascii="Arial" w:eastAsia="Times New Roman" w:hAnsi="Arial" w:cs="Arial"/>
                <w:color w:val="000000"/>
                <w:sz w:val="20"/>
                <w:szCs w:val="20"/>
                <w:lang w:eastAsia="es-CO"/>
              </w:rPr>
            </w:pPr>
          </w:p>
        </w:tc>
      </w:tr>
    </w:tbl>
    <w:p w14:paraId="07AB34C9" w14:textId="04E21A73" w:rsidR="00CF6E6D" w:rsidRPr="00571D13" w:rsidRDefault="00CF6E6D" w:rsidP="00A959E9">
      <w:pPr>
        <w:pStyle w:val="Bibliografiatexto"/>
        <w:rPr>
          <w:rStyle w:val="Hipervnculo"/>
          <w:color w:val="auto"/>
          <w:u w:val="none"/>
        </w:rPr>
      </w:pPr>
    </w:p>
    <w:p w14:paraId="711D733C" w14:textId="7D820BA5" w:rsidR="00AC36B6" w:rsidRPr="00CF6E6D" w:rsidRDefault="00A959E9" w:rsidP="00A959E9">
      <w:pPr>
        <w:pStyle w:val="Bibliografiatexto"/>
        <w:rPr>
          <w:rStyle w:val="Hipervnculo"/>
          <w:color w:val="auto"/>
          <w:u w:val="none"/>
        </w:rPr>
      </w:pPr>
      <w:r w:rsidRPr="00571D13">
        <w:t>Si este documento es impreso se considera copia no controlada</w:t>
      </w:r>
    </w:p>
    <w:sectPr w:rsidR="00AC36B6" w:rsidRPr="00CF6E6D" w:rsidSect="00602FC9">
      <w:headerReference w:type="even" r:id="rId23"/>
      <w:headerReference w:type="default" r:id="rId24"/>
      <w:footerReference w:type="even" r:id="rId25"/>
      <w:footerReference w:type="default" r:id="rId26"/>
      <w:headerReference w:type="first" r:id="rId27"/>
      <w:footerReference w:type="first" r:id="rId28"/>
      <w:pgSz w:w="12240" w:h="15840"/>
      <w:pgMar w:top="1716"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73429" w14:textId="77777777" w:rsidR="00B94A2B" w:rsidRDefault="00B94A2B" w:rsidP="00AC61D5">
      <w:r>
        <w:separator/>
      </w:r>
    </w:p>
  </w:endnote>
  <w:endnote w:type="continuationSeparator" w:id="0">
    <w:p w14:paraId="4F6EB68C" w14:textId="77777777" w:rsidR="00B94A2B" w:rsidRDefault="00B94A2B" w:rsidP="00AC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800000AF" w:usb1="1000204A" w:usb2="00000000" w:usb3="00000000" w:csb0="00000011" w:csb1="00000000"/>
  </w:font>
  <w:font w:name="Open Sans SemiBold">
    <w:charset w:val="00"/>
    <w:family w:val="swiss"/>
    <w:pitch w:val="variable"/>
    <w:sig w:usb0="E00002EF" w:usb1="4000205B" w:usb2="00000028" w:usb3="00000000" w:csb0="0000019F" w:csb1="00000000"/>
  </w:font>
  <w:font w:name="Aquiline Book">
    <w:altName w:val="Calibri"/>
    <w:charset w:val="00"/>
    <w:family w:val="swiss"/>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MFPGKI+TimesNewRoman">
    <w:altName w:val="Times New Roman"/>
    <w:charset w:val="00"/>
    <w:family w:val="roman"/>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Frutiger Cn">
    <w:altName w:val="Cambria"/>
    <w:panose1 w:val="00000000000000000000"/>
    <w:charset w:val="00"/>
    <w:family w:val="swiss"/>
    <w:notTrueType/>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DejaVu Sans">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8E0A" w14:textId="77777777" w:rsidR="00571D13" w:rsidRPr="00D97A5E" w:rsidRDefault="00571D13" w:rsidP="00D97A5E">
    <w:pPr>
      <w:jc w:val="right"/>
      <w:rPr>
        <w:color w:val="005392" w:themeColor="accent1"/>
      </w:rPr>
    </w:pPr>
    <w:r w:rsidRPr="00D97A5E">
      <w:rPr>
        <w:color w:val="005392" w:themeColor="accent1"/>
      </w:rPr>
      <w:t>___</w:t>
    </w:r>
  </w:p>
  <w:p w14:paraId="3EA10DE5" w14:textId="44642B0E" w:rsidR="00571D13" w:rsidRDefault="00571D13" w:rsidP="00D97A5E">
    <w:pPr>
      <w:ind w:left="9204"/>
      <w:jc w:val="center"/>
    </w:pPr>
    <w:r>
      <w:rPr>
        <w:rFonts w:cs="Open Sans"/>
        <w:color w:val="404040"/>
        <w:sz w:val="16"/>
        <w:szCs w:val="16"/>
      </w:rPr>
      <w:t xml:space="preserve">       </w:t>
    </w:r>
    <w:r w:rsidRPr="00757927">
      <w:rPr>
        <w:rStyle w:val="Nmerodepgina"/>
        <w:bCs/>
        <w:color w:val="005392" w:themeColor="accent1"/>
        <w:sz w:val="20"/>
      </w:rPr>
      <w:fldChar w:fldCharType="begin"/>
    </w:r>
    <w:r w:rsidRPr="00757927">
      <w:rPr>
        <w:rStyle w:val="Nmerodepgina"/>
        <w:color w:val="005392" w:themeColor="accent1"/>
        <w:sz w:val="20"/>
      </w:rPr>
      <w:instrText xml:space="preserve"> PAGE </w:instrText>
    </w:r>
    <w:r w:rsidRPr="00757927">
      <w:rPr>
        <w:rStyle w:val="Nmerodepgina"/>
        <w:bCs/>
        <w:color w:val="005392" w:themeColor="accent1"/>
        <w:sz w:val="20"/>
      </w:rPr>
      <w:fldChar w:fldCharType="separate"/>
    </w:r>
    <w:r>
      <w:rPr>
        <w:rStyle w:val="Nmerodepgina"/>
        <w:color w:val="005392" w:themeColor="accent1"/>
        <w:sz w:val="20"/>
      </w:rPr>
      <w:t>2</w:t>
    </w:r>
    <w:r w:rsidRPr="00757927">
      <w:rPr>
        <w:rStyle w:val="Nmerodepgina"/>
        <w:bCs/>
        <w:color w:val="005392" w:themeColor="accent1"/>
        <w:sz w:val="20"/>
      </w:rPr>
      <w:fldChar w:fldCharType="end"/>
    </w:r>
    <w:r w:rsidRPr="00757927">
      <w:rPr>
        <w:rFonts w:cs="Open Sans"/>
        <w:color w:val="40404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B75C" w14:textId="77777777" w:rsidR="00571D13" w:rsidRPr="00D97A5E" w:rsidRDefault="00571D13" w:rsidP="00D97A5E">
    <w:pPr>
      <w:jc w:val="right"/>
      <w:rPr>
        <w:color w:val="005392" w:themeColor="accent1"/>
      </w:rPr>
    </w:pPr>
    <w:r w:rsidRPr="00757927">
      <w:rPr>
        <w:rFonts w:cs="Open Sans"/>
        <w:color w:val="404040"/>
        <w:sz w:val="16"/>
        <w:szCs w:val="16"/>
      </w:rPr>
      <w:t xml:space="preserve"> </w:t>
    </w:r>
    <w:r w:rsidRPr="00D97A5E">
      <w:rPr>
        <w:color w:val="005392" w:themeColor="accent1"/>
      </w:rPr>
      <w:t>___</w:t>
    </w:r>
  </w:p>
  <w:p w14:paraId="00710D2E" w14:textId="26B9DCD2" w:rsidR="00571D13" w:rsidRDefault="00571D13" w:rsidP="00D97A5E">
    <w:pPr>
      <w:ind w:left="9204"/>
      <w:jc w:val="center"/>
    </w:pPr>
    <w:r>
      <w:rPr>
        <w:rFonts w:cs="Open Sans"/>
        <w:color w:val="404040"/>
        <w:sz w:val="16"/>
        <w:szCs w:val="16"/>
      </w:rPr>
      <w:t xml:space="preserve">       </w:t>
    </w:r>
    <w:r w:rsidRPr="00757927">
      <w:rPr>
        <w:rStyle w:val="Nmerodepgina"/>
        <w:bCs/>
        <w:color w:val="005392" w:themeColor="accent1"/>
        <w:sz w:val="20"/>
      </w:rPr>
      <w:fldChar w:fldCharType="begin"/>
    </w:r>
    <w:r w:rsidRPr="00757927">
      <w:rPr>
        <w:rStyle w:val="Nmerodepgina"/>
        <w:color w:val="005392" w:themeColor="accent1"/>
        <w:sz w:val="20"/>
      </w:rPr>
      <w:instrText xml:space="preserve"> PAGE </w:instrText>
    </w:r>
    <w:r w:rsidRPr="00757927">
      <w:rPr>
        <w:rStyle w:val="Nmerodepgina"/>
        <w:bCs/>
        <w:color w:val="005392" w:themeColor="accent1"/>
        <w:sz w:val="20"/>
      </w:rPr>
      <w:fldChar w:fldCharType="separate"/>
    </w:r>
    <w:r>
      <w:rPr>
        <w:rStyle w:val="Nmerodepgina"/>
        <w:color w:val="005392" w:themeColor="accent1"/>
        <w:sz w:val="20"/>
      </w:rPr>
      <w:t>2</w:t>
    </w:r>
    <w:r w:rsidRPr="00757927">
      <w:rPr>
        <w:rStyle w:val="Nmerodepgina"/>
        <w:bCs/>
        <w:color w:val="005392" w:themeColor="accent1"/>
        <w:sz w:val="20"/>
      </w:rPr>
      <w:fldChar w:fldCharType="end"/>
    </w:r>
    <w:r w:rsidRPr="00757927">
      <w:rPr>
        <w:rFonts w:cs="Open Sans"/>
        <w:color w:val="40404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571D13" w14:paraId="267C48D8" w14:textId="77777777" w:rsidTr="59068A67">
      <w:tc>
        <w:tcPr>
          <w:tcW w:w="3360" w:type="dxa"/>
        </w:tcPr>
        <w:p w14:paraId="01B883C9" w14:textId="0422C9AB" w:rsidR="00571D13" w:rsidRDefault="00571D13" w:rsidP="59068A67">
          <w:pPr>
            <w:pStyle w:val="Encabezado"/>
            <w:ind w:left="-115"/>
          </w:pPr>
        </w:p>
      </w:tc>
      <w:tc>
        <w:tcPr>
          <w:tcW w:w="3360" w:type="dxa"/>
        </w:tcPr>
        <w:p w14:paraId="4B12B775" w14:textId="6E1A94CA" w:rsidR="00571D13" w:rsidRDefault="00571D13" w:rsidP="59068A67">
          <w:pPr>
            <w:pStyle w:val="Encabezado"/>
            <w:jc w:val="center"/>
          </w:pPr>
        </w:p>
      </w:tc>
      <w:tc>
        <w:tcPr>
          <w:tcW w:w="3360" w:type="dxa"/>
        </w:tcPr>
        <w:p w14:paraId="02899BCD" w14:textId="2563D150" w:rsidR="00571D13" w:rsidRDefault="00571D13" w:rsidP="59068A67">
          <w:pPr>
            <w:pStyle w:val="Encabezado"/>
            <w:ind w:right="-115"/>
            <w:jc w:val="right"/>
          </w:pPr>
        </w:p>
      </w:tc>
    </w:tr>
  </w:tbl>
  <w:p w14:paraId="0F8534E7" w14:textId="46741DA9" w:rsidR="00571D13" w:rsidRDefault="00571D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D86AB" w14:textId="77777777" w:rsidR="00B94A2B" w:rsidRDefault="00B94A2B" w:rsidP="00AC61D5">
      <w:r>
        <w:separator/>
      </w:r>
    </w:p>
  </w:footnote>
  <w:footnote w:type="continuationSeparator" w:id="0">
    <w:p w14:paraId="62A0182C" w14:textId="77777777" w:rsidR="00B94A2B" w:rsidRDefault="00B94A2B" w:rsidP="00AC61D5">
      <w:r>
        <w:continuationSeparator/>
      </w:r>
    </w:p>
  </w:footnote>
  <w:footnote w:id="1">
    <w:p w14:paraId="4CEB535B" w14:textId="039E3F59" w:rsidR="00571D13" w:rsidRDefault="00571D13" w:rsidP="76952794">
      <w:pPr>
        <w:rPr>
          <w:sz w:val="18"/>
          <w:szCs w:val="18"/>
        </w:rPr>
      </w:pPr>
      <w:r w:rsidRPr="76952794">
        <w:rPr>
          <w:sz w:val="18"/>
          <w:szCs w:val="18"/>
          <w:vertAlign w:val="superscript"/>
        </w:rPr>
        <w:footnoteRef/>
      </w:r>
      <w:r w:rsidRPr="76952794">
        <w:rPr>
          <w:sz w:val="18"/>
          <w:szCs w:val="18"/>
          <w:vertAlign w:val="superscript"/>
        </w:rPr>
        <w:t xml:space="preserve"> </w:t>
      </w:r>
      <w:r w:rsidRPr="76952794">
        <w:rPr>
          <w:sz w:val="18"/>
          <w:szCs w:val="18"/>
        </w:rPr>
        <w:t>European Asphalt Pavement Association (EAPA)</w:t>
      </w:r>
    </w:p>
  </w:footnote>
  <w:footnote w:id="2">
    <w:p w14:paraId="5F5D4C47" w14:textId="3F4C100B" w:rsidR="00571D13" w:rsidRDefault="00571D13" w:rsidP="76952794">
      <w:pPr>
        <w:rPr>
          <w:rFonts w:eastAsia="Segoe UI" w:cs="Segoe UI"/>
          <w:szCs w:val="22"/>
        </w:rPr>
      </w:pPr>
      <w:r w:rsidRPr="76952794">
        <w:rPr>
          <w:sz w:val="16"/>
          <w:szCs w:val="16"/>
          <w:vertAlign w:val="superscript"/>
        </w:rPr>
        <w:footnoteRef/>
      </w:r>
      <w:r w:rsidRPr="76952794">
        <w:rPr>
          <w:sz w:val="16"/>
          <w:szCs w:val="16"/>
          <w:vertAlign w:val="superscript"/>
        </w:rPr>
        <w:t xml:space="preserve"> </w:t>
      </w:r>
      <w:r w:rsidRPr="76952794">
        <w:rPr>
          <w:rFonts w:eastAsia="Segoe UI" w:cs="Segoe UI"/>
          <w:sz w:val="18"/>
          <w:szCs w:val="18"/>
        </w:rPr>
        <w:t xml:space="preserve">Asociación de Productores y Pavimentadores Asfálticos de Colombia (ASOPAC). Está asociación actualmente ya no está constituida. </w:t>
      </w:r>
      <w:r w:rsidRPr="76952794">
        <w:rPr>
          <w:rFonts w:eastAsia="Segoe UI" w:cs="Segoe UI"/>
          <w:szCs w:val="22"/>
        </w:rPr>
        <w:t xml:space="preserve"> </w:t>
      </w:r>
    </w:p>
  </w:footnote>
  <w:footnote w:id="3">
    <w:p w14:paraId="4FDF6D07" w14:textId="7E16B061" w:rsidR="00571D13" w:rsidRDefault="00571D13" w:rsidP="76952794">
      <w:pPr>
        <w:pStyle w:val="Textonotapie"/>
        <w:rPr>
          <w:rFonts w:eastAsia="Segoe UI" w:cs="Segoe UI"/>
          <w:sz w:val="22"/>
          <w:szCs w:val="22"/>
        </w:rPr>
      </w:pPr>
      <w:r w:rsidRPr="76952794">
        <w:rPr>
          <w:sz w:val="18"/>
          <w:szCs w:val="18"/>
          <w:vertAlign w:val="superscript"/>
        </w:rPr>
        <w:footnoteRef/>
      </w:r>
      <w:r>
        <w:t xml:space="preserve"> </w:t>
      </w:r>
      <w:r w:rsidRPr="76952794">
        <w:rPr>
          <w:rFonts w:eastAsia="Segoe UI" w:cs="Segoe UI"/>
          <w:sz w:val="18"/>
          <w:szCs w:val="18"/>
        </w:rPr>
        <w:t>Especificaciones generales de construcción de carreteras y normas de ensayo para materiales de carreteras de INVIAS. Disponible en</w:t>
      </w:r>
      <w:r w:rsidRPr="76952794">
        <w:rPr>
          <w:rFonts w:eastAsia="Segoe UI" w:cs="Segoe UI"/>
          <w:color w:val="0078D4"/>
          <w:sz w:val="18"/>
          <w:szCs w:val="18"/>
          <w:u w:val="single"/>
        </w:rPr>
        <w:t xml:space="preserve"> </w:t>
      </w:r>
      <w:hyperlink r:id="rId1">
        <w:r w:rsidRPr="76952794">
          <w:rPr>
            <w:rStyle w:val="Hipervnculo"/>
            <w:rFonts w:eastAsia="Segoe UI" w:cs="Segoe UI"/>
            <w:sz w:val="18"/>
            <w:szCs w:val="18"/>
          </w:rPr>
          <w:t>https://www.invias.gov.co/index.php/informacion-institucional/139-documento-tecnicos</w:t>
        </w:r>
      </w:hyperlink>
    </w:p>
    <w:p w14:paraId="6AADA63D" w14:textId="42910CEF" w:rsidR="00571D13" w:rsidRDefault="00571D13" w:rsidP="76952794"/>
  </w:footnote>
  <w:footnote w:id="4">
    <w:p w14:paraId="610BDFBF" w14:textId="309F7D26" w:rsidR="00571D13" w:rsidRDefault="00571D13" w:rsidP="76952794">
      <w:pPr>
        <w:pStyle w:val="Textonotapie"/>
        <w:rPr>
          <w:rFonts w:eastAsia="Segoe UI" w:cs="Segoe UI"/>
          <w:sz w:val="22"/>
          <w:szCs w:val="22"/>
        </w:rPr>
      </w:pPr>
      <w:r w:rsidRPr="76952794">
        <w:rPr>
          <w:sz w:val="18"/>
          <w:szCs w:val="18"/>
          <w:vertAlign w:val="superscript"/>
        </w:rPr>
        <w:footnoteRef/>
      </w:r>
      <w:r w:rsidRPr="76952794">
        <w:rPr>
          <w:sz w:val="18"/>
          <w:szCs w:val="18"/>
          <w:vertAlign w:val="superscript"/>
        </w:rPr>
        <w:t xml:space="preserve"> </w:t>
      </w:r>
      <w:r w:rsidRPr="76952794">
        <w:rPr>
          <w:rFonts w:eastAsia="Segoe UI" w:cs="Segoe UI"/>
          <w:sz w:val="18"/>
          <w:szCs w:val="18"/>
        </w:rPr>
        <w:t xml:space="preserve">Especificaciones técnicas generales de materiales de IDU. Disponible en </w:t>
      </w:r>
      <w:r w:rsidRPr="76952794">
        <w:rPr>
          <w:rFonts w:eastAsia="Segoe UI" w:cs="Segoe UI"/>
          <w:color w:val="0078D4"/>
          <w:sz w:val="18"/>
          <w:szCs w:val="18"/>
          <w:u w:val="single"/>
        </w:rPr>
        <w:t>https://www.idu.gov.co/page/especificaciones-tecnicas-generales-de-materiales</w:t>
      </w:r>
    </w:p>
    <w:p w14:paraId="6A610958" w14:textId="42DFFC25" w:rsidR="00571D13" w:rsidRDefault="00571D13" w:rsidP="76952794"/>
  </w:footnote>
  <w:footnote w:id="5">
    <w:p w14:paraId="00AC8523" w14:textId="6CB47FFF" w:rsidR="00571D13" w:rsidRDefault="00571D13" w:rsidP="00407799">
      <w:pPr>
        <w:pStyle w:val="Textonotapie"/>
        <w:jc w:val="both"/>
      </w:pPr>
      <w:r>
        <w:rPr>
          <w:rStyle w:val="Refdenotaalpie"/>
        </w:rPr>
        <w:footnoteRef/>
      </w:r>
      <w:r>
        <w:t xml:space="preserve"> La determinación de la variable de tránsito se puede hacer con diferentes grados de aproximación. Las más precisas parten del análisis de registros históricos de conteos y pesajes sobre la vía que se va a pavimentar. Existen tres niveles de tránsito T1, T2 y T3, los cuales están diferenciados por los TPDs, es decir, un promedio diario obtenido de un conteo semanal de los vehículos que pasan por una sección de la vía (INVIAS). </w:t>
      </w:r>
    </w:p>
    <w:p w14:paraId="4DD22B11" w14:textId="5BA30CE6" w:rsidR="00571D13" w:rsidRDefault="00571D13" w:rsidP="00936653">
      <w:pPr>
        <w:pStyle w:val="Textonotapie"/>
        <w:jc w:val="both"/>
      </w:pPr>
    </w:p>
    <w:p w14:paraId="29FD8D26" w14:textId="749A8183" w:rsidR="00571D13" w:rsidRDefault="00571D13">
      <w:pPr>
        <w:pStyle w:val="Textonotapie"/>
      </w:pPr>
    </w:p>
  </w:footnote>
  <w:footnote w:id="6">
    <w:p w14:paraId="687EC83A" w14:textId="3F76136B" w:rsidR="00571D13" w:rsidRDefault="00571D13">
      <w:pPr>
        <w:pStyle w:val="Textonotapie"/>
      </w:pPr>
      <w:r>
        <w:rPr>
          <w:rStyle w:val="Refdenotaalpie"/>
        </w:rPr>
        <w:footnoteRef/>
      </w:r>
      <w:r>
        <w:t xml:space="preserve"> Reclaimed Asphalt Pavement – RAP</w:t>
      </w:r>
    </w:p>
  </w:footnote>
  <w:footnote w:id="7">
    <w:p w14:paraId="77A69F6B" w14:textId="0A214151" w:rsidR="00571D13" w:rsidRDefault="00571D13">
      <w:pPr>
        <w:pStyle w:val="Textonotapie"/>
      </w:pPr>
      <w:r>
        <w:rPr>
          <w:rStyle w:val="Refdenotaalpie"/>
        </w:rPr>
        <w:footnoteRef/>
      </w:r>
      <w:r>
        <w:t xml:space="preserve"> </w:t>
      </w:r>
      <w:r w:rsidRPr="00F4060D">
        <w:t>Es una nomenclatura estandarizada, diseñada por el DANE para la identificación de Entidades Territoriales (departamentos, distritos y municipios), Áreas No Municipalizadas y Centros Poblados, mediante la asignación de un código numérico único a cada una de estas unidades territoriales.</w:t>
      </w:r>
    </w:p>
  </w:footnote>
  <w:footnote w:id="8">
    <w:p w14:paraId="38084C79" w14:textId="5EB62114" w:rsidR="00571D13" w:rsidRDefault="00571D13" w:rsidP="76952794">
      <w:pPr>
        <w:pStyle w:val="Textonotapie"/>
        <w:rPr>
          <w:rFonts w:eastAsia="Segoe UI" w:cs="Segoe UI"/>
          <w:sz w:val="18"/>
          <w:szCs w:val="18"/>
        </w:rPr>
      </w:pPr>
      <w:r w:rsidRPr="76952794">
        <w:rPr>
          <w:sz w:val="18"/>
          <w:szCs w:val="18"/>
          <w:vertAlign w:val="superscript"/>
        </w:rPr>
        <w:footnoteRef/>
      </w:r>
      <w:r w:rsidRPr="76952794">
        <w:rPr>
          <w:sz w:val="18"/>
          <w:szCs w:val="18"/>
          <w:vertAlign w:val="superscript"/>
        </w:rPr>
        <w:t xml:space="preserve"> </w:t>
      </w:r>
      <w:r w:rsidRPr="76952794">
        <w:rPr>
          <w:rFonts w:eastAsia="Segoe UI" w:cs="Segoe UI"/>
          <w:sz w:val="18"/>
          <w:szCs w:val="18"/>
        </w:rPr>
        <w:t>La fuente primaria es aquella información que se obtiene directamente de las unidades que suministran los datos y corresponden a operaciones estadísticas por censo y muestreo. En la documentación para este criterio se debe proporcionar el número de fuentes.</w:t>
      </w:r>
      <w:r w:rsidRPr="76952794">
        <w:rPr>
          <w:rFonts w:eastAsia="Segoe UI" w:cs="Segoe UI"/>
          <w:sz w:val="18"/>
          <w:szCs w:val="18"/>
          <w:u w:val="single"/>
        </w:rPr>
        <w:t xml:space="preserve"> </w:t>
      </w:r>
      <w:r w:rsidRPr="76952794">
        <w:rPr>
          <w:rFonts w:eastAsia="Segoe UI" w:cs="Segoe UI"/>
          <w:sz w:val="18"/>
          <w:szCs w:val="18"/>
        </w:rPr>
        <w:t xml:space="preserve"> </w:t>
      </w:r>
    </w:p>
    <w:p w14:paraId="7EEE201E" w14:textId="6A141C13" w:rsidR="00571D13" w:rsidRDefault="00571D13" w:rsidP="76952794">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571D13" w14:paraId="19FB1017" w14:textId="77777777" w:rsidTr="59068A67">
      <w:tc>
        <w:tcPr>
          <w:tcW w:w="3360" w:type="dxa"/>
        </w:tcPr>
        <w:p w14:paraId="6450B7B3" w14:textId="325BA24E" w:rsidR="00571D13" w:rsidRDefault="00571D13" w:rsidP="59068A67">
          <w:pPr>
            <w:pStyle w:val="Encabezado"/>
            <w:ind w:left="-115"/>
          </w:pPr>
        </w:p>
      </w:tc>
      <w:tc>
        <w:tcPr>
          <w:tcW w:w="3360" w:type="dxa"/>
        </w:tcPr>
        <w:p w14:paraId="07D148A9" w14:textId="1378037F" w:rsidR="00571D13" w:rsidRDefault="00571D13" w:rsidP="59068A67">
          <w:pPr>
            <w:pStyle w:val="Encabezado"/>
            <w:jc w:val="center"/>
          </w:pPr>
        </w:p>
      </w:tc>
      <w:tc>
        <w:tcPr>
          <w:tcW w:w="3360" w:type="dxa"/>
        </w:tcPr>
        <w:p w14:paraId="1B33C1E1" w14:textId="24F96FDE" w:rsidR="00571D13" w:rsidRDefault="00571D13" w:rsidP="59068A67">
          <w:pPr>
            <w:pStyle w:val="Encabezado"/>
            <w:ind w:right="-115"/>
            <w:jc w:val="right"/>
          </w:pPr>
        </w:p>
      </w:tc>
    </w:tr>
  </w:tbl>
  <w:p w14:paraId="4BE2D2CC" w14:textId="4532EE0D" w:rsidR="00571D13" w:rsidRDefault="00571D13" w:rsidP="59068A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571D13" w14:paraId="69406BFA" w14:textId="77777777" w:rsidTr="59068A67">
      <w:tc>
        <w:tcPr>
          <w:tcW w:w="3360" w:type="dxa"/>
        </w:tcPr>
        <w:p w14:paraId="49BBEEFA" w14:textId="50D6FC1F" w:rsidR="00571D13" w:rsidRDefault="00571D13" w:rsidP="59068A67">
          <w:pPr>
            <w:pStyle w:val="Encabezado"/>
            <w:ind w:left="-115"/>
          </w:pPr>
        </w:p>
      </w:tc>
      <w:tc>
        <w:tcPr>
          <w:tcW w:w="3360" w:type="dxa"/>
        </w:tcPr>
        <w:p w14:paraId="35014E77" w14:textId="25CCF3EE" w:rsidR="00571D13" w:rsidRDefault="00571D13" w:rsidP="59068A67">
          <w:pPr>
            <w:pStyle w:val="Encabezado"/>
            <w:jc w:val="center"/>
          </w:pPr>
        </w:p>
      </w:tc>
      <w:tc>
        <w:tcPr>
          <w:tcW w:w="3360" w:type="dxa"/>
        </w:tcPr>
        <w:p w14:paraId="1C835F10" w14:textId="70C173F8" w:rsidR="00571D13" w:rsidRDefault="00571D13" w:rsidP="59068A67">
          <w:pPr>
            <w:pStyle w:val="Encabezado"/>
            <w:ind w:right="-115"/>
            <w:jc w:val="right"/>
          </w:pPr>
        </w:p>
      </w:tc>
    </w:tr>
  </w:tbl>
  <w:p w14:paraId="0C48DC74" w14:textId="0A53AE51" w:rsidR="00571D13" w:rsidRDefault="00571D13" w:rsidP="59068A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571D13" w14:paraId="7A36C907" w14:textId="77777777" w:rsidTr="59068A67">
      <w:tc>
        <w:tcPr>
          <w:tcW w:w="3360" w:type="dxa"/>
        </w:tcPr>
        <w:p w14:paraId="446C268B" w14:textId="65B92BBB" w:rsidR="00571D13" w:rsidRDefault="00571D13" w:rsidP="59068A67">
          <w:pPr>
            <w:pStyle w:val="Encabezado"/>
            <w:ind w:left="-115"/>
          </w:pPr>
        </w:p>
      </w:tc>
      <w:tc>
        <w:tcPr>
          <w:tcW w:w="3360" w:type="dxa"/>
        </w:tcPr>
        <w:p w14:paraId="6312CF53" w14:textId="19B6AB71" w:rsidR="00571D13" w:rsidRDefault="00571D13" w:rsidP="59068A67">
          <w:pPr>
            <w:pStyle w:val="Encabezado"/>
            <w:jc w:val="center"/>
          </w:pPr>
        </w:p>
      </w:tc>
      <w:tc>
        <w:tcPr>
          <w:tcW w:w="3360" w:type="dxa"/>
        </w:tcPr>
        <w:p w14:paraId="2C8C5C5D" w14:textId="05C3B33E" w:rsidR="00571D13" w:rsidRDefault="00571D13" w:rsidP="59068A67">
          <w:pPr>
            <w:pStyle w:val="Encabezado"/>
            <w:ind w:right="-115"/>
            <w:jc w:val="right"/>
          </w:pPr>
        </w:p>
      </w:tc>
    </w:tr>
  </w:tbl>
  <w:p w14:paraId="0CC17B4F" w14:textId="1CA5D238" w:rsidR="00571D13" w:rsidRDefault="00571D13" w:rsidP="59068A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FCC3216"/>
    <w:lvl w:ilvl="0">
      <w:start w:val="1"/>
      <w:numFmt w:val="bullet"/>
      <w:pStyle w:val="Listaconvietas3"/>
      <w:lvlText w:val=""/>
      <w:lvlJc w:val="left"/>
      <w:pPr>
        <w:tabs>
          <w:tab w:val="num" w:pos="8428"/>
        </w:tabs>
        <w:ind w:left="8428" w:hanging="360"/>
      </w:pPr>
      <w:rPr>
        <w:rFonts w:ascii="Symbol" w:hAnsi="Symbol" w:hint="default"/>
      </w:rPr>
    </w:lvl>
  </w:abstractNum>
  <w:abstractNum w:abstractNumId="1" w15:restartNumberingAfterBreak="0">
    <w:nsid w:val="FFFFFF83"/>
    <w:multiLevelType w:val="singleLevel"/>
    <w:tmpl w:val="EBE0AA2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B6704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6551D0"/>
    <w:multiLevelType w:val="hybridMultilevel"/>
    <w:tmpl w:val="11984D00"/>
    <w:lvl w:ilvl="0" w:tplc="5F5E3594">
      <w:start w:val="12"/>
      <w:numFmt w:val="bullet"/>
      <w:lvlText w:val="-"/>
      <w:lvlJc w:val="left"/>
      <w:pPr>
        <w:ind w:left="1776" w:hanging="360"/>
      </w:pPr>
      <w:rPr>
        <w:rFonts w:ascii="Segoe UI" w:eastAsiaTheme="minorHAnsi" w:hAnsi="Segoe UI" w:cs="Segoe UI" w:hint="default"/>
        <w:b w:val="0"/>
        <w:bCs/>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4" w15:restartNumberingAfterBreak="0">
    <w:nsid w:val="07BA1486"/>
    <w:multiLevelType w:val="hybridMultilevel"/>
    <w:tmpl w:val="F92EE098"/>
    <w:lvl w:ilvl="0" w:tplc="B8E4A352">
      <w:start w:val="1"/>
      <w:numFmt w:val="decimal"/>
      <w:pStyle w:val="Titulo3numeracin"/>
      <w:lvlText w:val="%1."/>
      <w:lvlJc w:val="left"/>
      <w:pPr>
        <w:ind w:left="927" w:hanging="360"/>
      </w:pPr>
      <w:rPr>
        <w:rFonts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abstractNum w:abstractNumId="5" w15:restartNumberingAfterBreak="0">
    <w:nsid w:val="0D837BE3"/>
    <w:multiLevelType w:val="hybridMultilevel"/>
    <w:tmpl w:val="DEA86D8A"/>
    <w:lvl w:ilvl="0" w:tplc="DBFE3E0A">
      <w:start w:val="1"/>
      <w:numFmt w:val="decimal"/>
      <w:pStyle w:val="Vietanumero"/>
      <w:lvlText w:val="%1."/>
      <w:lvlJc w:val="left"/>
      <w:pPr>
        <w:ind w:left="720" w:hanging="360"/>
      </w:pPr>
      <w:rPr>
        <w:rFonts w:ascii="Segoe UI" w:eastAsia="SimSun" w:hAnsi="Segoe UI" w:cs="Segoe UI" w:hint="default"/>
        <w:b w:val="0"/>
        <w:color w:val="262626"/>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F05581"/>
    <w:multiLevelType w:val="hybridMultilevel"/>
    <w:tmpl w:val="D5D04048"/>
    <w:styleLink w:val="Estiloimportado8"/>
    <w:lvl w:ilvl="0" w:tplc="7AE0842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7A83BE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5612A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A018FC">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05EF34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9C57E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164761C">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54683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DE384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6AC78FE"/>
    <w:multiLevelType w:val="multilevel"/>
    <w:tmpl w:val="3F90F2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Titulo3"/>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1D2EE1"/>
    <w:multiLevelType w:val="hybridMultilevel"/>
    <w:tmpl w:val="F9F00A3C"/>
    <w:lvl w:ilvl="0" w:tplc="81983BD6">
      <w:start w:val="1"/>
      <w:numFmt w:val="decimal"/>
      <w:pStyle w:val="Ti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36C6F"/>
    <w:multiLevelType w:val="hybridMultilevel"/>
    <w:tmpl w:val="FFFFFFFF"/>
    <w:lvl w:ilvl="0" w:tplc="41826C78">
      <w:start w:val="1"/>
      <w:numFmt w:val="bullet"/>
      <w:lvlText w:val=""/>
      <w:lvlJc w:val="left"/>
      <w:pPr>
        <w:ind w:left="720" w:hanging="360"/>
      </w:pPr>
      <w:rPr>
        <w:rFonts w:ascii="Symbol" w:hAnsi="Symbol" w:hint="default"/>
      </w:rPr>
    </w:lvl>
    <w:lvl w:ilvl="1" w:tplc="C7EE8714">
      <w:start w:val="1"/>
      <w:numFmt w:val="bullet"/>
      <w:lvlText w:val="o"/>
      <w:lvlJc w:val="left"/>
      <w:pPr>
        <w:ind w:left="1440" w:hanging="360"/>
      </w:pPr>
      <w:rPr>
        <w:rFonts w:ascii="Courier New" w:hAnsi="Courier New" w:hint="default"/>
      </w:rPr>
    </w:lvl>
    <w:lvl w:ilvl="2" w:tplc="AE50BC0A">
      <w:start w:val="1"/>
      <w:numFmt w:val="bullet"/>
      <w:lvlText w:val=""/>
      <w:lvlJc w:val="left"/>
      <w:pPr>
        <w:ind w:left="2160" w:hanging="360"/>
      </w:pPr>
      <w:rPr>
        <w:rFonts w:ascii="Wingdings" w:hAnsi="Wingdings" w:hint="default"/>
      </w:rPr>
    </w:lvl>
    <w:lvl w:ilvl="3" w:tplc="837CC89C">
      <w:start w:val="1"/>
      <w:numFmt w:val="bullet"/>
      <w:lvlText w:val=""/>
      <w:lvlJc w:val="left"/>
      <w:pPr>
        <w:ind w:left="2880" w:hanging="360"/>
      </w:pPr>
      <w:rPr>
        <w:rFonts w:ascii="Symbol" w:hAnsi="Symbol" w:hint="default"/>
      </w:rPr>
    </w:lvl>
    <w:lvl w:ilvl="4" w:tplc="B9B85796">
      <w:start w:val="1"/>
      <w:numFmt w:val="bullet"/>
      <w:lvlText w:val="o"/>
      <w:lvlJc w:val="left"/>
      <w:pPr>
        <w:ind w:left="3600" w:hanging="360"/>
      </w:pPr>
      <w:rPr>
        <w:rFonts w:ascii="Courier New" w:hAnsi="Courier New" w:hint="default"/>
      </w:rPr>
    </w:lvl>
    <w:lvl w:ilvl="5" w:tplc="97007860">
      <w:start w:val="1"/>
      <w:numFmt w:val="bullet"/>
      <w:lvlText w:val=""/>
      <w:lvlJc w:val="left"/>
      <w:pPr>
        <w:ind w:left="4320" w:hanging="360"/>
      </w:pPr>
      <w:rPr>
        <w:rFonts w:ascii="Wingdings" w:hAnsi="Wingdings" w:hint="default"/>
      </w:rPr>
    </w:lvl>
    <w:lvl w:ilvl="6" w:tplc="85F6B2A2">
      <w:start w:val="1"/>
      <w:numFmt w:val="bullet"/>
      <w:lvlText w:val=""/>
      <w:lvlJc w:val="left"/>
      <w:pPr>
        <w:ind w:left="5040" w:hanging="360"/>
      </w:pPr>
      <w:rPr>
        <w:rFonts w:ascii="Symbol" w:hAnsi="Symbol" w:hint="default"/>
      </w:rPr>
    </w:lvl>
    <w:lvl w:ilvl="7" w:tplc="8EB4FADC">
      <w:start w:val="1"/>
      <w:numFmt w:val="bullet"/>
      <w:lvlText w:val="o"/>
      <w:lvlJc w:val="left"/>
      <w:pPr>
        <w:ind w:left="5760" w:hanging="360"/>
      </w:pPr>
      <w:rPr>
        <w:rFonts w:ascii="Courier New" w:hAnsi="Courier New" w:hint="default"/>
      </w:rPr>
    </w:lvl>
    <w:lvl w:ilvl="8" w:tplc="8B9A11D8">
      <w:start w:val="1"/>
      <w:numFmt w:val="bullet"/>
      <w:lvlText w:val=""/>
      <w:lvlJc w:val="left"/>
      <w:pPr>
        <w:ind w:left="6480" w:hanging="360"/>
      </w:pPr>
      <w:rPr>
        <w:rFonts w:ascii="Wingdings" w:hAnsi="Wingdings" w:hint="default"/>
      </w:rPr>
    </w:lvl>
  </w:abstractNum>
  <w:abstractNum w:abstractNumId="10" w15:restartNumberingAfterBreak="0">
    <w:nsid w:val="205C1222"/>
    <w:multiLevelType w:val="hybridMultilevel"/>
    <w:tmpl w:val="FFFFFFFF"/>
    <w:lvl w:ilvl="0" w:tplc="A3E0556A">
      <w:start w:val="1"/>
      <w:numFmt w:val="bullet"/>
      <w:lvlText w:val=""/>
      <w:lvlJc w:val="left"/>
      <w:pPr>
        <w:ind w:left="720" w:hanging="360"/>
      </w:pPr>
      <w:rPr>
        <w:rFonts w:ascii="Symbol" w:hAnsi="Symbol" w:hint="default"/>
      </w:rPr>
    </w:lvl>
    <w:lvl w:ilvl="1" w:tplc="4462EA9E">
      <w:start w:val="1"/>
      <w:numFmt w:val="bullet"/>
      <w:lvlText w:val="o"/>
      <w:lvlJc w:val="left"/>
      <w:pPr>
        <w:ind w:left="1440" w:hanging="360"/>
      </w:pPr>
      <w:rPr>
        <w:rFonts w:ascii="Courier New" w:hAnsi="Courier New" w:hint="default"/>
      </w:rPr>
    </w:lvl>
    <w:lvl w:ilvl="2" w:tplc="7884DCCA">
      <w:start w:val="1"/>
      <w:numFmt w:val="bullet"/>
      <w:lvlText w:val=""/>
      <w:lvlJc w:val="left"/>
      <w:pPr>
        <w:ind w:left="2160" w:hanging="360"/>
      </w:pPr>
      <w:rPr>
        <w:rFonts w:ascii="Wingdings" w:hAnsi="Wingdings" w:hint="default"/>
      </w:rPr>
    </w:lvl>
    <w:lvl w:ilvl="3" w:tplc="E382816A">
      <w:start w:val="1"/>
      <w:numFmt w:val="bullet"/>
      <w:lvlText w:val=""/>
      <w:lvlJc w:val="left"/>
      <w:pPr>
        <w:ind w:left="2880" w:hanging="360"/>
      </w:pPr>
      <w:rPr>
        <w:rFonts w:ascii="Symbol" w:hAnsi="Symbol" w:hint="default"/>
      </w:rPr>
    </w:lvl>
    <w:lvl w:ilvl="4" w:tplc="207827F4">
      <w:start w:val="1"/>
      <w:numFmt w:val="bullet"/>
      <w:lvlText w:val="o"/>
      <w:lvlJc w:val="left"/>
      <w:pPr>
        <w:ind w:left="3600" w:hanging="360"/>
      </w:pPr>
      <w:rPr>
        <w:rFonts w:ascii="Courier New" w:hAnsi="Courier New" w:hint="default"/>
      </w:rPr>
    </w:lvl>
    <w:lvl w:ilvl="5" w:tplc="0D86225C">
      <w:start w:val="1"/>
      <w:numFmt w:val="bullet"/>
      <w:lvlText w:val=""/>
      <w:lvlJc w:val="left"/>
      <w:pPr>
        <w:ind w:left="4320" w:hanging="360"/>
      </w:pPr>
      <w:rPr>
        <w:rFonts w:ascii="Wingdings" w:hAnsi="Wingdings" w:hint="default"/>
      </w:rPr>
    </w:lvl>
    <w:lvl w:ilvl="6" w:tplc="829C1EDC">
      <w:start w:val="1"/>
      <w:numFmt w:val="bullet"/>
      <w:lvlText w:val=""/>
      <w:lvlJc w:val="left"/>
      <w:pPr>
        <w:ind w:left="5040" w:hanging="360"/>
      </w:pPr>
      <w:rPr>
        <w:rFonts w:ascii="Symbol" w:hAnsi="Symbol" w:hint="default"/>
      </w:rPr>
    </w:lvl>
    <w:lvl w:ilvl="7" w:tplc="54FEED22">
      <w:start w:val="1"/>
      <w:numFmt w:val="bullet"/>
      <w:lvlText w:val="o"/>
      <w:lvlJc w:val="left"/>
      <w:pPr>
        <w:ind w:left="5760" w:hanging="360"/>
      </w:pPr>
      <w:rPr>
        <w:rFonts w:ascii="Courier New" w:hAnsi="Courier New" w:hint="default"/>
      </w:rPr>
    </w:lvl>
    <w:lvl w:ilvl="8" w:tplc="C3CE355E">
      <w:start w:val="1"/>
      <w:numFmt w:val="bullet"/>
      <w:lvlText w:val=""/>
      <w:lvlJc w:val="left"/>
      <w:pPr>
        <w:ind w:left="6480" w:hanging="360"/>
      </w:pPr>
      <w:rPr>
        <w:rFonts w:ascii="Wingdings" w:hAnsi="Wingdings" w:hint="default"/>
      </w:rPr>
    </w:lvl>
  </w:abstractNum>
  <w:abstractNum w:abstractNumId="11" w15:restartNumberingAfterBreak="0">
    <w:nsid w:val="2C823CED"/>
    <w:multiLevelType w:val="multilevel"/>
    <w:tmpl w:val="8F7E40FC"/>
    <w:lvl w:ilvl="0">
      <w:start w:val="4"/>
      <w:numFmt w:val="decimal"/>
      <w:lvlText w:val="%1."/>
      <w:lvlJc w:val="left"/>
      <w:pPr>
        <w:ind w:left="420" w:hanging="420"/>
      </w:pPr>
      <w:rPr>
        <w:rFonts w:hint="default"/>
      </w:rPr>
    </w:lvl>
    <w:lvl w:ilvl="1">
      <w:start w:val="1"/>
      <w:numFmt w:val="decimal"/>
      <w:lvlText w:val="%1.%2."/>
      <w:lvlJc w:val="left"/>
      <w:pPr>
        <w:ind w:left="1004" w:hanging="720"/>
      </w:pPr>
      <w:rPr>
        <w:rFonts w:ascii="Segoe UI" w:hAnsi="Segoe UI" w:cs="Segoe UI"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DC3412"/>
    <w:multiLevelType w:val="hybridMultilevel"/>
    <w:tmpl w:val="35242FF8"/>
    <w:lvl w:ilvl="0" w:tplc="95405B70">
      <w:start w:val="1"/>
      <w:numFmt w:val="decimal"/>
      <w:pStyle w:val="ATitulo1Textos"/>
      <w:lvlText w:val="%1."/>
      <w:lvlJc w:val="left"/>
      <w:pPr>
        <w:ind w:left="3237" w:hanging="360"/>
      </w:pPr>
      <w:rPr>
        <w:rFonts w:hint="default"/>
        <w:b/>
        <w:i w:val="0"/>
        <w:u w:color="B6004B"/>
      </w:rPr>
    </w:lvl>
    <w:lvl w:ilvl="1" w:tplc="240A0019" w:tentative="1">
      <w:start w:val="1"/>
      <w:numFmt w:val="lowerLetter"/>
      <w:lvlText w:val="%2."/>
      <w:lvlJc w:val="left"/>
      <w:pPr>
        <w:ind w:left="3957" w:hanging="360"/>
      </w:pPr>
    </w:lvl>
    <w:lvl w:ilvl="2" w:tplc="240A001B" w:tentative="1">
      <w:start w:val="1"/>
      <w:numFmt w:val="lowerRoman"/>
      <w:lvlText w:val="%3."/>
      <w:lvlJc w:val="right"/>
      <w:pPr>
        <w:ind w:left="4677" w:hanging="180"/>
      </w:pPr>
    </w:lvl>
    <w:lvl w:ilvl="3" w:tplc="240A000F" w:tentative="1">
      <w:start w:val="1"/>
      <w:numFmt w:val="decimal"/>
      <w:lvlText w:val="%4."/>
      <w:lvlJc w:val="left"/>
      <w:pPr>
        <w:ind w:left="5397" w:hanging="360"/>
      </w:pPr>
    </w:lvl>
    <w:lvl w:ilvl="4" w:tplc="240A0019" w:tentative="1">
      <w:start w:val="1"/>
      <w:numFmt w:val="lowerLetter"/>
      <w:lvlText w:val="%5."/>
      <w:lvlJc w:val="left"/>
      <w:pPr>
        <w:ind w:left="6117" w:hanging="360"/>
      </w:pPr>
    </w:lvl>
    <w:lvl w:ilvl="5" w:tplc="240A001B" w:tentative="1">
      <w:start w:val="1"/>
      <w:numFmt w:val="lowerRoman"/>
      <w:lvlText w:val="%6."/>
      <w:lvlJc w:val="right"/>
      <w:pPr>
        <w:ind w:left="6837" w:hanging="180"/>
      </w:pPr>
    </w:lvl>
    <w:lvl w:ilvl="6" w:tplc="240A000F" w:tentative="1">
      <w:start w:val="1"/>
      <w:numFmt w:val="decimal"/>
      <w:lvlText w:val="%7."/>
      <w:lvlJc w:val="left"/>
      <w:pPr>
        <w:ind w:left="7557" w:hanging="360"/>
      </w:pPr>
    </w:lvl>
    <w:lvl w:ilvl="7" w:tplc="240A0019" w:tentative="1">
      <w:start w:val="1"/>
      <w:numFmt w:val="lowerLetter"/>
      <w:lvlText w:val="%8."/>
      <w:lvlJc w:val="left"/>
      <w:pPr>
        <w:ind w:left="8277" w:hanging="360"/>
      </w:pPr>
    </w:lvl>
    <w:lvl w:ilvl="8" w:tplc="240A001B" w:tentative="1">
      <w:start w:val="1"/>
      <w:numFmt w:val="lowerRoman"/>
      <w:lvlText w:val="%9."/>
      <w:lvlJc w:val="right"/>
      <w:pPr>
        <w:ind w:left="8997" w:hanging="180"/>
      </w:pPr>
    </w:lvl>
  </w:abstractNum>
  <w:abstractNum w:abstractNumId="13" w15:restartNumberingAfterBreak="0">
    <w:nsid w:val="2D153EC3"/>
    <w:multiLevelType w:val="hybridMultilevel"/>
    <w:tmpl w:val="66240D66"/>
    <w:lvl w:ilvl="0" w:tplc="2514DE2E">
      <w:start w:val="1"/>
      <w:numFmt w:val="bullet"/>
      <w:pStyle w:val="textovieta"/>
      <w:lvlText w:val=""/>
      <w:lvlJc w:val="left"/>
      <w:pPr>
        <w:ind w:left="720" w:hanging="360"/>
      </w:pPr>
      <w:rPr>
        <w:rFonts w:ascii="Symbol" w:hAnsi="Symbol" w:hint="default"/>
        <w:color w:val="9411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67264BA"/>
    <w:multiLevelType w:val="hybridMultilevel"/>
    <w:tmpl w:val="4F026D50"/>
    <w:lvl w:ilvl="0" w:tplc="F4EA456E">
      <w:start w:val="1"/>
      <w:numFmt w:val="bullet"/>
      <w:pStyle w:val="graficocaro"/>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E66ACC"/>
    <w:multiLevelType w:val="hybridMultilevel"/>
    <w:tmpl w:val="188C021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15:restartNumberingAfterBreak="0">
    <w:nsid w:val="434E4E81"/>
    <w:multiLevelType w:val="hybridMultilevel"/>
    <w:tmpl w:val="40F8C75A"/>
    <w:lvl w:ilvl="0" w:tplc="C0529300">
      <w:numFmt w:val="bullet"/>
      <w:lvlText w:val="-"/>
      <w:lvlJc w:val="left"/>
      <w:pPr>
        <w:ind w:left="1211" w:hanging="360"/>
      </w:pPr>
      <w:rPr>
        <w:rFonts w:ascii="Segoe UI" w:eastAsiaTheme="minorHAnsi" w:hAnsi="Segoe UI" w:cs="Segoe UI" w:hint="default"/>
        <w:i/>
        <w:color w:val="auto"/>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6A56FB1"/>
    <w:multiLevelType w:val="hybridMultilevel"/>
    <w:tmpl w:val="9198007A"/>
    <w:lvl w:ilvl="0" w:tplc="D7102DC6">
      <w:start w:val="12"/>
      <w:numFmt w:val="bullet"/>
      <w:lvlText w:val="-"/>
      <w:lvlJc w:val="left"/>
      <w:pPr>
        <w:ind w:left="1776" w:hanging="360"/>
      </w:pPr>
      <w:rPr>
        <w:rFonts w:ascii="Segoe UI" w:eastAsiaTheme="minorHAnsi" w:hAnsi="Segoe UI" w:cs="Segoe U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8" w15:restartNumberingAfterBreak="0">
    <w:nsid w:val="46D76B38"/>
    <w:multiLevelType w:val="hybridMultilevel"/>
    <w:tmpl w:val="37C00996"/>
    <w:lvl w:ilvl="0" w:tplc="321017AC">
      <w:start w:val="1"/>
      <w:numFmt w:val="decimal"/>
      <w:pStyle w:val="Numeralnivel2"/>
      <w:lvlText w:val="%1."/>
      <w:lvlJc w:val="left"/>
      <w:pPr>
        <w:ind w:left="1637" w:hanging="360"/>
      </w:pPr>
      <w:rPr>
        <w:rFonts w:hint="default"/>
      </w:rPr>
    </w:lvl>
    <w:lvl w:ilvl="1" w:tplc="040A0019" w:tentative="1">
      <w:start w:val="1"/>
      <w:numFmt w:val="lowerLetter"/>
      <w:lvlText w:val="%2."/>
      <w:lvlJc w:val="left"/>
      <w:pPr>
        <w:ind w:left="2357" w:hanging="360"/>
      </w:pPr>
    </w:lvl>
    <w:lvl w:ilvl="2" w:tplc="040A001B" w:tentative="1">
      <w:start w:val="1"/>
      <w:numFmt w:val="lowerRoman"/>
      <w:lvlText w:val="%3."/>
      <w:lvlJc w:val="right"/>
      <w:pPr>
        <w:ind w:left="3077" w:hanging="180"/>
      </w:pPr>
    </w:lvl>
    <w:lvl w:ilvl="3" w:tplc="040A000F" w:tentative="1">
      <w:start w:val="1"/>
      <w:numFmt w:val="decimal"/>
      <w:lvlText w:val="%4."/>
      <w:lvlJc w:val="left"/>
      <w:pPr>
        <w:ind w:left="3797" w:hanging="360"/>
      </w:pPr>
    </w:lvl>
    <w:lvl w:ilvl="4" w:tplc="040A0019" w:tentative="1">
      <w:start w:val="1"/>
      <w:numFmt w:val="lowerLetter"/>
      <w:lvlText w:val="%5."/>
      <w:lvlJc w:val="left"/>
      <w:pPr>
        <w:ind w:left="4517" w:hanging="360"/>
      </w:pPr>
    </w:lvl>
    <w:lvl w:ilvl="5" w:tplc="040A001B" w:tentative="1">
      <w:start w:val="1"/>
      <w:numFmt w:val="lowerRoman"/>
      <w:lvlText w:val="%6."/>
      <w:lvlJc w:val="right"/>
      <w:pPr>
        <w:ind w:left="5237" w:hanging="180"/>
      </w:pPr>
    </w:lvl>
    <w:lvl w:ilvl="6" w:tplc="040A000F" w:tentative="1">
      <w:start w:val="1"/>
      <w:numFmt w:val="decimal"/>
      <w:lvlText w:val="%7."/>
      <w:lvlJc w:val="left"/>
      <w:pPr>
        <w:ind w:left="5957" w:hanging="360"/>
      </w:pPr>
    </w:lvl>
    <w:lvl w:ilvl="7" w:tplc="040A0019" w:tentative="1">
      <w:start w:val="1"/>
      <w:numFmt w:val="lowerLetter"/>
      <w:lvlText w:val="%8."/>
      <w:lvlJc w:val="left"/>
      <w:pPr>
        <w:ind w:left="6677" w:hanging="360"/>
      </w:pPr>
    </w:lvl>
    <w:lvl w:ilvl="8" w:tplc="040A001B" w:tentative="1">
      <w:start w:val="1"/>
      <w:numFmt w:val="lowerRoman"/>
      <w:lvlText w:val="%9."/>
      <w:lvlJc w:val="right"/>
      <w:pPr>
        <w:ind w:left="7397" w:hanging="180"/>
      </w:pPr>
    </w:lvl>
  </w:abstractNum>
  <w:abstractNum w:abstractNumId="19" w15:restartNumberingAfterBreak="0">
    <w:nsid w:val="48C44ED6"/>
    <w:multiLevelType w:val="hybridMultilevel"/>
    <w:tmpl w:val="FFFFFFFF"/>
    <w:lvl w:ilvl="0" w:tplc="4F643F08">
      <w:start w:val="1"/>
      <w:numFmt w:val="decimal"/>
      <w:lvlText w:val="%1."/>
      <w:lvlJc w:val="left"/>
      <w:pPr>
        <w:ind w:left="720" w:hanging="360"/>
      </w:pPr>
    </w:lvl>
    <w:lvl w:ilvl="1" w:tplc="851E36EE">
      <w:start w:val="1"/>
      <w:numFmt w:val="lowerLetter"/>
      <w:lvlText w:val="%2."/>
      <w:lvlJc w:val="left"/>
      <w:pPr>
        <w:ind w:left="1440" w:hanging="360"/>
      </w:pPr>
    </w:lvl>
    <w:lvl w:ilvl="2" w:tplc="C0A2C0BC">
      <w:start w:val="1"/>
      <w:numFmt w:val="lowerRoman"/>
      <w:lvlText w:val="%3."/>
      <w:lvlJc w:val="right"/>
      <w:pPr>
        <w:ind w:left="2160" w:hanging="180"/>
      </w:pPr>
    </w:lvl>
    <w:lvl w:ilvl="3" w:tplc="717C2476">
      <w:start w:val="1"/>
      <w:numFmt w:val="decimal"/>
      <w:lvlText w:val="%4."/>
      <w:lvlJc w:val="left"/>
      <w:pPr>
        <w:ind w:left="2880" w:hanging="360"/>
      </w:pPr>
    </w:lvl>
    <w:lvl w:ilvl="4" w:tplc="20E8A91E">
      <w:start w:val="1"/>
      <w:numFmt w:val="lowerLetter"/>
      <w:lvlText w:val="%5."/>
      <w:lvlJc w:val="left"/>
      <w:pPr>
        <w:ind w:left="3600" w:hanging="360"/>
      </w:pPr>
    </w:lvl>
    <w:lvl w:ilvl="5" w:tplc="96248036">
      <w:start w:val="1"/>
      <w:numFmt w:val="lowerRoman"/>
      <w:lvlText w:val="%6."/>
      <w:lvlJc w:val="right"/>
      <w:pPr>
        <w:ind w:left="4320" w:hanging="180"/>
      </w:pPr>
    </w:lvl>
    <w:lvl w:ilvl="6" w:tplc="FC168C2C">
      <w:start w:val="1"/>
      <w:numFmt w:val="decimal"/>
      <w:lvlText w:val="%7."/>
      <w:lvlJc w:val="left"/>
      <w:pPr>
        <w:ind w:left="5040" w:hanging="360"/>
      </w:pPr>
    </w:lvl>
    <w:lvl w:ilvl="7" w:tplc="FFF4F548">
      <w:start w:val="1"/>
      <w:numFmt w:val="lowerLetter"/>
      <w:lvlText w:val="%8."/>
      <w:lvlJc w:val="left"/>
      <w:pPr>
        <w:ind w:left="5760" w:hanging="360"/>
      </w:pPr>
    </w:lvl>
    <w:lvl w:ilvl="8" w:tplc="8C0E6D68">
      <w:start w:val="1"/>
      <w:numFmt w:val="lowerRoman"/>
      <w:lvlText w:val="%9."/>
      <w:lvlJc w:val="right"/>
      <w:pPr>
        <w:ind w:left="6480" w:hanging="180"/>
      </w:pPr>
    </w:lvl>
  </w:abstractNum>
  <w:abstractNum w:abstractNumId="20" w15:restartNumberingAfterBreak="0">
    <w:nsid w:val="4A2704B9"/>
    <w:multiLevelType w:val="hybridMultilevel"/>
    <w:tmpl w:val="FFFFFFFF"/>
    <w:lvl w:ilvl="0" w:tplc="C84E0D4E">
      <w:start w:val="1"/>
      <w:numFmt w:val="bullet"/>
      <w:lvlText w:val=""/>
      <w:lvlJc w:val="left"/>
      <w:pPr>
        <w:ind w:left="720" w:hanging="360"/>
      </w:pPr>
      <w:rPr>
        <w:rFonts w:ascii="Symbol" w:hAnsi="Symbol" w:hint="default"/>
      </w:rPr>
    </w:lvl>
    <w:lvl w:ilvl="1" w:tplc="D3526A9C">
      <w:start w:val="1"/>
      <w:numFmt w:val="bullet"/>
      <w:lvlText w:val="o"/>
      <w:lvlJc w:val="left"/>
      <w:pPr>
        <w:ind w:left="1440" w:hanging="360"/>
      </w:pPr>
      <w:rPr>
        <w:rFonts w:ascii="Courier New" w:hAnsi="Courier New" w:hint="default"/>
      </w:rPr>
    </w:lvl>
    <w:lvl w:ilvl="2" w:tplc="52A87A7C">
      <w:start w:val="1"/>
      <w:numFmt w:val="bullet"/>
      <w:lvlText w:val=""/>
      <w:lvlJc w:val="left"/>
      <w:pPr>
        <w:ind w:left="2160" w:hanging="360"/>
      </w:pPr>
      <w:rPr>
        <w:rFonts w:ascii="Wingdings" w:hAnsi="Wingdings" w:hint="default"/>
      </w:rPr>
    </w:lvl>
    <w:lvl w:ilvl="3" w:tplc="54A6CD02">
      <w:start w:val="1"/>
      <w:numFmt w:val="bullet"/>
      <w:lvlText w:val=""/>
      <w:lvlJc w:val="left"/>
      <w:pPr>
        <w:ind w:left="2880" w:hanging="360"/>
      </w:pPr>
      <w:rPr>
        <w:rFonts w:ascii="Symbol" w:hAnsi="Symbol" w:hint="default"/>
      </w:rPr>
    </w:lvl>
    <w:lvl w:ilvl="4" w:tplc="6F30FD5C">
      <w:start w:val="1"/>
      <w:numFmt w:val="bullet"/>
      <w:lvlText w:val="o"/>
      <w:lvlJc w:val="left"/>
      <w:pPr>
        <w:ind w:left="3600" w:hanging="360"/>
      </w:pPr>
      <w:rPr>
        <w:rFonts w:ascii="Courier New" w:hAnsi="Courier New" w:hint="default"/>
      </w:rPr>
    </w:lvl>
    <w:lvl w:ilvl="5" w:tplc="4D3C6912">
      <w:start w:val="1"/>
      <w:numFmt w:val="bullet"/>
      <w:lvlText w:val=""/>
      <w:lvlJc w:val="left"/>
      <w:pPr>
        <w:ind w:left="4320" w:hanging="360"/>
      </w:pPr>
      <w:rPr>
        <w:rFonts w:ascii="Wingdings" w:hAnsi="Wingdings" w:hint="default"/>
      </w:rPr>
    </w:lvl>
    <w:lvl w:ilvl="6" w:tplc="30768BB6">
      <w:start w:val="1"/>
      <w:numFmt w:val="bullet"/>
      <w:lvlText w:val=""/>
      <w:lvlJc w:val="left"/>
      <w:pPr>
        <w:ind w:left="5040" w:hanging="360"/>
      </w:pPr>
      <w:rPr>
        <w:rFonts w:ascii="Symbol" w:hAnsi="Symbol" w:hint="default"/>
      </w:rPr>
    </w:lvl>
    <w:lvl w:ilvl="7" w:tplc="34643EE6">
      <w:start w:val="1"/>
      <w:numFmt w:val="bullet"/>
      <w:lvlText w:val="o"/>
      <w:lvlJc w:val="left"/>
      <w:pPr>
        <w:ind w:left="5760" w:hanging="360"/>
      </w:pPr>
      <w:rPr>
        <w:rFonts w:ascii="Courier New" w:hAnsi="Courier New" w:hint="default"/>
      </w:rPr>
    </w:lvl>
    <w:lvl w:ilvl="8" w:tplc="6CB6EBE4">
      <w:start w:val="1"/>
      <w:numFmt w:val="bullet"/>
      <w:lvlText w:val=""/>
      <w:lvlJc w:val="left"/>
      <w:pPr>
        <w:ind w:left="6480" w:hanging="360"/>
      </w:pPr>
      <w:rPr>
        <w:rFonts w:ascii="Wingdings" w:hAnsi="Wingdings" w:hint="default"/>
      </w:rPr>
    </w:lvl>
  </w:abstractNum>
  <w:abstractNum w:abstractNumId="21" w15:restartNumberingAfterBreak="0">
    <w:nsid w:val="4D0578E0"/>
    <w:multiLevelType w:val="hybridMultilevel"/>
    <w:tmpl w:val="D7B24C96"/>
    <w:lvl w:ilvl="0" w:tplc="587C090E">
      <w:start w:val="1"/>
      <w:numFmt w:val="upperLetter"/>
      <w:lvlText w:val="%1."/>
      <w:lvlJc w:val="left"/>
      <w:pPr>
        <w:ind w:left="1440" w:hanging="360"/>
      </w:pPr>
      <w:rPr>
        <w:rFonts w:hint="default"/>
      </w:rPr>
    </w:lvl>
    <w:lvl w:ilvl="1" w:tplc="765E6864">
      <w:start w:val="1"/>
      <w:numFmt w:val="lowerLetter"/>
      <w:pStyle w:val="Literalnivel2"/>
      <w:lvlText w:val="%2."/>
      <w:lvlJc w:val="left"/>
      <w:pPr>
        <w:ind w:left="2160" w:hanging="360"/>
      </w:pPr>
      <w:rPr>
        <w:rFonts w:hint="default"/>
        <w:color w:val="auto"/>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56414C27"/>
    <w:multiLevelType w:val="multilevel"/>
    <w:tmpl w:val="C72A32A6"/>
    <w:lvl w:ilvl="0">
      <w:start w:val="1"/>
      <w:numFmt w:val="decimal"/>
      <w:pStyle w:val="Titulocapitulocontenido"/>
      <w:lvlText w:val="%1."/>
      <w:lvlJc w:val="left"/>
      <w:pPr>
        <w:ind w:left="360" w:hanging="360"/>
      </w:pPr>
    </w:lvl>
    <w:lvl w:ilvl="1">
      <w:start w:val="1"/>
      <w:numFmt w:val="decimal"/>
      <w:pStyle w:val="Ttulo2"/>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3" w15:restartNumberingAfterBreak="0">
    <w:nsid w:val="56455762"/>
    <w:multiLevelType w:val="hybridMultilevel"/>
    <w:tmpl w:val="0A76B2D4"/>
    <w:lvl w:ilvl="0" w:tplc="040A000F">
      <w:start w:val="1"/>
      <w:numFmt w:val="decimal"/>
      <w:lvlText w:val="%1."/>
      <w:lvlJc w:val="left"/>
      <w:pPr>
        <w:ind w:left="502"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833524D"/>
    <w:multiLevelType w:val="hybridMultilevel"/>
    <w:tmpl w:val="05DE9160"/>
    <w:lvl w:ilvl="0" w:tplc="93DCD1AA">
      <w:start w:val="12"/>
      <w:numFmt w:val="bullet"/>
      <w:lvlText w:val="-"/>
      <w:lvlJc w:val="left"/>
      <w:pPr>
        <w:ind w:left="1776" w:hanging="360"/>
      </w:pPr>
      <w:rPr>
        <w:rFonts w:ascii="Segoe UI" w:eastAsiaTheme="minorHAnsi" w:hAnsi="Segoe UI" w:cs="Segoe UI" w:hint="default"/>
        <w:b w:val="0"/>
        <w:bCs/>
        <w:i/>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5" w15:restartNumberingAfterBreak="0">
    <w:nsid w:val="58AD2CCE"/>
    <w:multiLevelType w:val="hybridMultilevel"/>
    <w:tmpl w:val="FFFFFFFF"/>
    <w:lvl w:ilvl="0" w:tplc="09EE56D6">
      <w:start w:val="1"/>
      <w:numFmt w:val="lowerLetter"/>
      <w:lvlText w:val="%1)"/>
      <w:lvlJc w:val="left"/>
      <w:pPr>
        <w:ind w:left="1068" w:hanging="360"/>
      </w:pPr>
    </w:lvl>
    <w:lvl w:ilvl="1" w:tplc="AF12E1E4">
      <w:start w:val="1"/>
      <w:numFmt w:val="lowerLetter"/>
      <w:lvlText w:val="%2."/>
      <w:lvlJc w:val="left"/>
      <w:pPr>
        <w:ind w:left="1788" w:hanging="360"/>
      </w:pPr>
    </w:lvl>
    <w:lvl w:ilvl="2" w:tplc="864A2FCE">
      <w:start w:val="1"/>
      <w:numFmt w:val="lowerRoman"/>
      <w:lvlText w:val="%3."/>
      <w:lvlJc w:val="right"/>
      <w:pPr>
        <w:ind w:left="2508" w:hanging="180"/>
      </w:pPr>
    </w:lvl>
    <w:lvl w:ilvl="3" w:tplc="4AC82D80">
      <w:start w:val="1"/>
      <w:numFmt w:val="decimal"/>
      <w:lvlText w:val="%4."/>
      <w:lvlJc w:val="left"/>
      <w:pPr>
        <w:ind w:left="3228" w:hanging="360"/>
      </w:pPr>
    </w:lvl>
    <w:lvl w:ilvl="4" w:tplc="EFA06702">
      <w:start w:val="1"/>
      <w:numFmt w:val="lowerLetter"/>
      <w:lvlText w:val="%5."/>
      <w:lvlJc w:val="left"/>
      <w:pPr>
        <w:ind w:left="3948" w:hanging="360"/>
      </w:pPr>
    </w:lvl>
    <w:lvl w:ilvl="5" w:tplc="4984B406">
      <w:start w:val="1"/>
      <w:numFmt w:val="lowerRoman"/>
      <w:lvlText w:val="%6."/>
      <w:lvlJc w:val="right"/>
      <w:pPr>
        <w:ind w:left="4668" w:hanging="180"/>
      </w:pPr>
    </w:lvl>
    <w:lvl w:ilvl="6" w:tplc="DEA63556">
      <w:start w:val="1"/>
      <w:numFmt w:val="decimal"/>
      <w:lvlText w:val="%7."/>
      <w:lvlJc w:val="left"/>
      <w:pPr>
        <w:ind w:left="5388" w:hanging="360"/>
      </w:pPr>
    </w:lvl>
    <w:lvl w:ilvl="7" w:tplc="74D0BC32">
      <w:start w:val="1"/>
      <w:numFmt w:val="lowerLetter"/>
      <w:lvlText w:val="%8."/>
      <w:lvlJc w:val="left"/>
      <w:pPr>
        <w:ind w:left="6108" w:hanging="360"/>
      </w:pPr>
    </w:lvl>
    <w:lvl w:ilvl="8" w:tplc="5D645726">
      <w:start w:val="1"/>
      <w:numFmt w:val="lowerRoman"/>
      <w:lvlText w:val="%9."/>
      <w:lvlJc w:val="right"/>
      <w:pPr>
        <w:ind w:left="6828" w:hanging="180"/>
      </w:pPr>
    </w:lvl>
  </w:abstractNum>
  <w:abstractNum w:abstractNumId="26" w15:restartNumberingAfterBreak="0">
    <w:nsid w:val="5A786E44"/>
    <w:multiLevelType w:val="hybridMultilevel"/>
    <w:tmpl w:val="48E87E18"/>
    <w:lvl w:ilvl="0" w:tplc="662647A8">
      <w:start w:val="12"/>
      <w:numFmt w:val="bullet"/>
      <w:lvlText w:val="-"/>
      <w:lvlJc w:val="left"/>
      <w:pPr>
        <w:ind w:left="1080" w:hanging="360"/>
      </w:pPr>
      <w:rPr>
        <w:rFonts w:ascii="Segoe UI" w:eastAsiaTheme="minorHAnsi" w:hAnsi="Segoe UI" w:cs="Segoe UI"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C7E12E7"/>
    <w:multiLevelType w:val="hybridMultilevel"/>
    <w:tmpl w:val="4CDC2BF8"/>
    <w:lvl w:ilvl="0" w:tplc="D5D4DF7C">
      <w:start w:val="8"/>
      <w:numFmt w:val="bullet"/>
      <w:lvlText w:val="-"/>
      <w:lvlJc w:val="left"/>
      <w:pPr>
        <w:ind w:left="720" w:hanging="360"/>
      </w:pPr>
      <w:rPr>
        <w:rFonts w:ascii="Segoe UI" w:eastAsiaTheme="minorHAnsi" w:hAnsi="Segoe UI" w:cs="Segoe U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DEF628E"/>
    <w:multiLevelType w:val="multilevel"/>
    <w:tmpl w:val="EA6AA304"/>
    <w:lvl w:ilvl="0">
      <w:start w:val="1"/>
      <w:numFmt w:val="bullet"/>
      <w:lvlText w:val=""/>
      <w:lvlJc w:val="left"/>
      <w:pPr>
        <w:tabs>
          <w:tab w:val="num" w:pos="1210"/>
        </w:tabs>
        <w:ind w:left="1210" w:hanging="360"/>
      </w:pPr>
      <w:rPr>
        <w:rFonts w:ascii="Symbol" w:hAnsi="Symbol" w:hint="default"/>
        <w:sz w:val="20"/>
      </w:rPr>
    </w:lvl>
    <w:lvl w:ilvl="1">
      <w:start w:val="1"/>
      <w:numFmt w:val="low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7432F"/>
    <w:multiLevelType w:val="hybridMultilevel"/>
    <w:tmpl w:val="6B8A11D4"/>
    <w:lvl w:ilvl="0" w:tplc="08865306">
      <w:start w:val="1"/>
      <w:numFmt w:val="bullet"/>
      <w:pStyle w:val="TextoVietas"/>
      <w:lvlText w:val=""/>
      <w:lvlJc w:val="left"/>
      <w:pPr>
        <w:ind w:left="643" w:hanging="360"/>
      </w:pPr>
      <w:rPr>
        <w:rFonts w:ascii="Wingdings" w:hAnsi="Wingdings" w:hint="default"/>
        <w:color w:val="B6014C"/>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30" w15:restartNumberingAfterBreak="0">
    <w:nsid w:val="65542357"/>
    <w:multiLevelType w:val="hybridMultilevel"/>
    <w:tmpl w:val="FFFFFFFF"/>
    <w:lvl w:ilvl="0" w:tplc="101EC146">
      <w:start w:val="1"/>
      <w:numFmt w:val="lowerLetter"/>
      <w:lvlText w:val="%1)"/>
      <w:lvlJc w:val="left"/>
      <w:pPr>
        <w:ind w:left="720" w:hanging="360"/>
      </w:pPr>
    </w:lvl>
    <w:lvl w:ilvl="1" w:tplc="4CAAA36E">
      <w:start w:val="1"/>
      <w:numFmt w:val="lowerLetter"/>
      <w:lvlText w:val="%2."/>
      <w:lvlJc w:val="left"/>
      <w:pPr>
        <w:ind w:left="1440" w:hanging="360"/>
      </w:pPr>
    </w:lvl>
    <w:lvl w:ilvl="2" w:tplc="26B09770">
      <w:start w:val="1"/>
      <w:numFmt w:val="lowerRoman"/>
      <w:lvlText w:val="%3."/>
      <w:lvlJc w:val="right"/>
      <w:pPr>
        <w:ind w:left="2160" w:hanging="180"/>
      </w:pPr>
    </w:lvl>
    <w:lvl w:ilvl="3" w:tplc="2AC4F19E">
      <w:start w:val="1"/>
      <w:numFmt w:val="decimal"/>
      <w:lvlText w:val="%4."/>
      <w:lvlJc w:val="left"/>
      <w:pPr>
        <w:ind w:left="2880" w:hanging="360"/>
      </w:pPr>
    </w:lvl>
    <w:lvl w:ilvl="4" w:tplc="C34E1B40">
      <w:start w:val="1"/>
      <w:numFmt w:val="lowerLetter"/>
      <w:lvlText w:val="%5."/>
      <w:lvlJc w:val="left"/>
      <w:pPr>
        <w:ind w:left="3600" w:hanging="360"/>
      </w:pPr>
    </w:lvl>
    <w:lvl w:ilvl="5" w:tplc="BD365FF6">
      <w:start w:val="1"/>
      <w:numFmt w:val="lowerRoman"/>
      <w:lvlText w:val="%6."/>
      <w:lvlJc w:val="right"/>
      <w:pPr>
        <w:ind w:left="4320" w:hanging="180"/>
      </w:pPr>
    </w:lvl>
    <w:lvl w:ilvl="6" w:tplc="C344C1EA">
      <w:start w:val="1"/>
      <w:numFmt w:val="decimal"/>
      <w:lvlText w:val="%7."/>
      <w:lvlJc w:val="left"/>
      <w:pPr>
        <w:ind w:left="5040" w:hanging="360"/>
      </w:pPr>
    </w:lvl>
    <w:lvl w:ilvl="7" w:tplc="D02E1272">
      <w:start w:val="1"/>
      <w:numFmt w:val="lowerLetter"/>
      <w:lvlText w:val="%8."/>
      <w:lvlJc w:val="left"/>
      <w:pPr>
        <w:ind w:left="5760" w:hanging="360"/>
      </w:pPr>
    </w:lvl>
    <w:lvl w:ilvl="8" w:tplc="1F6AB1B8">
      <w:start w:val="1"/>
      <w:numFmt w:val="lowerRoman"/>
      <w:lvlText w:val="%9."/>
      <w:lvlJc w:val="right"/>
      <w:pPr>
        <w:ind w:left="6480" w:hanging="180"/>
      </w:pPr>
    </w:lvl>
  </w:abstractNum>
  <w:abstractNum w:abstractNumId="31" w15:restartNumberingAfterBreak="0">
    <w:nsid w:val="6A627A80"/>
    <w:multiLevelType w:val="hybridMultilevel"/>
    <w:tmpl w:val="BE5077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6C456C00"/>
    <w:multiLevelType w:val="hybridMultilevel"/>
    <w:tmpl w:val="B1BE6C6A"/>
    <w:lvl w:ilvl="0" w:tplc="FFFFFFFF">
      <w:start w:val="1"/>
      <w:numFmt w:val="bullet"/>
      <w:lvlText w:val=""/>
      <w:lvlJc w:val="left"/>
      <w:pPr>
        <w:ind w:left="1211"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C60449"/>
    <w:multiLevelType w:val="hybridMultilevel"/>
    <w:tmpl w:val="A27CEB0E"/>
    <w:lvl w:ilvl="0" w:tplc="9AB820B2">
      <w:start w:val="1"/>
      <w:numFmt w:val="decimal"/>
      <w:pStyle w:val="Vietanumerada"/>
      <w:lvlText w:val="%1."/>
      <w:lvlJc w:val="left"/>
      <w:pPr>
        <w:ind w:left="284" w:hanging="360"/>
      </w:pPr>
      <w:rPr>
        <w:rFonts w:hint="default"/>
        <w:b/>
        <w:bCs/>
        <w:i w:val="0"/>
        <w:iCs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494EC0"/>
    <w:multiLevelType w:val="hybridMultilevel"/>
    <w:tmpl w:val="494EC394"/>
    <w:lvl w:ilvl="0" w:tplc="9EF6D424">
      <w:start w:val="1"/>
      <w:numFmt w:val="bullet"/>
      <w:pStyle w:val="Vie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8335A1"/>
    <w:multiLevelType w:val="hybridMultilevel"/>
    <w:tmpl w:val="46D82354"/>
    <w:styleLink w:val="Estiloimportado7"/>
    <w:lvl w:ilvl="0" w:tplc="9C0C286E">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B2E76D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1ABF2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04C5BFA">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272E35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5045B6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0180F86">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CE866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B2F24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74DF670F"/>
    <w:multiLevelType w:val="hybridMultilevel"/>
    <w:tmpl w:val="9B1618F8"/>
    <w:lvl w:ilvl="0" w:tplc="EDF09074">
      <w:start w:val="1"/>
      <w:numFmt w:val="upperLetter"/>
      <w:pStyle w:val="Literalnivel1"/>
      <w:lvlText w:val="%1."/>
      <w:lvlJc w:val="left"/>
      <w:pPr>
        <w:ind w:left="4046" w:hanging="360"/>
      </w:pPr>
      <w:rPr>
        <w:rFonts w:hint="default"/>
        <w:color w:val="E298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63F0E77"/>
    <w:multiLevelType w:val="hybridMultilevel"/>
    <w:tmpl w:val="9E8018C0"/>
    <w:lvl w:ilvl="0" w:tplc="FBBCFA14">
      <w:start w:val="1"/>
      <w:numFmt w:val="lowerLetter"/>
      <w:pStyle w:val="VietaLetra"/>
      <w:lvlText w:val="%1."/>
      <w:lvlJc w:val="left"/>
      <w:pPr>
        <w:ind w:left="-1941" w:hanging="360"/>
      </w:pPr>
      <w:rPr>
        <w:rFonts w:hint="default"/>
        <w:b/>
        <w:color w:val="595959"/>
      </w:rPr>
    </w:lvl>
    <w:lvl w:ilvl="1" w:tplc="0C0A0019">
      <w:start w:val="1"/>
      <w:numFmt w:val="lowerLetter"/>
      <w:lvlText w:val="%2."/>
      <w:lvlJc w:val="left"/>
      <w:pPr>
        <w:ind w:left="-1221" w:hanging="360"/>
      </w:pPr>
    </w:lvl>
    <w:lvl w:ilvl="2" w:tplc="0C0A001B" w:tentative="1">
      <w:start w:val="1"/>
      <w:numFmt w:val="lowerRoman"/>
      <w:lvlText w:val="%3."/>
      <w:lvlJc w:val="right"/>
      <w:pPr>
        <w:ind w:left="-501" w:hanging="180"/>
      </w:pPr>
    </w:lvl>
    <w:lvl w:ilvl="3" w:tplc="0C0A000F" w:tentative="1">
      <w:start w:val="1"/>
      <w:numFmt w:val="decimal"/>
      <w:lvlText w:val="%4."/>
      <w:lvlJc w:val="left"/>
      <w:pPr>
        <w:ind w:left="219" w:hanging="360"/>
      </w:pPr>
    </w:lvl>
    <w:lvl w:ilvl="4" w:tplc="0C0A0019" w:tentative="1">
      <w:start w:val="1"/>
      <w:numFmt w:val="lowerLetter"/>
      <w:lvlText w:val="%5."/>
      <w:lvlJc w:val="left"/>
      <w:pPr>
        <w:ind w:left="939" w:hanging="360"/>
      </w:pPr>
    </w:lvl>
    <w:lvl w:ilvl="5" w:tplc="0C0A001B" w:tentative="1">
      <w:start w:val="1"/>
      <w:numFmt w:val="lowerRoman"/>
      <w:lvlText w:val="%6."/>
      <w:lvlJc w:val="right"/>
      <w:pPr>
        <w:ind w:left="1659" w:hanging="180"/>
      </w:pPr>
    </w:lvl>
    <w:lvl w:ilvl="6" w:tplc="0C0A000F" w:tentative="1">
      <w:start w:val="1"/>
      <w:numFmt w:val="decimal"/>
      <w:lvlText w:val="%7."/>
      <w:lvlJc w:val="left"/>
      <w:pPr>
        <w:ind w:left="2379" w:hanging="360"/>
      </w:pPr>
    </w:lvl>
    <w:lvl w:ilvl="7" w:tplc="0C0A0019" w:tentative="1">
      <w:start w:val="1"/>
      <w:numFmt w:val="lowerLetter"/>
      <w:lvlText w:val="%8."/>
      <w:lvlJc w:val="left"/>
      <w:pPr>
        <w:ind w:left="3099" w:hanging="360"/>
      </w:pPr>
    </w:lvl>
    <w:lvl w:ilvl="8" w:tplc="0C0A001B" w:tentative="1">
      <w:start w:val="1"/>
      <w:numFmt w:val="lowerRoman"/>
      <w:lvlText w:val="%9."/>
      <w:lvlJc w:val="right"/>
      <w:pPr>
        <w:ind w:left="3819" w:hanging="180"/>
      </w:pPr>
    </w:lvl>
  </w:abstractNum>
  <w:abstractNum w:abstractNumId="38" w15:restartNumberingAfterBreak="0">
    <w:nsid w:val="79A9156F"/>
    <w:multiLevelType w:val="hybridMultilevel"/>
    <w:tmpl w:val="5562F364"/>
    <w:lvl w:ilvl="0" w:tplc="E9B2FC4C">
      <w:start w:val="1"/>
      <w:numFmt w:val="bullet"/>
      <w:pStyle w:val="Bulletnivel2"/>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C52191A"/>
    <w:multiLevelType w:val="hybridMultilevel"/>
    <w:tmpl w:val="FFFFFFFF"/>
    <w:lvl w:ilvl="0" w:tplc="48900E5A">
      <w:start w:val="1"/>
      <w:numFmt w:val="bullet"/>
      <w:lvlText w:val=""/>
      <w:lvlJc w:val="left"/>
      <w:pPr>
        <w:ind w:left="720" w:hanging="360"/>
      </w:pPr>
      <w:rPr>
        <w:rFonts w:ascii="Symbol" w:hAnsi="Symbol" w:hint="default"/>
      </w:rPr>
    </w:lvl>
    <w:lvl w:ilvl="1" w:tplc="0966E0F2">
      <w:start w:val="1"/>
      <w:numFmt w:val="bullet"/>
      <w:lvlText w:val="o"/>
      <w:lvlJc w:val="left"/>
      <w:pPr>
        <w:ind w:left="1440" w:hanging="360"/>
      </w:pPr>
      <w:rPr>
        <w:rFonts w:ascii="Courier New" w:hAnsi="Courier New" w:hint="default"/>
      </w:rPr>
    </w:lvl>
    <w:lvl w:ilvl="2" w:tplc="36D6013C">
      <w:start w:val="1"/>
      <w:numFmt w:val="bullet"/>
      <w:lvlText w:val=""/>
      <w:lvlJc w:val="left"/>
      <w:pPr>
        <w:ind w:left="2160" w:hanging="360"/>
      </w:pPr>
      <w:rPr>
        <w:rFonts w:ascii="Wingdings" w:hAnsi="Wingdings" w:hint="default"/>
      </w:rPr>
    </w:lvl>
    <w:lvl w:ilvl="3" w:tplc="C6564656">
      <w:start w:val="1"/>
      <w:numFmt w:val="bullet"/>
      <w:lvlText w:val=""/>
      <w:lvlJc w:val="left"/>
      <w:pPr>
        <w:ind w:left="2880" w:hanging="360"/>
      </w:pPr>
      <w:rPr>
        <w:rFonts w:ascii="Symbol" w:hAnsi="Symbol" w:hint="default"/>
      </w:rPr>
    </w:lvl>
    <w:lvl w:ilvl="4" w:tplc="C1DCA28E">
      <w:start w:val="1"/>
      <w:numFmt w:val="bullet"/>
      <w:lvlText w:val="o"/>
      <w:lvlJc w:val="left"/>
      <w:pPr>
        <w:ind w:left="3600" w:hanging="360"/>
      </w:pPr>
      <w:rPr>
        <w:rFonts w:ascii="Courier New" w:hAnsi="Courier New" w:hint="default"/>
      </w:rPr>
    </w:lvl>
    <w:lvl w:ilvl="5" w:tplc="9FB46AA6">
      <w:start w:val="1"/>
      <w:numFmt w:val="bullet"/>
      <w:lvlText w:val=""/>
      <w:lvlJc w:val="left"/>
      <w:pPr>
        <w:ind w:left="4320" w:hanging="360"/>
      </w:pPr>
      <w:rPr>
        <w:rFonts w:ascii="Wingdings" w:hAnsi="Wingdings" w:hint="default"/>
      </w:rPr>
    </w:lvl>
    <w:lvl w:ilvl="6" w:tplc="B9C684AC">
      <w:start w:val="1"/>
      <w:numFmt w:val="bullet"/>
      <w:lvlText w:val=""/>
      <w:lvlJc w:val="left"/>
      <w:pPr>
        <w:ind w:left="5040" w:hanging="360"/>
      </w:pPr>
      <w:rPr>
        <w:rFonts w:ascii="Symbol" w:hAnsi="Symbol" w:hint="default"/>
      </w:rPr>
    </w:lvl>
    <w:lvl w:ilvl="7" w:tplc="3732D802">
      <w:start w:val="1"/>
      <w:numFmt w:val="bullet"/>
      <w:lvlText w:val="o"/>
      <w:lvlJc w:val="left"/>
      <w:pPr>
        <w:ind w:left="5760" w:hanging="360"/>
      </w:pPr>
      <w:rPr>
        <w:rFonts w:ascii="Courier New" w:hAnsi="Courier New" w:hint="default"/>
      </w:rPr>
    </w:lvl>
    <w:lvl w:ilvl="8" w:tplc="66460EA6">
      <w:start w:val="1"/>
      <w:numFmt w:val="bullet"/>
      <w:lvlText w:val=""/>
      <w:lvlJc w:val="left"/>
      <w:pPr>
        <w:ind w:left="6480" w:hanging="360"/>
      </w:pPr>
      <w:rPr>
        <w:rFonts w:ascii="Wingdings" w:hAnsi="Wingdings" w:hint="default"/>
      </w:rPr>
    </w:lvl>
  </w:abstractNum>
  <w:abstractNum w:abstractNumId="40" w15:restartNumberingAfterBreak="0">
    <w:nsid w:val="7DA446DF"/>
    <w:multiLevelType w:val="multilevel"/>
    <w:tmpl w:val="3D4C19CA"/>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20"/>
  </w:num>
  <w:num w:numId="2">
    <w:abstractNumId w:val="9"/>
  </w:num>
  <w:num w:numId="3">
    <w:abstractNumId w:val="39"/>
  </w:num>
  <w:num w:numId="4">
    <w:abstractNumId w:val="10"/>
  </w:num>
  <w:num w:numId="5">
    <w:abstractNumId w:val="25"/>
  </w:num>
  <w:num w:numId="6">
    <w:abstractNumId w:val="30"/>
  </w:num>
  <w:num w:numId="7">
    <w:abstractNumId w:val="19"/>
  </w:num>
  <w:num w:numId="8">
    <w:abstractNumId w:val="13"/>
  </w:num>
  <w:num w:numId="9">
    <w:abstractNumId w:val="21"/>
  </w:num>
  <w:num w:numId="10">
    <w:abstractNumId w:val="38"/>
  </w:num>
  <w:num w:numId="11">
    <w:abstractNumId w:val="18"/>
  </w:num>
  <w:num w:numId="12">
    <w:abstractNumId w:val="36"/>
  </w:num>
  <w:num w:numId="13">
    <w:abstractNumId w:val="34"/>
  </w:num>
  <w:num w:numId="14">
    <w:abstractNumId w:val="33"/>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7"/>
  </w:num>
  <w:num w:numId="18">
    <w:abstractNumId w:val="29"/>
  </w:num>
  <w:num w:numId="19">
    <w:abstractNumId w:val="4"/>
  </w:num>
  <w:num w:numId="20">
    <w:abstractNumId w:val="12"/>
  </w:num>
  <w:num w:numId="21">
    <w:abstractNumId w:val="7"/>
    <w:lvlOverride w:ilvl="0">
      <w:startOverride w:val="1"/>
    </w:lvlOverride>
  </w:num>
  <w:num w:numId="22">
    <w:abstractNumId w:val="2"/>
  </w:num>
  <w:num w:numId="23">
    <w:abstractNumId w:val="1"/>
  </w:num>
  <w:num w:numId="24">
    <w:abstractNumId w:val="0"/>
  </w:num>
  <w:num w:numId="25">
    <w:abstractNumId w:val="14"/>
  </w:num>
  <w:num w:numId="26">
    <w:abstractNumId w:val="8"/>
  </w:num>
  <w:num w:numId="27">
    <w:abstractNumId w:val="6"/>
  </w:num>
  <w:num w:numId="28">
    <w:abstractNumId w:val="35"/>
  </w:num>
  <w:num w:numId="29">
    <w:abstractNumId w:val="23"/>
  </w:num>
  <w:num w:numId="30">
    <w:abstractNumId w:val="32"/>
  </w:num>
  <w:num w:numId="31">
    <w:abstractNumId w:val="15"/>
  </w:num>
  <w:num w:numId="32">
    <w:abstractNumId w:val="16"/>
  </w:num>
  <w:num w:numId="33">
    <w:abstractNumId w:val="11"/>
  </w:num>
  <w:num w:numId="34">
    <w:abstractNumId w:val="40"/>
  </w:num>
  <w:num w:numId="35">
    <w:abstractNumId w:val="31"/>
  </w:num>
  <w:num w:numId="36">
    <w:abstractNumId w:val="17"/>
  </w:num>
  <w:num w:numId="37">
    <w:abstractNumId w:val="3"/>
  </w:num>
  <w:num w:numId="38">
    <w:abstractNumId w:val="24"/>
  </w:num>
  <w:num w:numId="39">
    <w:abstractNumId w:val="26"/>
  </w:num>
  <w:num w:numId="40">
    <w:abstractNumId w:val="27"/>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4D"/>
    <w:rsid w:val="00000570"/>
    <w:rsid w:val="000009B8"/>
    <w:rsid w:val="00001AA2"/>
    <w:rsid w:val="00001AEE"/>
    <w:rsid w:val="00002529"/>
    <w:rsid w:val="000029FD"/>
    <w:rsid w:val="00002CD0"/>
    <w:rsid w:val="00003542"/>
    <w:rsid w:val="00005DDA"/>
    <w:rsid w:val="000063E6"/>
    <w:rsid w:val="00006D34"/>
    <w:rsid w:val="000070D5"/>
    <w:rsid w:val="000076A6"/>
    <w:rsid w:val="00010D93"/>
    <w:rsid w:val="0001153A"/>
    <w:rsid w:val="000116EB"/>
    <w:rsid w:val="00012A56"/>
    <w:rsid w:val="00013566"/>
    <w:rsid w:val="00013DF0"/>
    <w:rsid w:val="00015CBE"/>
    <w:rsid w:val="00016717"/>
    <w:rsid w:val="00020276"/>
    <w:rsid w:val="00021624"/>
    <w:rsid w:val="000227F1"/>
    <w:rsid w:val="00023610"/>
    <w:rsid w:val="00023EF8"/>
    <w:rsid w:val="00024F33"/>
    <w:rsid w:val="00025694"/>
    <w:rsid w:val="000260DA"/>
    <w:rsid w:val="000302C8"/>
    <w:rsid w:val="00035132"/>
    <w:rsid w:val="00036B19"/>
    <w:rsid w:val="000379F8"/>
    <w:rsid w:val="00040D77"/>
    <w:rsid w:val="00041373"/>
    <w:rsid w:val="0004156A"/>
    <w:rsid w:val="00041771"/>
    <w:rsid w:val="00043347"/>
    <w:rsid w:val="000441AC"/>
    <w:rsid w:val="00044D59"/>
    <w:rsid w:val="00045948"/>
    <w:rsid w:val="0004645E"/>
    <w:rsid w:val="00046B12"/>
    <w:rsid w:val="0004706F"/>
    <w:rsid w:val="00050557"/>
    <w:rsid w:val="00052D28"/>
    <w:rsid w:val="000533F6"/>
    <w:rsid w:val="0005341F"/>
    <w:rsid w:val="00053957"/>
    <w:rsid w:val="000548B5"/>
    <w:rsid w:val="00055EF5"/>
    <w:rsid w:val="000562F7"/>
    <w:rsid w:val="00057197"/>
    <w:rsid w:val="00060122"/>
    <w:rsid w:val="00061776"/>
    <w:rsid w:val="0006202A"/>
    <w:rsid w:val="00062535"/>
    <w:rsid w:val="00062C21"/>
    <w:rsid w:val="00062C7C"/>
    <w:rsid w:val="00062D6C"/>
    <w:rsid w:val="000653F1"/>
    <w:rsid w:val="000705E8"/>
    <w:rsid w:val="00071634"/>
    <w:rsid w:val="000717CA"/>
    <w:rsid w:val="000740E5"/>
    <w:rsid w:val="0007740C"/>
    <w:rsid w:val="000778B2"/>
    <w:rsid w:val="00081144"/>
    <w:rsid w:val="0008261A"/>
    <w:rsid w:val="000860CA"/>
    <w:rsid w:val="000862CE"/>
    <w:rsid w:val="0008634D"/>
    <w:rsid w:val="00086EDC"/>
    <w:rsid w:val="00087D8C"/>
    <w:rsid w:val="0009059F"/>
    <w:rsid w:val="00090992"/>
    <w:rsid w:val="000921DB"/>
    <w:rsid w:val="000938F2"/>
    <w:rsid w:val="0009403B"/>
    <w:rsid w:val="00095EBE"/>
    <w:rsid w:val="000A0570"/>
    <w:rsid w:val="000A1079"/>
    <w:rsid w:val="000A2D0A"/>
    <w:rsid w:val="000A2E27"/>
    <w:rsid w:val="000A61EA"/>
    <w:rsid w:val="000A78D1"/>
    <w:rsid w:val="000B1B06"/>
    <w:rsid w:val="000B2F55"/>
    <w:rsid w:val="000B3C44"/>
    <w:rsid w:val="000B578E"/>
    <w:rsid w:val="000B6229"/>
    <w:rsid w:val="000B6F00"/>
    <w:rsid w:val="000B79BC"/>
    <w:rsid w:val="000C0341"/>
    <w:rsid w:val="000C1A41"/>
    <w:rsid w:val="000C2A9D"/>
    <w:rsid w:val="000C2E04"/>
    <w:rsid w:val="000C500B"/>
    <w:rsid w:val="000C5E0D"/>
    <w:rsid w:val="000C6AEA"/>
    <w:rsid w:val="000C73A5"/>
    <w:rsid w:val="000C7860"/>
    <w:rsid w:val="000D0B49"/>
    <w:rsid w:val="000D30AC"/>
    <w:rsid w:val="000D7D2D"/>
    <w:rsid w:val="000E036F"/>
    <w:rsid w:val="000E0387"/>
    <w:rsid w:val="000E0760"/>
    <w:rsid w:val="000E0BEE"/>
    <w:rsid w:val="000E146F"/>
    <w:rsid w:val="000E2306"/>
    <w:rsid w:val="000E26B4"/>
    <w:rsid w:val="000E2BBD"/>
    <w:rsid w:val="000E2CD1"/>
    <w:rsid w:val="000E4FAB"/>
    <w:rsid w:val="000E5B63"/>
    <w:rsid w:val="000E6C55"/>
    <w:rsid w:val="000E7240"/>
    <w:rsid w:val="000E73AA"/>
    <w:rsid w:val="000F0224"/>
    <w:rsid w:val="000F1C66"/>
    <w:rsid w:val="000F1D21"/>
    <w:rsid w:val="000F2095"/>
    <w:rsid w:val="000F2716"/>
    <w:rsid w:val="000F51C9"/>
    <w:rsid w:val="000F626E"/>
    <w:rsid w:val="000F7307"/>
    <w:rsid w:val="00100695"/>
    <w:rsid w:val="0010141A"/>
    <w:rsid w:val="00101454"/>
    <w:rsid w:val="001021B1"/>
    <w:rsid w:val="00104330"/>
    <w:rsid w:val="00104CD2"/>
    <w:rsid w:val="00106C8E"/>
    <w:rsid w:val="00110033"/>
    <w:rsid w:val="001113F0"/>
    <w:rsid w:val="00112214"/>
    <w:rsid w:val="00112793"/>
    <w:rsid w:val="00112A91"/>
    <w:rsid w:val="00112AB0"/>
    <w:rsid w:val="0011489A"/>
    <w:rsid w:val="00114F20"/>
    <w:rsid w:val="001150C3"/>
    <w:rsid w:val="00116611"/>
    <w:rsid w:val="00116AFC"/>
    <w:rsid w:val="00117680"/>
    <w:rsid w:val="001206EC"/>
    <w:rsid w:val="001208D3"/>
    <w:rsid w:val="001213B7"/>
    <w:rsid w:val="00124FF2"/>
    <w:rsid w:val="001252BD"/>
    <w:rsid w:val="001256B0"/>
    <w:rsid w:val="00126333"/>
    <w:rsid w:val="0012686D"/>
    <w:rsid w:val="001279CF"/>
    <w:rsid w:val="0013090F"/>
    <w:rsid w:val="00131198"/>
    <w:rsid w:val="00131448"/>
    <w:rsid w:val="00131B84"/>
    <w:rsid w:val="00132B54"/>
    <w:rsid w:val="00133525"/>
    <w:rsid w:val="00133834"/>
    <w:rsid w:val="0013419B"/>
    <w:rsid w:val="00134289"/>
    <w:rsid w:val="00134439"/>
    <w:rsid w:val="00134520"/>
    <w:rsid w:val="00135BE4"/>
    <w:rsid w:val="00136CD3"/>
    <w:rsid w:val="0013734A"/>
    <w:rsid w:val="001412B7"/>
    <w:rsid w:val="00141438"/>
    <w:rsid w:val="00141B2E"/>
    <w:rsid w:val="00142769"/>
    <w:rsid w:val="00143EE5"/>
    <w:rsid w:val="00144040"/>
    <w:rsid w:val="00145DD9"/>
    <w:rsid w:val="001467A3"/>
    <w:rsid w:val="001478FC"/>
    <w:rsid w:val="00150EAE"/>
    <w:rsid w:val="00152D60"/>
    <w:rsid w:val="00152DE1"/>
    <w:rsid w:val="00156B07"/>
    <w:rsid w:val="00157835"/>
    <w:rsid w:val="00161189"/>
    <w:rsid w:val="00161827"/>
    <w:rsid w:val="0016337E"/>
    <w:rsid w:val="001653A4"/>
    <w:rsid w:val="00165497"/>
    <w:rsid w:val="00167118"/>
    <w:rsid w:val="001706CF"/>
    <w:rsid w:val="001713F3"/>
    <w:rsid w:val="00173D77"/>
    <w:rsid w:val="00174A18"/>
    <w:rsid w:val="00180890"/>
    <w:rsid w:val="00181C58"/>
    <w:rsid w:val="001822F4"/>
    <w:rsid w:val="00183213"/>
    <w:rsid w:val="00184305"/>
    <w:rsid w:val="00185AA5"/>
    <w:rsid w:val="00185F77"/>
    <w:rsid w:val="00187D0A"/>
    <w:rsid w:val="001900C1"/>
    <w:rsid w:val="00190B55"/>
    <w:rsid w:val="0019260F"/>
    <w:rsid w:val="00193198"/>
    <w:rsid w:val="00193235"/>
    <w:rsid w:val="001940D6"/>
    <w:rsid w:val="00194A35"/>
    <w:rsid w:val="00197AD8"/>
    <w:rsid w:val="00197FC1"/>
    <w:rsid w:val="001A028B"/>
    <w:rsid w:val="001A4CE0"/>
    <w:rsid w:val="001A57D9"/>
    <w:rsid w:val="001A6366"/>
    <w:rsid w:val="001B1699"/>
    <w:rsid w:val="001B177A"/>
    <w:rsid w:val="001B1ED8"/>
    <w:rsid w:val="001B28F0"/>
    <w:rsid w:val="001B3C2F"/>
    <w:rsid w:val="001B56F6"/>
    <w:rsid w:val="001B6568"/>
    <w:rsid w:val="001B7799"/>
    <w:rsid w:val="001B7A14"/>
    <w:rsid w:val="001C0D1B"/>
    <w:rsid w:val="001C30A9"/>
    <w:rsid w:val="001C404C"/>
    <w:rsid w:val="001C4338"/>
    <w:rsid w:val="001C452D"/>
    <w:rsid w:val="001C4C3C"/>
    <w:rsid w:val="001C6DA0"/>
    <w:rsid w:val="001D1921"/>
    <w:rsid w:val="001D3B0B"/>
    <w:rsid w:val="001D3F86"/>
    <w:rsid w:val="001D45C8"/>
    <w:rsid w:val="001D6FD8"/>
    <w:rsid w:val="001E3AD5"/>
    <w:rsid w:val="001E3F10"/>
    <w:rsid w:val="001E5181"/>
    <w:rsid w:val="001E5485"/>
    <w:rsid w:val="001E556A"/>
    <w:rsid w:val="001E6899"/>
    <w:rsid w:val="001F20C4"/>
    <w:rsid w:val="001F29EC"/>
    <w:rsid w:val="001F3A12"/>
    <w:rsid w:val="001F3C96"/>
    <w:rsid w:val="001F4492"/>
    <w:rsid w:val="001F4832"/>
    <w:rsid w:val="001F5FA9"/>
    <w:rsid w:val="001F68CF"/>
    <w:rsid w:val="00201F1E"/>
    <w:rsid w:val="00203ED5"/>
    <w:rsid w:val="00205312"/>
    <w:rsid w:val="00205CFA"/>
    <w:rsid w:val="002062EB"/>
    <w:rsid w:val="00207FFD"/>
    <w:rsid w:val="002150FA"/>
    <w:rsid w:val="00215750"/>
    <w:rsid w:val="00216D86"/>
    <w:rsid w:val="00220128"/>
    <w:rsid w:val="002202EE"/>
    <w:rsid w:val="002211F7"/>
    <w:rsid w:val="00221364"/>
    <w:rsid w:val="0022139C"/>
    <w:rsid w:val="00221B31"/>
    <w:rsid w:val="00221BF8"/>
    <w:rsid w:val="00222A63"/>
    <w:rsid w:val="00222A68"/>
    <w:rsid w:val="002234B2"/>
    <w:rsid w:val="00223647"/>
    <w:rsid w:val="00223D86"/>
    <w:rsid w:val="00223DE0"/>
    <w:rsid w:val="00224C9E"/>
    <w:rsid w:val="002267B5"/>
    <w:rsid w:val="00226C22"/>
    <w:rsid w:val="00226D4B"/>
    <w:rsid w:val="00226DDE"/>
    <w:rsid w:val="00227FB5"/>
    <w:rsid w:val="00230C49"/>
    <w:rsid w:val="0023118B"/>
    <w:rsid w:val="002315B0"/>
    <w:rsid w:val="00231867"/>
    <w:rsid w:val="00232BE3"/>
    <w:rsid w:val="00232D9D"/>
    <w:rsid w:val="002355A0"/>
    <w:rsid w:val="00235D29"/>
    <w:rsid w:val="00236E4F"/>
    <w:rsid w:val="00237FFB"/>
    <w:rsid w:val="002409EE"/>
    <w:rsid w:val="002411AA"/>
    <w:rsid w:val="0024159C"/>
    <w:rsid w:val="00241AF3"/>
    <w:rsid w:val="002423F6"/>
    <w:rsid w:val="00242500"/>
    <w:rsid w:val="00242B5E"/>
    <w:rsid w:val="00244256"/>
    <w:rsid w:val="00244577"/>
    <w:rsid w:val="00244A37"/>
    <w:rsid w:val="00245A04"/>
    <w:rsid w:val="00245A2C"/>
    <w:rsid w:val="002460F3"/>
    <w:rsid w:val="00251C36"/>
    <w:rsid w:val="00254E32"/>
    <w:rsid w:val="00254E81"/>
    <w:rsid w:val="00257750"/>
    <w:rsid w:val="002609AC"/>
    <w:rsid w:val="0026291E"/>
    <w:rsid w:val="0026347F"/>
    <w:rsid w:val="00264C80"/>
    <w:rsid w:val="00266375"/>
    <w:rsid w:val="00273C84"/>
    <w:rsid w:val="0027547B"/>
    <w:rsid w:val="002776E3"/>
    <w:rsid w:val="00277A98"/>
    <w:rsid w:val="00281447"/>
    <w:rsid w:val="00282277"/>
    <w:rsid w:val="00282500"/>
    <w:rsid w:val="0028482F"/>
    <w:rsid w:val="00284E84"/>
    <w:rsid w:val="0028514E"/>
    <w:rsid w:val="002867F9"/>
    <w:rsid w:val="0028760B"/>
    <w:rsid w:val="00290387"/>
    <w:rsid w:val="00290727"/>
    <w:rsid w:val="00290834"/>
    <w:rsid w:val="002912EF"/>
    <w:rsid w:val="00291FB7"/>
    <w:rsid w:val="0029413E"/>
    <w:rsid w:val="002941F6"/>
    <w:rsid w:val="002944AB"/>
    <w:rsid w:val="00294767"/>
    <w:rsid w:val="00294E3C"/>
    <w:rsid w:val="00295B24"/>
    <w:rsid w:val="002970B1"/>
    <w:rsid w:val="002973B8"/>
    <w:rsid w:val="002A03E1"/>
    <w:rsid w:val="002A0D38"/>
    <w:rsid w:val="002A1058"/>
    <w:rsid w:val="002A1837"/>
    <w:rsid w:val="002A2A3A"/>
    <w:rsid w:val="002A46C5"/>
    <w:rsid w:val="002A481A"/>
    <w:rsid w:val="002A53CB"/>
    <w:rsid w:val="002A57CD"/>
    <w:rsid w:val="002A66FC"/>
    <w:rsid w:val="002A796D"/>
    <w:rsid w:val="002B01C4"/>
    <w:rsid w:val="002B2403"/>
    <w:rsid w:val="002B342B"/>
    <w:rsid w:val="002B37EA"/>
    <w:rsid w:val="002B39B0"/>
    <w:rsid w:val="002B3E2B"/>
    <w:rsid w:val="002B57E9"/>
    <w:rsid w:val="002B6196"/>
    <w:rsid w:val="002B66C3"/>
    <w:rsid w:val="002B6B06"/>
    <w:rsid w:val="002B6F87"/>
    <w:rsid w:val="002C04B7"/>
    <w:rsid w:val="002C07A4"/>
    <w:rsid w:val="002C1133"/>
    <w:rsid w:val="002C1EDA"/>
    <w:rsid w:val="002C3BBC"/>
    <w:rsid w:val="002C43A2"/>
    <w:rsid w:val="002C51EB"/>
    <w:rsid w:val="002C7360"/>
    <w:rsid w:val="002C73D8"/>
    <w:rsid w:val="002C74D1"/>
    <w:rsid w:val="002D208A"/>
    <w:rsid w:val="002D29FA"/>
    <w:rsid w:val="002D3245"/>
    <w:rsid w:val="002D5DAC"/>
    <w:rsid w:val="002D7C16"/>
    <w:rsid w:val="002E1143"/>
    <w:rsid w:val="002E1493"/>
    <w:rsid w:val="002E2C26"/>
    <w:rsid w:val="002E3F27"/>
    <w:rsid w:val="002E46EE"/>
    <w:rsid w:val="002E49E0"/>
    <w:rsid w:val="002E5077"/>
    <w:rsid w:val="002E55E2"/>
    <w:rsid w:val="002E5B58"/>
    <w:rsid w:val="002E6B34"/>
    <w:rsid w:val="002F151B"/>
    <w:rsid w:val="002F1686"/>
    <w:rsid w:val="002F17AE"/>
    <w:rsid w:val="002F21CA"/>
    <w:rsid w:val="002F2D7A"/>
    <w:rsid w:val="002F2F30"/>
    <w:rsid w:val="002F30C1"/>
    <w:rsid w:val="002F4083"/>
    <w:rsid w:val="002F6F27"/>
    <w:rsid w:val="002F7072"/>
    <w:rsid w:val="002F757E"/>
    <w:rsid w:val="00303221"/>
    <w:rsid w:val="00303D01"/>
    <w:rsid w:val="00303E4A"/>
    <w:rsid w:val="00305F74"/>
    <w:rsid w:val="00312607"/>
    <w:rsid w:val="00313ADD"/>
    <w:rsid w:val="00314819"/>
    <w:rsid w:val="00316C15"/>
    <w:rsid w:val="00320583"/>
    <w:rsid w:val="00320630"/>
    <w:rsid w:val="00320A3A"/>
    <w:rsid w:val="00321A98"/>
    <w:rsid w:val="003237F7"/>
    <w:rsid w:val="00324673"/>
    <w:rsid w:val="003249B0"/>
    <w:rsid w:val="00324EAE"/>
    <w:rsid w:val="00325131"/>
    <w:rsid w:val="003268F1"/>
    <w:rsid w:val="0033054E"/>
    <w:rsid w:val="00330994"/>
    <w:rsid w:val="0033225F"/>
    <w:rsid w:val="00333B62"/>
    <w:rsid w:val="00334D17"/>
    <w:rsid w:val="00334D32"/>
    <w:rsid w:val="00336969"/>
    <w:rsid w:val="00336E48"/>
    <w:rsid w:val="0033720A"/>
    <w:rsid w:val="0033787A"/>
    <w:rsid w:val="00337C07"/>
    <w:rsid w:val="00340DF8"/>
    <w:rsid w:val="003419F6"/>
    <w:rsid w:val="003426BE"/>
    <w:rsid w:val="003443CC"/>
    <w:rsid w:val="003446B4"/>
    <w:rsid w:val="0034634E"/>
    <w:rsid w:val="00346A10"/>
    <w:rsid w:val="00347334"/>
    <w:rsid w:val="0034796E"/>
    <w:rsid w:val="003503B5"/>
    <w:rsid w:val="00350BEA"/>
    <w:rsid w:val="00350ED2"/>
    <w:rsid w:val="00351EFF"/>
    <w:rsid w:val="00353650"/>
    <w:rsid w:val="00354CBB"/>
    <w:rsid w:val="00355594"/>
    <w:rsid w:val="00356385"/>
    <w:rsid w:val="00357D3C"/>
    <w:rsid w:val="00357FE0"/>
    <w:rsid w:val="0036036B"/>
    <w:rsid w:val="00364ECF"/>
    <w:rsid w:val="00366DF5"/>
    <w:rsid w:val="00367911"/>
    <w:rsid w:val="00367EED"/>
    <w:rsid w:val="00370078"/>
    <w:rsid w:val="00371382"/>
    <w:rsid w:val="003728F2"/>
    <w:rsid w:val="00372B90"/>
    <w:rsid w:val="00374FD8"/>
    <w:rsid w:val="003750BB"/>
    <w:rsid w:val="00376634"/>
    <w:rsid w:val="00376663"/>
    <w:rsid w:val="00377627"/>
    <w:rsid w:val="00380177"/>
    <w:rsid w:val="00382BF8"/>
    <w:rsid w:val="0038471A"/>
    <w:rsid w:val="00385884"/>
    <w:rsid w:val="0038599B"/>
    <w:rsid w:val="00385AE5"/>
    <w:rsid w:val="00385CD0"/>
    <w:rsid w:val="00385F37"/>
    <w:rsid w:val="0038618D"/>
    <w:rsid w:val="003911CA"/>
    <w:rsid w:val="00391218"/>
    <w:rsid w:val="0039197A"/>
    <w:rsid w:val="00392D40"/>
    <w:rsid w:val="00392F1A"/>
    <w:rsid w:val="0039314B"/>
    <w:rsid w:val="00394425"/>
    <w:rsid w:val="003947E6"/>
    <w:rsid w:val="00396B55"/>
    <w:rsid w:val="003A2ECB"/>
    <w:rsid w:val="003A2F7E"/>
    <w:rsid w:val="003A3C86"/>
    <w:rsid w:val="003A52EB"/>
    <w:rsid w:val="003A6713"/>
    <w:rsid w:val="003A7DF2"/>
    <w:rsid w:val="003B2EB6"/>
    <w:rsid w:val="003B4667"/>
    <w:rsid w:val="003B7573"/>
    <w:rsid w:val="003C0A9D"/>
    <w:rsid w:val="003C2710"/>
    <w:rsid w:val="003C49B5"/>
    <w:rsid w:val="003C7A24"/>
    <w:rsid w:val="003D1AAD"/>
    <w:rsid w:val="003D41AD"/>
    <w:rsid w:val="003D52D3"/>
    <w:rsid w:val="003D5764"/>
    <w:rsid w:val="003D6DD4"/>
    <w:rsid w:val="003E2B78"/>
    <w:rsid w:val="003E2D86"/>
    <w:rsid w:val="003E372A"/>
    <w:rsid w:val="003E4973"/>
    <w:rsid w:val="003E5933"/>
    <w:rsid w:val="003E5A0A"/>
    <w:rsid w:val="003F2AFD"/>
    <w:rsid w:val="003F4018"/>
    <w:rsid w:val="003F5959"/>
    <w:rsid w:val="003F769C"/>
    <w:rsid w:val="003F7E6D"/>
    <w:rsid w:val="00402735"/>
    <w:rsid w:val="0040413B"/>
    <w:rsid w:val="00404948"/>
    <w:rsid w:val="004066C3"/>
    <w:rsid w:val="004068A4"/>
    <w:rsid w:val="00406AAF"/>
    <w:rsid w:val="004073E9"/>
    <w:rsid w:val="00407799"/>
    <w:rsid w:val="004114CF"/>
    <w:rsid w:val="00411F0A"/>
    <w:rsid w:val="004212AC"/>
    <w:rsid w:val="00423BF3"/>
    <w:rsid w:val="00424877"/>
    <w:rsid w:val="0042694D"/>
    <w:rsid w:val="00427F0E"/>
    <w:rsid w:val="0043152D"/>
    <w:rsid w:val="00431DFB"/>
    <w:rsid w:val="00432A44"/>
    <w:rsid w:val="00433AF3"/>
    <w:rsid w:val="004350AB"/>
    <w:rsid w:val="00435F2B"/>
    <w:rsid w:val="00437108"/>
    <w:rsid w:val="004421F6"/>
    <w:rsid w:val="00443AFE"/>
    <w:rsid w:val="004472AB"/>
    <w:rsid w:val="00451807"/>
    <w:rsid w:val="00451B33"/>
    <w:rsid w:val="004540EB"/>
    <w:rsid w:val="00454349"/>
    <w:rsid w:val="004548C7"/>
    <w:rsid w:val="00454B4B"/>
    <w:rsid w:val="0045551A"/>
    <w:rsid w:val="0045608F"/>
    <w:rsid w:val="00456E5F"/>
    <w:rsid w:val="004601B6"/>
    <w:rsid w:val="00461577"/>
    <w:rsid w:val="00461934"/>
    <w:rsid w:val="00461BD3"/>
    <w:rsid w:val="004620A3"/>
    <w:rsid w:val="00464B6A"/>
    <w:rsid w:val="00464EF8"/>
    <w:rsid w:val="004668A6"/>
    <w:rsid w:val="00467AE6"/>
    <w:rsid w:val="00472509"/>
    <w:rsid w:val="00472F06"/>
    <w:rsid w:val="00473331"/>
    <w:rsid w:val="00473B72"/>
    <w:rsid w:val="004747CC"/>
    <w:rsid w:val="004749D2"/>
    <w:rsid w:val="00474CAC"/>
    <w:rsid w:val="00476095"/>
    <w:rsid w:val="00476593"/>
    <w:rsid w:val="00476C97"/>
    <w:rsid w:val="0047785A"/>
    <w:rsid w:val="004803DF"/>
    <w:rsid w:val="004804D3"/>
    <w:rsid w:val="00481190"/>
    <w:rsid w:val="00482366"/>
    <w:rsid w:val="004908A0"/>
    <w:rsid w:val="00492311"/>
    <w:rsid w:val="004927AC"/>
    <w:rsid w:val="004933B6"/>
    <w:rsid w:val="00494235"/>
    <w:rsid w:val="004945B2"/>
    <w:rsid w:val="004950AE"/>
    <w:rsid w:val="00495D52"/>
    <w:rsid w:val="00495D84"/>
    <w:rsid w:val="00496258"/>
    <w:rsid w:val="004966FB"/>
    <w:rsid w:val="004970E7"/>
    <w:rsid w:val="00497D74"/>
    <w:rsid w:val="004A047D"/>
    <w:rsid w:val="004A0CB8"/>
    <w:rsid w:val="004A18F1"/>
    <w:rsid w:val="004A2143"/>
    <w:rsid w:val="004A26AF"/>
    <w:rsid w:val="004A2FEC"/>
    <w:rsid w:val="004A52F4"/>
    <w:rsid w:val="004A65F9"/>
    <w:rsid w:val="004B2D3D"/>
    <w:rsid w:val="004B454C"/>
    <w:rsid w:val="004B5E4B"/>
    <w:rsid w:val="004B7EE9"/>
    <w:rsid w:val="004C0306"/>
    <w:rsid w:val="004C079A"/>
    <w:rsid w:val="004C29E9"/>
    <w:rsid w:val="004C2E5A"/>
    <w:rsid w:val="004C2EDC"/>
    <w:rsid w:val="004C3BEB"/>
    <w:rsid w:val="004C4C79"/>
    <w:rsid w:val="004C51D3"/>
    <w:rsid w:val="004C5883"/>
    <w:rsid w:val="004C73EE"/>
    <w:rsid w:val="004D0FEB"/>
    <w:rsid w:val="004D2EAB"/>
    <w:rsid w:val="004D42B3"/>
    <w:rsid w:val="004D74B9"/>
    <w:rsid w:val="004E06F6"/>
    <w:rsid w:val="004E1B51"/>
    <w:rsid w:val="004E21FC"/>
    <w:rsid w:val="004E35EB"/>
    <w:rsid w:val="004E3766"/>
    <w:rsid w:val="004E4571"/>
    <w:rsid w:val="004F0134"/>
    <w:rsid w:val="004F1BDA"/>
    <w:rsid w:val="004F4509"/>
    <w:rsid w:val="004F58D2"/>
    <w:rsid w:val="004F60B1"/>
    <w:rsid w:val="004F638E"/>
    <w:rsid w:val="004F66AB"/>
    <w:rsid w:val="004F67C9"/>
    <w:rsid w:val="004F78DC"/>
    <w:rsid w:val="00500262"/>
    <w:rsid w:val="00504426"/>
    <w:rsid w:val="00505EA5"/>
    <w:rsid w:val="00507EB9"/>
    <w:rsid w:val="00510FFD"/>
    <w:rsid w:val="005118FB"/>
    <w:rsid w:val="00513A6A"/>
    <w:rsid w:val="00513A9F"/>
    <w:rsid w:val="00515B86"/>
    <w:rsid w:val="00515C45"/>
    <w:rsid w:val="00516476"/>
    <w:rsid w:val="0051723F"/>
    <w:rsid w:val="00520555"/>
    <w:rsid w:val="00520699"/>
    <w:rsid w:val="00520EDD"/>
    <w:rsid w:val="005212E4"/>
    <w:rsid w:val="00521E37"/>
    <w:rsid w:val="005232F7"/>
    <w:rsid w:val="0052695E"/>
    <w:rsid w:val="00526D4B"/>
    <w:rsid w:val="00527C18"/>
    <w:rsid w:val="00531D40"/>
    <w:rsid w:val="005326E6"/>
    <w:rsid w:val="0053341F"/>
    <w:rsid w:val="00533C6F"/>
    <w:rsid w:val="00535BDD"/>
    <w:rsid w:val="00537C63"/>
    <w:rsid w:val="00537CAD"/>
    <w:rsid w:val="0054236E"/>
    <w:rsid w:val="00542E73"/>
    <w:rsid w:val="005459F8"/>
    <w:rsid w:val="00545F0A"/>
    <w:rsid w:val="00546081"/>
    <w:rsid w:val="00546762"/>
    <w:rsid w:val="00547BDC"/>
    <w:rsid w:val="0055052E"/>
    <w:rsid w:val="00550952"/>
    <w:rsid w:val="00553F6B"/>
    <w:rsid w:val="0055462F"/>
    <w:rsid w:val="0055511E"/>
    <w:rsid w:val="0055563B"/>
    <w:rsid w:val="005610F0"/>
    <w:rsid w:val="00561460"/>
    <w:rsid w:val="0056263C"/>
    <w:rsid w:val="00562AFB"/>
    <w:rsid w:val="00564C22"/>
    <w:rsid w:val="005654E2"/>
    <w:rsid w:val="0056574B"/>
    <w:rsid w:val="0056657E"/>
    <w:rsid w:val="00566F9C"/>
    <w:rsid w:val="0056740B"/>
    <w:rsid w:val="00567507"/>
    <w:rsid w:val="00567FD0"/>
    <w:rsid w:val="00571D13"/>
    <w:rsid w:val="00572619"/>
    <w:rsid w:val="00572BA6"/>
    <w:rsid w:val="00572D57"/>
    <w:rsid w:val="00573EB9"/>
    <w:rsid w:val="00574486"/>
    <w:rsid w:val="00577130"/>
    <w:rsid w:val="00577A1C"/>
    <w:rsid w:val="00577D02"/>
    <w:rsid w:val="00577EDB"/>
    <w:rsid w:val="00580B0F"/>
    <w:rsid w:val="00581024"/>
    <w:rsid w:val="0058123C"/>
    <w:rsid w:val="00582DE9"/>
    <w:rsid w:val="00582DEC"/>
    <w:rsid w:val="00583D1F"/>
    <w:rsid w:val="00584548"/>
    <w:rsid w:val="00585677"/>
    <w:rsid w:val="00585F34"/>
    <w:rsid w:val="005860F5"/>
    <w:rsid w:val="00587970"/>
    <w:rsid w:val="0059034A"/>
    <w:rsid w:val="00590A28"/>
    <w:rsid w:val="005916E3"/>
    <w:rsid w:val="00591BFE"/>
    <w:rsid w:val="005949A7"/>
    <w:rsid w:val="00594AEC"/>
    <w:rsid w:val="00594B11"/>
    <w:rsid w:val="005A0F80"/>
    <w:rsid w:val="005A1350"/>
    <w:rsid w:val="005A14AC"/>
    <w:rsid w:val="005A3D9A"/>
    <w:rsid w:val="005A6968"/>
    <w:rsid w:val="005B0015"/>
    <w:rsid w:val="005B044D"/>
    <w:rsid w:val="005B216D"/>
    <w:rsid w:val="005B2F3F"/>
    <w:rsid w:val="005B38A6"/>
    <w:rsid w:val="005B3E32"/>
    <w:rsid w:val="005B4AD8"/>
    <w:rsid w:val="005B4DB4"/>
    <w:rsid w:val="005B52BE"/>
    <w:rsid w:val="005B54C0"/>
    <w:rsid w:val="005B551A"/>
    <w:rsid w:val="005B6FDC"/>
    <w:rsid w:val="005C1B79"/>
    <w:rsid w:val="005C1E7B"/>
    <w:rsid w:val="005C1FB8"/>
    <w:rsid w:val="005C429A"/>
    <w:rsid w:val="005C545F"/>
    <w:rsid w:val="005C67E6"/>
    <w:rsid w:val="005C68B1"/>
    <w:rsid w:val="005C6E57"/>
    <w:rsid w:val="005C7B21"/>
    <w:rsid w:val="005D1966"/>
    <w:rsid w:val="005D39BB"/>
    <w:rsid w:val="005D4B81"/>
    <w:rsid w:val="005D6811"/>
    <w:rsid w:val="005E01B6"/>
    <w:rsid w:val="005E0672"/>
    <w:rsid w:val="005E0931"/>
    <w:rsid w:val="005E1066"/>
    <w:rsid w:val="005E3DE4"/>
    <w:rsid w:val="005E5B42"/>
    <w:rsid w:val="005E666C"/>
    <w:rsid w:val="005E6B10"/>
    <w:rsid w:val="005E6B7B"/>
    <w:rsid w:val="005E71BE"/>
    <w:rsid w:val="005E72E2"/>
    <w:rsid w:val="005E7FAA"/>
    <w:rsid w:val="005F0BB4"/>
    <w:rsid w:val="005F0F2C"/>
    <w:rsid w:val="005F2131"/>
    <w:rsid w:val="005F258E"/>
    <w:rsid w:val="005F2CB2"/>
    <w:rsid w:val="005F2FE9"/>
    <w:rsid w:val="005F3AC7"/>
    <w:rsid w:val="005F3D62"/>
    <w:rsid w:val="005F46BB"/>
    <w:rsid w:val="005F4B49"/>
    <w:rsid w:val="005F4E63"/>
    <w:rsid w:val="005F7FA3"/>
    <w:rsid w:val="00600620"/>
    <w:rsid w:val="00600E8F"/>
    <w:rsid w:val="00602FC9"/>
    <w:rsid w:val="006032E5"/>
    <w:rsid w:val="00607207"/>
    <w:rsid w:val="00610379"/>
    <w:rsid w:val="00610849"/>
    <w:rsid w:val="00610BAB"/>
    <w:rsid w:val="0061131B"/>
    <w:rsid w:val="00611618"/>
    <w:rsid w:val="00612103"/>
    <w:rsid w:val="00612A94"/>
    <w:rsid w:val="00612E7B"/>
    <w:rsid w:val="0061377F"/>
    <w:rsid w:val="00616398"/>
    <w:rsid w:val="00616659"/>
    <w:rsid w:val="00622E94"/>
    <w:rsid w:val="0062396B"/>
    <w:rsid w:val="00627821"/>
    <w:rsid w:val="00627ABD"/>
    <w:rsid w:val="00627B05"/>
    <w:rsid w:val="00627BF2"/>
    <w:rsid w:val="006308E2"/>
    <w:rsid w:val="00630E17"/>
    <w:rsid w:val="006346FD"/>
    <w:rsid w:val="0063556F"/>
    <w:rsid w:val="006366C8"/>
    <w:rsid w:val="0064030B"/>
    <w:rsid w:val="00641686"/>
    <w:rsid w:val="00641C5C"/>
    <w:rsid w:val="00641F9E"/>
    <w:rsid w:val="006426FD"/>
    <w:rsid w:val="006506EA"/>
    <w:rsid w:val="00657DC4"/>
    <w:rsid w:val="00660EDE"/>
    <w:rsid w:val="006610F3"/>
    <w:rsid w:val="006636DC"/>
    <w:rsid w:val="0066384A"/>
    <w:rsid w:val="00663BFA"/>
    <w:rsid w:val="00663F94"/>
    <w:rsid w:val="00664D04"/>
    <w:rsid w:val="006652E6"/>
    <w:rsid w:val="006667C5"/>
    <w:rsid w:val="00666C13"/>
    <w:rsid w:val="00674C38"/>
    <w:rsid w:val="00677604"/>
    <w:rsid w:val="0068037B"/>
    <w:rsid w:val="00680765"/>
    <w:rsid w:val="00680A80"/>
    <w:rsid w:val="0068220E"/>
    <w:rsid w:val="0068255D"/>
    <w:rsid w:val="00682A2D"/>
    <w:rsid w:val="00684252"/>
    <w:rsid w:val="00686FAF"/>
    <w:rsid w:val="00687A5C"/>
    <w:rsid w:val="0069026A"/>
    <w:rsid w:val="006921E1"/>
    <w:rsid w:val="00692407"/>
    <w:rsid w:val="00693131"/>
    <w:rsid w:val="00693CFB"/>
    <w:rsid w:val="0069551D"/>
    <w:rsid w:val="0069744C"/>
    <w:rsid w:val="00697858"/>
    <w:rsid w:val="006978AC"/>
    <w:rsid w:val="006A07D6"/>
    <w:rsid w:val="006A165C"/>
    <w:rsid w:val="006A1B14"/>
    <w:rsid w:val="006A290B"/>
    <w:rsid w:val="006A296D"/>
    <w:rsid w:val="006A5F77"/>
    <w:rsid w:val="006A6D16"/>
    <w:rsid w:val="006A795E"/>
    <w:rsid w:val="006A7CE5"/>
    <w:rsid w:val="006B0A57"/>
    <w:rsid w:val="006B14DB"/>
    <w:rsid w:val="006B1700"/>
    <w:rsid w:val="006B191D"/>
    <w:rsid w:val="006B1A55"/>
    <w:rsid w:val="006B3230"/>
    <w:rsid w:val="006B32E4"/>
    <w:rsid w:val="006B4393"/>
    <w:rsid w:val="006B4E1B"/>
    <w:rsid w:val="006B6211"/>
    <w:rsid w:val="006B638A"/>
    <w:rsid w:val="006B6A41"/>
    <w:rsid w:val="006C28FE"/>
    <w:rsid w:val="006C3318"/>
    <w:rsid w:val="006C5DFE"/>
    <w:rsid w:val="006C65C4"/>
    <w:rsid w:val="006C7859"/>
    <w:rsid w:val="006D1678"/>
    <w:rsid w:val="006D1E83"/>
    <w:rsid w:val="006D2494"/>
    <w:rsid w:val="006D26C2"/>
    <w:rsid w:val="006D39EA"/>
    <w:rsid w:val="006D4709"/>
    <w:rsid w:val="006D4E7D"/>
    <w:rsid w:val="006D59A9"/>
    <w:rsid w:val="006D5C28"/>
    <w:rsid w:val="006D60A0"/>
    <w:rsid w:val="006E0429"/>
    <w:rsid w:val="006E1E30"/>
    <w:rsid w:val="006E2B3B"/>
    <w:rsid w:val="006E2F09"/>
    <w:rsid w:val="006E34FB"/>
    <w:rsid w:val="006E53AB"/>
    <w:rsid w:val="006E5992"/>
    <w:rsid w:val="006E6BC4"/>
    <w:rsid w:val="006F132C"/>
    <w:rsid w:val="006F175E"/>
    <w:rsid w:val="006F2502"/>
    <w:rsid w:val="006F3D20"/>
    <w:rsid w:val="006F4CB4"/>
    <w:rsid w:val="006F507E"/>
    <w:rsid w:val="006F66F0"/>
    <w:rsid w:val="006F6D82"/>
    <w:rsid w:val="007000CF"/>
    <w:rsid w:val="00701AAD"/>
    <w:rsid w:val="00701D7C"/>
    <w:rsid w:val="00702803"/>
    <w:rsid w:val="00702B04"/>
    <w:rsid w:val="0070347E"/>
    <w:rsid w:val="00703854"/>
    <w:rsid w:val="00704451"/>
    <w:rsid w:val="00707247"/>
    <w:rsid w:val="00711613"/>
    <w:rsid w:val="007119CA"/>
    <w:rsid w:val="00714F95"/>
    <w:rsid w:val="00715274"/>
    <w:rsid w:val="00717B3B"/>
    <w:rsid w:val="007201BD"/>
    <w:rsid w:val="00720776"/>
    <w:rsid w:val="00722CA9"/>
    <w:rsid w:val="00723369"/>
    <w:rsid w:val="007246F6"/>
    <w:rsid w:val="00725C95"/>
    <w:rsid w:val="00726E43"/>
    <w:rsid w:val="00730346"/>
    <w:rsid w:val="007307F8"/>
    <w:rsid w:val="007335B6"/>
    <w:rsid w:val="00735183"/>
    <w:rsid w:val="00735226"/>
    <w:rsid w:val="0073665F"/>
    <w:rsid w:val="00740FF5"/>
    <w:rsid w:val="007419D1"/>
    <w:rsid w:val="00741B66"/>
    <w:rsid w:val="00741F29"/>
    <w:rsid w:val="007442FD"/>
    <w:rsid w:val="00744EF4"/>
    <w:rsid w:val="007477CA"/>
    <w:rsid w:val="00747D18"/>
    <w:rsid w:val="00751B21"/>
    <w:rsid w:val="00751DC5"/>
    <w:rsid w:val="007538CC"/>
    <w:rsid w:val="00754692"/>
    <w:rsid w:val="007553F8"/>
    <w:rsid w:val="00755510"/>
    <w:rsid w:val="00755E1D"/>
    <w:rsid w:val="007564C4"/>
    <w:rsid w:val="00756FB0"/>
    <w:rsid w:val="007612A0"/>
    <w:rsid w:val="0076361E"/>
    <w:rsid w:val="00763949"/>
    <w:rsid w:val="00764A02"/>
    <w:rsid w:val="007677A3"/>
    <w:rsid w:val="00771212"/>
    <w:rsid w:val="00771392"/>
    <w:rsid w:val="00772F96"/>
    <w:rsid w:val="007731FD"/>
    <w:rsid w:val="0077324C"/>
    <w:rsid w:val="0077329F"/>
    <w:rsid w:val="007736BE"/>
    <w:rsid w:val="007737A3"/>
    <w:rsid w:val="00773A58"/>
    <w:rsid w:val="00773FC2"/>
    <w:rsid w:val="00774652"/>
    <w:rsid w:val="00775350"/>
    <w:rsid w:val="00775781"/>
    <w:rsid w:val="00775962"/>
    <w:rsid w:val="00777F5F"/>
    <w:rsid w:val="007800B7"/>
    <w:rsid w:val="0078016B"/>
    <w:rsid w:val="007811FB"/>
    <w:rsid w:val="007812FF"/>
    <w:rsid w:val="0078188C"/>
    <w:rsid w:val="00782F5D"/>
    <w:rsid w:val="0078300D"/>
    <w:rsid w:val="0078335D"/>
    <w:rsid w:val="00783AED"/>
    <w:rsid w:val="00786EE5"/>
    <w:rsid w:val="0079086F"/>
    <w:rsid w:val="0079243E"/>
    <w:rsid w:val="00793562"/>
    <w:rsid w:val="0079598F"/>
    <w:rsid w:val="00796CF6"/>
    <w:rsid w:val="007979EE"/>
    <w:rsid w:val="00797CA4"/>
    <w:rsid w:val="007A225D"/>
    <w:rsid w:val="007A32B0"/>
    <w:rsid w:val="007A44E3"/>
    <w:rsid w:val="007A5A67"/>
    <w:rsid w:val="007A6667"/>
    <w:rsid w:val="007A7A73"/>
    <w:rsid w:val="007A7B40"/>
    <w:rsid w:val="007B14C0"/>
    <w:rsid w:val="007B22CC"/>
    <w:rsid w:val="007B4050"/>
    <w:rsid w:val="007B6989"/>
    <w:rsid w:val="007B6FA5"/>
    <w:rsid w:val="007B7CC2"/>
    <w:rsid w:val="007C1DF3"/>
    <w:rsid w:val="007C2223"/>
    <w:rsid w:val="007C42B0"/>
    <w:rsid w:val="007C47BA"/>
    <w:rsid w:val="007C4865"/>
    <w:rsid w:val="007C4B9E"/>
    <w:rsid w:val="007D1833"/>
    <w:rsid w:val="007D24B4"/>
    <w:rsid w:val="007D4293"/>
    <w:rsid w:val="007D44F8"/>
    <w:rsid w:val="007D4892"/>
    <w:rsid w:val="007D5722"/>
    <w:rsid w:val="007D60EC"/>
    <w:rsid w:val="007D6409"/>
    <w:rsid w:val="007D73AC"/>
    <w:rsid w:val="007E1332"/>
    <w:rsid w:val="007E17D1"/>
    <w:rsid w:val="007E3550"/>
    <w:rsid w:val="007E3719"/>
    <w:rsid w:val="007E3DE6"/>
    <w:rsid w:val="007F0B49"/>
    <w:rsid w:val="007F1D5C"/>
    <w:rsid w:val="007F35CE"/>
    <w:rsid w:val="007F399B"/>
    <w:rsid w:val="007F40F2"/>
    <w:rsid w:val="007F4C00"/>
    <w:rsid w:val="007F52F3"/>
    <w:rsid w:val="007F5C11"/>
    <w:rsid w:val="00800634"/>
    <w:rsid w:val="00800D65"/>
    <w:rsid w:val="0080169A"/>
    <w:rsid w:val="008016C2"/>
    <w:rsid w:val="00802767"/>
    <w:rsid w:val="008032AC"/>
    <w:rsid w:val="008033A1"/>
    <w:rsid w:val="0080428E"/>
    <w:rsid w:val="0080476E"/>
    <w:rsid w:val="008061EC"/>
    <w:rsid w:val="008063F5"/>
    <w:rsid w:val="00810195"/>
    <w:rsid w:val="008105EE"/>
    <w:rsid w:val="00811106"/>
    <w:rsid w:val="0081168B"/>
    <w:rsid w:val="00811842"/>
    <w:rsid w:val="00811A5B"/>
    <w:rsid w:val="008124E7"/>
    <w:rsid w:val="0081267B"/>
    <w:rsid w:val="00812C2C"/>
    <w:rsid w:val="00813676"/>
    <w:rsid w:val="00813A40"/>
    <w:rsid w:val="008153EE"/>
    <w:rsid w:val="00815720"/>
    <w:rsid w:val="00816C94"/>
    <w:rsid w:val="00821B14"/>
    <w:rsid w:val="0082366E"/>
    <w:rsid w:val="008253FC"/>
    <w:rsid w:val="0082545B"/>
    <w:rsid w:val="00826A25"/>
    <w:rsid w:val="00826E57"/>
    <w:rsid w:val="00827DFE"/>
    <w:rsid w:val="008315C8"/>
    <w:rsid w:val="00831D57"/>
    <w:rsid w:val="008349A1"/>
    <w:rsid w:val="00837EE3"/>
    <w:rsid w:val="008407C8"/>
    <w:rsid w:val="00841A0D"/>
    <w:rsid w:val="00841ECD"/>
    <w:rsid w:val="008432B8"/>
    <w:rsid w:val="00843D6C"/>
    <w:rsid w:val="00844765"/>
    <w:rsid w:val="00844F31"/>
    <w:rsid w:val="00845C30"/>
    <w:rsid w:val="00851031"/>
    <w:rsid w:val="00853DCA"/>
    <w:rsid w:val="00854A13"/>
    <w:rsid w:val="00855060"/>
    <w:rsid w:val="00855811"/>
    <w:rsid w:val="00855A1E"/>
    <w:rsid w:val="00855ECF"/>
    <w:rsid w:val="008560E5"/>
    <w:rsid w:val="00865338"/>
    <w:rsid w:val="008653E4"/>
    <w:rsid w:val="00867AE8"/>
    <w:rsid w:val="0087075F"/>
    <w:rsid w:val="00870AA9"/>
    <w:rsid w:val="00874B90"/>
    <w:rsid w:val="00875AEF"/>
    <w:rsid w:val="008769C1"/>
    <w:rsid w:val="00877314"/>
    <w:rsid w:val="00877742"/>
    <w:rsid w:val="008778E5"/>
    <w:rsid w:val="008778F8"/>
    <w:rsid w:val="008800A5"/>
    <w:rsid w:val="00880D22"/>
    <w:rsid w:val="0088300E"/>
    <w:rsid w:val="008848B5"/>
    <w:rsid w:val="00884BDB"/>
    <w:rsid w:val="00886D7A"/>
    <w:rsid w:val="00887B28"/>
    <w:rsid w:val="0089152B"/>
    <w:rsid w:val="0089166B"/>
    <w:rsid w:val="00892856"/>
    <w:rsid w:val="00893894"/>
    <w:rsid w:val="00893FCC"/>
    <w:rsid w:val="00894563"/>
    <w:rsid w:val="00895248"/>
    <w:rsid w:val="00895AE3"/>
    <w:rsid w:val="00895B66"/>
    <w:rsid w:val="00896E87"/>
    <w:rsid w:val="00897840"/>
    <w:rsid w:val="00897AA7"/>
    <w:rsid w:val="00897C58"/>
    <w:rsid w:val="008A00BC"/>
    <w:rsid w:val="008A00F4"/>
    <w:rsid w:val="008A086C"/>
    <w:rsid w:val="008A1A62"/>
    <w:rsid w:val="008A22D8"/>
    <w:rsid w:val="008A29D2"/>
    <w:rsid w:val="008A3D04"/>
    <w:rsid w:val="008A48A6"/>
    <w:rsid w:val="008A49AB"/>
    <w:rsid w:val="008A4BB7"/>
    <w:rsid w:val="008A58A3"/>
    <w:rsid w:val="008B15C5"/>
    <w:rsid w:val="008B17DF"/>
    <w:rsid w:val="008B2C33"/>
    <w:rsid w:val="008B4D18"/>
    <w:rsid w:val="008B6DB2"/>
    <w:rsid w:val="008B7300"/>
    <w:rsid w:val="008C16B5"/>
    <w:rsid w:val="008C385E"/>
    <w:rsid w:val="008C3B76"/>
    <w:rsid w:val="008C3BBA"/>
    <w:rsid w:val="008C5450"/>
    <w:rsid w:val="008D0890"/>
    <w:rsid w:val="008D4FA2"/>
    <w:rsid w:val="008D56E2"/>
    <w:rsid w:val="008D6576"/>
    <w:rsid w:val="008E1A82"/>
    <w:rsid w:val="008E2EE0"/>
    <w:rsid w:val="008E3033"/>
    <w:rsid w:val="008E33A1"/>
    <w:rsid w:val="008E3FB7"/>
    <w:rsid w:val="008E578A"/>
    <w:rsid w:val="008E5EAB"/>
    <w:rsid w:val="008E62ED"/>
    <w:rsid w:val="008F00B7"/>
    <w:rsid w:val="008F34A2"/>
    <w:rsid w:val="008F4341"/>
    <w:rsid w:val="008F580B"/>
    <w:rsid w:val="008F5AAB"/>
    <w:rsid w:val="008F6016"/>
    <w:rsid w:val="008F6636"/>
    <w:rsid w:val="008F6FAE"/>
    <w:rsid w:val="008F7C9D"/>
    <w:rsid w:val="00902064"/>
    <w:rsid w:val="009021EA"/>
    <w:rsid w:val="009037B9"/>
    <w:rsid w:val="00904169"/>
    <w:rsid w:val="00904B5D"/>
    <w:rsid w:val="00904F4C"/>
    <w:rsid w:val="00905C2E"/>
    <w:rsid w:val="00905DC8"/>
    <w:rsid w:val="00907380"/>
    <w:rsid w:val="00907C99"/>
    <w:rsid w:val="009126EE"/>
    <w:rsid w:val="00912B33"/>
    <w:rsid w:val="009144F6"/>
    <w:rsid w:val="00914F0D"/>
    <w:rsid w:val="00915D11"/>
    <w:rsid w:val="0091684C"/>
    <w:rsid w:val="009173A3"/>
    <w:rsid w:val="0092025D"/>
    <w:rsid w:val="009204F1"/>
    <w:rsid w:val="009229AF"/>
    <w:rsid w:val="0092362B"/>
    <w:rsid w:val="0092471F"/>
    <w:rsid w:val="009259B4"/>
    <w:rsid w:val="00925A9E"/>
    <w:rsid w:val="0092728B"/>
    <w:rsid w:val="00927363"/>
    <w:rsid w:val="00927CB8"/>
    <w:rsid w:val="00931C0E"/>
    <w:rsid w:val="009334C9"/>
    <w:rsid w:val="009357A6"/>
    <w:rsid w:val="00936653"/>
    <w:rsid w:val="0093699F"/>
    <w:rsid w:val="00936A66"/>
    <w:rsid w:val="00940CAE"/>
    <w:rsid w:val="00944526"/>
    <w:rsid w:val="009466BB"/>
    <w:rsid w:val="00947347"/>
    <w:rsid w:val="00950B38"/>
    <w:rsid w:val="009517D8"/>
    <w:rsid w:val="00952938"/>
    <w:rsid w:val="00956740"/>
    <w:rsid w:val="00956FE5"/>
    <w:rsid w:val="009614DA"/>
    <w:rsid w:val="00961C70"/>
    <w:rsid w:val="009624DA"/>
    <w:rsid w:val="009637CF"/>
    <w:rsid w:val="009638D8"/>
    <w:rsid w:val="00966E83"/>
    <w:rsid w:val="00967DC9"/>
    <w:rsid w:val="009701E7"/>
    <w:rsid w:val="009704AA"/>
    <w:rsid w:val="00970ABA"/>
    <w:rsid w:val="00971258"/>
    <w:rsid w:val="00971825"/>
    <w:rsid w:val="00972F3C"/>
    <w:rsid w:val="0097381D"/>
    <w:rsid w:val="009742A6"/>
    <w:rsid w:val="00974A15"/>
    <w:rsid w:val="009757A6"/>
    <w:rsid w:val="009775A8"/>
    <w:rsid w:val="0098044A"/>
    <w:rsid w:val="00981A5D"/>
    <w:rsid w:val="009844A8"/>
    <w:rsid w:val="009844BC"/>
    <w:rsid w:val="0098491B"/>
    <w:rsid w:val="00985044"/>
    <w:rsid w:val="009871C7"/>
    <w:rsid w:val="0098771E"/>
    <w:rsid w:val="00987B11"/>
    <w:rsid w:val="00987CB0"/>
    <w:rsid w:val="009939A3"/>
    <w:rsid w:val="0099614B"/>
    <w:rsid w:val="009971E7"/>
    <w:rsid w:val="009A16D0"/>
    <w:rsid w:val="009A3929"/>
    <w:rsid w:val="009A3B40"/>
    <w:rsid w:val="009A43CF"/>
    <w:rsid w:val="009A4DF5"/>
    <w:rsid w:val="009A53B3"/>
    <w:rsid w:val="009A5EB2"/>
    <w:rsid w:val="009B0020"/>
    <w:rsid w:val="009B06D8"/>
    <w:rsid w:val="009B0CA5"/>
    <w:rsid w:val="009B181D"/>
    <w:rsid w:val="009B1E90"/>
    <w:rsid w:val="009B2A41"/>
    <w:rsid w:val="009B56D7"/>
    <w:rsid w:val="009B5FE1"/>
    <w:rsid w:val="009C5460"/>
    <w:rsid w:val="009C61BE"/>
    <w:rsid w:val="009C639B"/>
    <w:rsid w:val="009C67C7"/>
    <w:rsid w:val="009C7A12"/>
    <w:rsid w:val="009D1329"/>
    <w:rsid w:val="009D1621"/>
    <w:rsid w:val="009D20FC"/>
    <w:rsid w:val="009D2BC7"/>
    <w:rsid w:val="009D3A4B"/>
    <w:rsid w:val="009D4464"/>
    <w:rsid w:val="009D69A1"/>
    <w:rsid w:val="009D729C"/>
    <w:rsid w:val="009D731A"/>
    <w:rsid w:val="009D7C84"/>
    <w:rsid w:val="009E141E"/>
    <w:rsid w:val="009E243E"/>
    <w:rsid w:val="009E2C64"/>
    <w:rsid w:val="009E3B96"/>
    <w:rsid w:val="009E3BD3"/>
    <w:rsid w:val="009E5563"/>
    <w:rsid w:val="009E74BB"/>
    <w:rsid w:val="009E7BD1"/>
    <w:rsid w:val="009F0380"/>
    <w:rsid w:val="009F2C5F"/>
    <w:rsid w:val="009F3116"/>
    <w:rsid w:val="009F457B"/>
    <w:rsid w:val="009F6F10"/>
    <w:rsid w:val="00A001AE"/>
    <w:rsid w:val="00A02339"/>
    <w:rsid w:val="00A0356A"/>
    <w:rsid w:val="00A041AF"/>
    <w:rsid w:val="00A0471B"/>
    <w:rsid w:val="00A048C0"/>
    <w:rsid w:val="00A04C2B"/>
    <w:rsid w:val="00A0590B"/>
    <w:rsid w:val="00A05A25"/>
    <w:rsid w:val="00A10B6F"/>
    <w:rsid w:val="00A110DF"/>
    <w:rsid w:val="00A119FE"/>
    <w:rsid w:val="00A11F2D"/>
    <w:rsid w:val="00A121EE"/>
    <w:rsid w:val="00A12303"/>
    <w:rsid w:val="00A145E5"/>
    <w:rsid w:val="00A15C1C"/>
    <w:rsid w:val="00A15CBD"/>
    <w:rsid w:val="00A15F47"/>
    <w:rsid w:val="00A16D45"/>
    <w:rsid w:val="00A16D4D"/>
    <w:rsid w:val="00A2002F"/>
    <w:rsid w:val="00A216E8"/>
    <w:rsid w:val="00A22BA0"/>
    <w:rsid w:val="00A22BE3"/>
    <w:rsid w:val="00A24B31"/>
    <w:rsid w:val="00A270C0"/>
    <w:rsid w:val="00A306B3"/>
    <w:rsid w:val="00A30AF5"/>
    <w:rsid w:val="00A31BA1"/>
    <w:rsid w:val="00A3276C"/>
    <w:rsid w:val="00A353E9"/>
    <w:rsid w:val="00A35817"/>
    <w:rsid w:val="00A35D8F"/>
    <w:rsid w:val="00A36212"/>
    <w:rsid w:val="00A36C22"/>
    <w:rsid w:val="00A406EA"/>
    <w:rsid w:val="00A4099E"/>
    <w:rsid w:val="00A410D2"/>
    <w:rsid w:val="00A42A6F"/>
    <w:rsid w:val="00A437EC"/>
    <w:rsid w:val="00A43F02"/>
    <w:rsid w:val="00A44E95"/>
    <w:rsid w:val="00A50DD9"/>
    <w:rsid w:val="00A51510"/>
    <w:rsid w:val="00A5247C"/>
    <w:rsid w:val="00A53E11"/>
    <w:rsid w:val="00A5422B"/>
    <w:rsid w:val="00A56720"/>
    <w:rsid w:val="00A56A00"/>
    <w:rsid w:val="00A57792"/>
    <w:rsid w:val="00A577D7"/>
    <w:rsid w:val="00A61621"/>
    <w:rsid w:val="00A62424"/>
    <w:rsid w:val="00A6250B"/>
    <w:rsid w:val="00A641E4"/>
    <w:rsid w:val="00A65AE1"/>
    <w:rsid w:val="00A67067"/>
    <w:rsid w:val="00A71B43"/>
    <w:rsid w:val="00A73C33"/>
    <w:rsid w:val="00A73DF4"/>
    <w:rsid w:val="00A74A2F"/>
    <w:rsid w:val="00A755A1"/>
    <w:rsid w:val="00A76DFE"/>
    <w:rsid w:val="00A81833"/>
    <w:rsid w:val="00A8445E"/>
    <w:rsid w:val="00A84874"/>
    <w:rsid w:val="00A85D39"/>
    <w:rsid w:val="00A918E9"/>
    <w:rsid w:val="00A9216E"/>
    <w:rsid w:val="00A93A26"/>
    <w:rsid w:val="00A958CD"/>
    <w:rsid w:val="00A959E9"/>
    <w:rsid w:val="00AA131F"/>
    <w:rsid w:val="00AA1D48"/>
    <w:rsid w:val="00AA47C0"/>
    <w:rsid w:val="00AA4F58"/>
    <w:rsid w:val="00AA50A5"/>
    <w:rsid w:val="00AA5E73"/>
    <w:rsid w:val="00AA79AB"/>
    <w:rsid w:val="00AA7FDA"/>
    <w:rsid w:val="00AB1828"/>
    <w:rsid w:val="00AB294C"/>
    <w:rsid w:val="00AB3274"/>
    <w:rsid w:val="00AB360A"/>
    <w:rsid w:val="00AB3653"/>
    <w:rsid w:val="00AB405F"/>
    <w:rsid w:val="00AB45D2"/>
    <w:rsid w:val="00AB502F"/>
    <w:rsid w:val="00AB6EDB"/>
    <w:rsid w:val="00AB7AE5"/>
    <w:rsid w:val="00AC0172"/>
    <w:rsid w:val="00AC0316"/>
    <w:rsid w:val="00AC1411"/>
    <w:rsid w:val="00AC36B6"/>
    <w:rsid w:val="00AC4323"/>
    <w:rsid w:val="00AC4E73"/>
    <w:rsid w:val="00AC61D5"/>
    <w:rsid w:val="00AC6C47"/>
    <w:rsid w:val="00AC721A"/>
    <w:rsid w:val="00AD0034"/>
    <w:rsid w:val="00AD05BF"/>
    <w:rsid w:val="00AD0E87"/>
    <w:rsid w:val="00AD1988"/>
    <w:rsid w:val="00AD1CE8"/>
    <w:rsid w:val="00AD2291"/>
    <w:rsid w:val="00AD6378"/>
    <w:rsid w:val="00AD6A2F"/>
    <w:rsid w:val="00AD779D"/>
    <w:rsid w:val="00AE048A"/>
    <w:rsid w:val="00AE0495"/>
    <w:rsid w:val="00AE2A6B"/>
    <w:rsid w:val="00AE3720"/>
    <w:rsid w:val="00AE756B"/>
    <w:rsid w:val="00AF00BE"/>
    <w:rsid w:val="00AF09D7"/>
    <w:rsid w:val="00AF0F7F"/>
    <w:rsid w:val="00AF18D8"/>
    <w:rsid w:val="00AF1D63"/>
    <w:rsid w:val="00AF2474"/>
    <w:rsid w:val="00AF2617"/>
    <w:rsid w:val="00AF2D9A"/>
    <w:rsid w:val="00AF2FFE"/>
    <w:rsid w:val="00AF31AC"/>
    <w:rsid w:val="00AF4A23"/>
    <w:rsid w:val="00AF5165"/>
    <w:rsid w:val="00AF75DC"/>
    <w:rsid w:val="00B030FE"/>
    <w:rsid w:val="00B05C3A"/>
    <w:rsid w:val="00B05D8D"/>
    <w:rsid w:val="00B06719"/>
    <w:rsid w:val="00B06B0B"/>
    <w:rsid w:val="00B06E24"/>
    <w:rsid w:val="00B1064E"/>
    <w:rsid w:val="00B141B7"/>
    <w:rsid w:val="00B145EF"/>
    <w:rsid w:val="00B14668"/>
    <w:rsid w:val="00B20414"/>
    <w:rsid w:val="00B20F6A"/>
    <w:rsid w:val="00B22808"/>
    <w:rsid w:val="00B22F98"/>
    <w:rsid w:val="00B25C83"/>
    <w:rsid w:val="00B31297"/>
    <w:rsid w:val="00B332C8"/>
    <w:rsid w:val="00B33A9C"/>
    <w:rsid w:val="00B33ECE"/>
    <w:rsid w:val="00B34596"/>
    <w:rsid w:val="00B358F4"/>
    <w:rsid w:val="00B401B2"/>
    <w:rsid w:val="00B40D3A"/>
    <w:rsid w:val="00B411CC"/>
    <w:rsid w:val="00B411DE"/>
    <w:rsid w:val="00B41B3E"/>
    <w:rsid w:val="00B426FA"/>
    <w:rsid w:val="00B436A3"/>
    <w:rsid w:val="00B43732"/>
    <w:rsid w:val="00B44C5E"/>
    <w:rsid w:val="00B454AA"/>
    <w:rsid w:val="00B46197"/>
    <w:rsid w:val="00B46C5B"/>
    <w:rsid w:val="00B478FA"/>
    <w:rsid w:val="00B53572"/>
    <w:rsid w:val="00B55E14"/>
    <w:rsid w:val="00B55F3F"/>
    <w:rsid w:val="00B60983"/>
    <w:rsid w:val="00B60F3E"/>
    <w:rsid w:val="00B617C6"/>
    <w:rsid w:val="00B6263A"/>
    <w:rsid w:val="00B626CC"/>
    <w:rsid w:val="00B631DD"/>
    <w:rsid w:val="00B63D73"/>
    <w:rsid w:val="00B644F9"/>
    <w:rsid w:val="00B6598A"/>
    <w:rsid w:val="00B66145"/>
    <w:rsid w:val="00B6659E"/>
    <w:rsid w:val="00B67AD8"/>
    <w:rsid w:val="00B7088B"/>
    <w:rsid w:val="00B70B25"/>
    <w:rsid w:val="00B70D0D"/>
    <w:rsid w:val="00B722EC"/>
    <w:rsid w:val="00B73B35"/>
    <w:rsid w:val="00B740B0"/>
    <w:rsid w:val="00B749AB"/>
    <w:rsid w:val="00B756E3"/>
    <w:rsid w:val="00B75E7B"/>
    <w:rsid w:val="00B768DA"/>
    <w:rsid w:val="00B779A9"/>
    <w:rsid w:val="00B81A8B"/>
    <w:rsid w:val="00B82F18"/>
    <w:rsid w:val="00B82FE2"/>
    <w:rsid w:val="00B831E9"/>
    <w:rsid w:val="00B83EFD"/>
    <w:rsid w:val="00B85037"/>
    <w:rsid w:val="00B85D08"/>
    <w:rsid w:val="00B86AA1"/>
    <w:rsid w:val="00B86BC1"/>
    <w:rsid w:val="00B87048"/>
    <w:rsid w:val="00B873B9"/>
    <w:rsid w:val="00B93D04"/>
    <w:rsid w:val="00B94A2B"/>
    <w:rsid w:val="00B94FDC"/>
    <w:rsid w:val="00B968BF"/>
    <w:rsid w:val="00B975D7"/>
    <w:rsid w:val="00B975E5"/>
    <w:rsid w:val="00B97986"/>
    <w:rsid w:val="00BA065A"/>
    <w:rsid w:val="00BA140D"/>
    <w:rsid w:val="00BA16B1"/>
    <w:rsid w:val="00BA45D2"/>
    <w:rsid w:val="00BA4F7A"/>
    <w:rsid w:val="00BA5471"/>
    <w:rsid w:val="00BA64FA"/>
    <w:rsid w:val="00BA6D63"/>
    <w:rsid w:val="00BA6D74"/>
    <w:rsid w:val="00BA6E85"/>
    <w:rsid w:val="00BA7E2D"/>
    <w:rsid w:val="00BB0F97"/>
    <w:rsid w:val="00BB160A"/>
    <w:rsid w:val="00BB2065"/>
    <w:rsid w:val="00BB2482"/>
    <w:rsid w:val="00BB2FC9"/>
    <w:rsid w:val="00BB4BE7"/>
    <w:rsid w:val="00BB4DCC"/>
    <w:rsid w:val="00BB5947"/>
    <w:rsid w:val="00BB5BE3"/>
    <w:rsid w:val="00BB63C4"/>
    <w:rsid w:val="00BB6E8B"/>
    <w:rsid w:val="00BC0A68"/>
    <w:rsid w:val="00BC2425"/>
    <w:rsid w:val="00BC4274"/>
    <w:rsid w:val="00BC4D32"/>
    <w:rsid w:val="00BC5061"/>
    <w:rsid w:val="00BC5D30"/>
    <w:rsid w:val="00BC7B5A"/>
    <w:rsid w:val="00BD0CBC"/>
    <w:rsid w:val="00BD289D"/>
    <w:rsid w:val="00BD470E"/>
    <w:rsid w:val="00BD58B7"/>
    <w:rsid w:val="00BD5C5B"/>
    <w:rsid w:val="00BD7E04"/>
    <w:rsid w:val="00BE163A"/>
    <w:rsid w:val="00BE4039"/>
    <w:rsid w:val="00BE4ECE"/>
    <w:rsid w:val="00BE5AED"/>
    <w:rsid w:val="00BF0228"/>
    <w:rsid w:val="00BF0E52"/>
    <w:rsid w:val="00BF3FFD"/>
    <w:rsid w:val="00BF4E73"/>
    <w:rsid w:val="00BF5454"/>
    <w:rsid w:val="00BF590A"/>
    <w:rsid w:val="00BF67E9"/>
    <w:rsid w:val="00C007B4"/>
    <w:rsid w:val="00C00A3B"/>
    <w:rsid w:val="00C02D6D"/>
    <w:rsid w:val="00C033A2"/>
    <w:rsid w:val="00C03566"/>
    <w:rsid w:val="00C0461C"/>
    <w:rsid w:val="00C04CC9"/>
    <w:rsid w:val="00C04D13"/>
    <w:rsid w:val="00C04F87"/>
    <w:rsid w:val="00C054EA"/>
    <w:rsid w:val="00C05F79"/>
    <w:rsid w:val="00C0733D"/>
    <w:rsid w:val="00C07821"/>
    <w:rsid w:val="00C10493"/>
    <w:rsid w:val="00C10D62"/>
    <w:rsid w:val="00C10DE7"/>
    <w:rsid w:val="00C12305"/>
    <w:rsid w:val="00C150F6"/>
    <w:rsid w:val="00C158BB"/>
    <w:rsid w:val="00C16575"/>
    <w:rsid w:val="00C17908"/>
    <w:rsid w:val="00C20337"/>
    <w:rsid w:val="00C2071E"/>
    <w:rsid w:val="00C20F78"/>
    <w:rsid w:val="00C220B2"/>
    <w:rsid w:val="00C242BB"/>
    <w:rsid w:val="00C2442C"/>
    <w:rsid w:val="00C24B22"/>
    <w:rsid w:val="00C25BE9"/>
    <w:rsid w:val="00C2777E"/>
    <w:rsid w:val="00C27DDB"/>
    <w:rsid w:val="00C30724"/>
    <w:rsid w:val="00C311B7"/>
    <w:rsid w:val="00C3128D"/>
    <w:rsid w:val="00C32F61"/>
    <w:rsid w:val="00C3423F"/>
    <w:rsid w:val="00C346A5"/>
    <w:rsid w:val="00C363E5"/>
    <w:rsid w:val="00C4011B"/>
    <w:rsid w:val="00C435E6"/>
    <w:rsid w:val="00C43949"/>
    <w:rsid w:val="00C441D5"/>
    <w:rsid w:val="00C45F9B"/>
    <w:rsid w:val="00C47D0E"/>
    <w:rsid w:val="00C47F20"/>
    <w:rsid w:val="00C5184A"/>
    <w:rsid w:val="00C538DA"/>
    <w:rsid w:val="00C53CF5"/>
    <w:rsid w:val="00C54D07"/>
    <w:rsid w:val="00C56631"/>
    <w:rsid w:val="00C566AB"/>
    <w:rsid w:val="00C57CEA"/>
    <w:rsid w:val="00C60643"/>
    <w:rsid w:val="00C62037"/>
    <w:rsid w:val="00C62A16"/>
    <w:rsid w:val="00C6421C"/>
    <w:rsid w:val="00C65AD1"/>
    <w:rsid w:val="00C66529"/>
    <w:rsid w:val="00C666D6"/>
    <w:rsid w:val="00C7022B"/>
    <w:rsid w:val="00C709E0"/>
    <w:rsid w:val="00C74881"/>
    <w:rsid w:val="00C77498"/>
    <w:rsid w:val="00C80097"/>
    <w:rsid w:val="00C82A3B"/>
    <w:rsid w:val="00C8482A"/>
    <w:rsid w:val="00C8547E"/>
    <w:rsid w:val="00C86BF1"/>
    <w:rsid w:val="00C92B0B"/>
    <w:rsid w:val="00C93406"/>
    <w:rsid w:val="00C94412"/>
    <w:rsid w:val="00C950CE"/>
    <w:rsid w:val="00C95682"/>
    <w:rsid w:val="00C968D8"/>
    <w:rsid w:val="00CA044B"/>
    <w:rsid w:val="00CA1E28"/>
    <w:rsid w:val="00CA2DFD"/>
    <w:rsid w:val="00CA38FD"/>
    <w:rsid w:val="00CA568F"/>
    <w:rsid w:val="00CA5707"/>
    <w:rsid w:val="00CA6454"/>
    <w:rsid w:val="00CA701B"/>
    <w:rsid w:val="00CA7D60"/>
    <w:rsid w:val="00CB0B85"/>
    <w:rsid w:val="00CB1848"/>
    <w:rsid w:val="00CB1FC5"/>
    <w:rsid w:val="00CB2FFF"/>
    <w:rsid w:val="00CB3906"/>
    <w:rsid w:val="00CB3C30"/>
    <w:rsid w:val="00CB3C4A"/>
    <w:rsid w:val="00CB4DD4"/>
    <w:rsid w:val="00CB73CE"/>
    <w:rsid w:val="00CB74A7"/>
    <w:rsid w:val="00CC060F"/>
    <w:rsid w:val="00CC110D"/>
    <w:rsid w:val="00CC1B86"/>
    <w:rsid w:val="00CC1E66"/>
    <w:rsid w:val="00CC2F20"/>
    <w:rsid w:val="00CC3444"/>
    <w:rsid w:val="00CC3BDA"/>
    <w:rsid w:val="00CC5A11"/>
    <w:rsid w:val="00CD2C27"/>
    <w:rsid w:val="00CD43EE"/>
    <w:rsid w:val="00CD4A9F"/>
    <w:rsid w:val="00CD58B0"/>
    <w:rsid w:val="00CD6699"/>
    <w:rsid w:val="00CD699E"/>
    <w:rsid w:val="00CD70D7"/>
    <w:rsid w:val="00CD7CBB"/>
    <w:rsid w:val="00CE05ED"/>
    <w:rsid w:val="00CE0A57"/>
    <w:rsid w:val="00CE143D"/>
    <w:rsid w:val="00CE2F99"/>
    <w:rsid w:val="00CE5D56"/>
    <w:rsid w:val="00CE5FE5"/>
    <w:rsid w:val="00CE663C"/>
    <w:rsid w:val="00CF0526"/>
    <w:rsid w:val="00CF2D6A"/>
    <w:rsid w:val="00CF2EFF"/>
    <w:rsid w:val="00CF6E6D"/>
    <w:rsid w:val="00CF7213"/>
    <w:rsid w:val="00CF7B1B"/>
    <w:rsid w:val="00CF7FDE"/>
    <w:rsid w:val="00D01186"/>
    <w:rsid w:val="00D02A77"/>
    <w:rsid w:val="00D033ED"/>
    <w:rsid w:val="00D05277"/>
    <w:rsid w:val="00D06279"/>
    <w:rsid w:val="00D11D34"/>
    <w:rsid w:val="00D12506"/>
    <w:rsid w:val="00D14B2C"/>
    <w:rsid w:val="00D16735"/>
    <w:rsid w:val="00D16BB6"/>
    <w:rsid w:val="00D17330"/>
    <w:rsid w:val="00D200E2"/>
    <w:rsid w:val="00D2065B"/>
    <w:rsid w:val="00D214F2"/>
    <w:rsid w:val="00D21914"/>
    <w:rsid w:val="00D22021"/>
    <w:rsid w:val="00D22776"/>
    <w:rsid w:val="00D237F3"/>
    <w:rsid w:val="00D23ED5"/>
    <w:rsid w:val="00D24AEA"/>
    <w:rsid w:val="00D25BB6"/>
    <w:rsid w:val="00D25D04"/>
    <w:rsid w:val="00D27E46"/>
    <w:rsid w:val="00D31CB7"/>
    <w:rsid w:val="00D32719"/>
    <w:rsid w:val="00D32A20"/>
    <w:rsid w:val="00D3366D"/>
    <w:rsid w:val="00D34050"/>
    <w:rsid w:val="00D34782"/>
    <w:rsid w:val="00D34FC3"/>
    <w:rsid w:val="00D35194"/>
    <w:rsid w:val="00D36177"/>
    <w:rsid w:val="00D3727C"/>
    <w:rsid w:val="00D373BD"/>
    <w:rsid w:val="00D37421"/>
    <w:rsid w:val="00D37DAD"/>
    <w:rsid w:val="00D4051D"/>
    <w:rsid w:val="00D4120B"/>
    <w:rsid w:val="00D415B4"/>
    <w:rsid w:val="00D42309"/>
    <w:rsid w:val="00D4331A"/>
    <w:rsid w:val="00D43E30"/>
    <w:rsid w:val="00D45278"/>
    <w:rsid w:val="00D452BB"/>
    <w:rsid w:val="00D4636C"/>
    <w:rsid w:val="00D46C7A"/>
    <w:rsid w:val="00D504DD"/>
    <w:rsid w:val="00D51E82"/>
    <w:rsid w:val="00D53DE0"/>
    <w:rsid w:val="00D5464F"/>
    <w:rsid w:val="00D54A57"/>
    <w:rsid w:val="00D54B9A"/>
    <w:rsid w:val="00D55244"/>
    <w:rsid w:val="00D60AF7"/>
    <w:rsid w:val="00D61286"/>
    <w:rsid w:val="00D6468D"/>
    <w:rsid w:val="00D64969"/>
    <w:rsid w:val="00D64D47"/>
    <w:rsid w:val="00D6555C"/>
    <w:rsid w:val="00D673DC"/>
    <w:rsid w:val="00D714C0"/>
    <w:rsid w:val="00D7482D"/>
    <w:rsid w:val="00D74A06"/>
    <w:rsid w:val="00D75F4F"/>
    <w:rsid w:val="00D7677B"/>
    <w:rsid w:val="00D774CB"/>
    <w:rsid w:val="00D8092F"/>
    <w:rsid w:val="00D8261B"/>
    <w:rsid w:val="00D86349"/>
    <w:rsid w:val="00D871A6"/>
    <w:rsid w:val="00D945D2"/>
    <w:rsid w:val="00D9521A"/>
    <w:rsid w:val="00D95A13"/>
    <w:rsid w:val="00D969DE"/>
    <w:rsid w:val="00D96B4A"/>
    <w:rsid w:val="00D97688"/>
    <w:rsid w:val="00D97A5E"/>
    <w:rsid w:val="00DA0847"/>
    <w:rsid w:val="00DA1770"/>
    <w:rsid w:val="00DA3348"/>
    <w:rsid w:val="00DA48EF"/>
    <w:rsid w:val="00DA5D5C"/>
    <w:rsid w:val="00DA5EB5"/>
    <w:rsid w:val="00DA6593"/>
    <w:rsid w:val="00DB1026"/>
    <w:rsid w:val="00DB1A2D"/>
    <w:rsid w:val="00DB3974"/>
    <w:rsid w:val="00DB39F1"/>
    <w:rsid w:val="00DB3AB5"/>
    <w:rsid w:val="00DB3B9E"/>
    <w:rsid w:val="00DB565E"/>
    <w:rsid w:val="00DB6612"/>
    <w:rsid w:val="00DB6947"/>
    <w:rsid w:val="00DC07AD"/>
    <w:rsid w:val="00DC11AD"/>
    <w:rsid w:val="00DC1695"/>
    <w:rsid w:val="00DC24CA"/>
    <w:rsid w:val="00DC4975"/>
    <w:rsid w:val="00DC4CD5"/>
    <w:rsid w:val="00DC505E"/>
    <w:rsid w:val="00DC64A9"/>
    <w:rsid w:val="00DC6817"/>
    <w:rsid w:val="00DD1166"/>
    <w:rsid w:val="00DD25B2"/>
    <w:rsid w:val="00DD31D9"/>
    <w:rsid w:val="00DD41F9"/>
    <w:rsid w:val="00DD4AA9"/>
    <w:rsid w:val="00DE105D"/>
    <w:rsid w:val="00DE1FEC"/>
    <w:rsid w:val="00DE26FF"/>
    <w:rsid w:val="00DE2A47"/>
    <w:rsid w:val="00DE2E94"/>
    <w:rsid w:val="00DE413B"/>
    <w:rsid w:val="00DE4250"/>
    <w:rsid w:val="00DE755E"/>
    <w:rsid w:val="00DF0153"/>
    <w:rsid w:val="00DF0354"/>
    <w:rsid w:val="00DF0DBE"/>
    <w:rsid w:val="00DF127A"/>
    <w:rsid w:val="00DF3258"/>
    <w:rsid w:val="00DF66A2"/>
    <w:rsid w:val="00E001CD"/>
    <w:rsid w:val="00E00263"/>
    <w:rsid w:val="00E0201B"/>
    <w:rsid w:val="00E02791"/>
    <w:rsid w:val="00E027FF"/>
    <w:rsid w:val="00E02C4B"/>
    <w:rsid w:val="00E03056"/>
    <w:rsid w:val="00E05430"/>
    <w:rsid w:val="00E0646A"/>
    <w:rsid w:val="00E0649C"/>
    <w:rsid w:val="00E06D38"/>
    <w:rsid w:val="00E07C1F"/>
    <w:rsid w:val="00E13AD2"/>
    <w:rsid w:val="00E13E6B"/>
    <w:rsid w:val="00E1452A"/>
    <w:rsid w:val="00E1616B"/>
    <w:rsid w:val="00E20E29"/>
    <w:rsid w:val="00E20F82"/>
    <w:rsid w:val="00E21403"/>
    <w:rsid w:val="00E24CF3"/>
    <w:rsid w:val="00E273AC"/>
    <w:rsid w:val="00E307DA"/>
    <w:rsid w:val="00E3105D"/>
    <w:rsid w:val="00E3127E"/>
    <w:rsid w:val="00E317E1"/>
    <w:rsid w:val="00E31B0E"/>
    <w:rsid w:val="00E32C36"/>
    <w:rsid w:val="00E33248"/>
    <w:rsid w:val="00E33A48"/>
    <w:rsid w:val="00E33D8C"/>
    <w:rsid w:val="00E341CD"/>
    <w:rsid w:val="00E357B2"/>
    <w:rsid w:val="00E36071"/>
    <w:rsid w:val="00E377DA"/>
    <w:rsid w:val="00E37917"/>
    <w:rsid w:val="00E436A6"/>
    <w:rsid w:val="00E4392B"/>
    <w:rsid w:val="00E44367"/>
    <w:rsid w:val="00E4477C"/>
    <w:rsid w:val="00E4698D"/>
    <w:rsid w:val="00E51E16"/>
    <w:rsid w:val="00E52902"/>
    <w:rsid w:val="00E534FC"/>
    <w:rsid w:val="00E602ED"/>
    <w:rsid w:val="00E631CF"/>
    <w:rsid w:val="00E643AE"/>
    <w:rsid w:val="00E6482D"/>
    <w:rsid w:val="00E65947"/>
    <w:rsid w:val="00E70C62"/>
    <w:rsid w:val="00E715F3"/>
    <w:rsid w:val="00E71DCD"/>
    <w:rsid w:val="00E72014"/>
    <w:rsid w:val="00E72411"/>
    <w:rsid w:val="00E73D95"/>
    <w:rsid w:val="00E73FCC"/>
    <w:rsid w:val="00E740AE"/>
    <w:rsid w:val="00E750AF"/>
    <w:rsid w:val="00E750C1"/>
    <w:rsid w:val="00E755FE"/>
    <w:rsid w:val="00E76BE6"/>
    <w:rsid w:val="00E805B5"/>
    <w:rsid w:val="00E80FB5"/>
    <w:rsid w:val="00E81930"/>
    <w:rsid w:val="00E8199C"/>
    <w:rsid w:val="00E82A52"/>
    <w:rsid w:val="00E82C83"/>
    <w:rsid w:val="00E84D5A"/>
    <w:rsid w:val="00E8508F"/>
    <w:rsid w:val="00E85A47"/>
    <w:rsid w:val="00E85D91"/>
    <w:rsid w:val="00E8613F"/>
    <w:rsid w:val="00E86DDE"/>
    <w:rsid w:val="00E86F25"/>
    <w:rsid w:val="00E90D9D"/>
    <w:rsid w:val="00E9173A"/>
    <w:rsid w:val="00E91AC3"/>
    <w:rsid w:val="00E97586"/>
    <w:rsid w:val="00EA0D30"/>
    <w:rsid w:val="00EA2E3A"/>
    <w:rsid w:val="00EA3CDC"/>
    <w:rsid w:val="00EA43A2"/>
    <w:rsid w:val="00EA4F03"/>
    <w:rsid w:val="00EA5EE1"/>
    <w:rsid w:val="00EA6421"/>
    <w:rsid w:val="00EA67EF"/>
    <w:rsid w:val="00EA6812"/>
    <w:rsid w:val="00EA68FA"/>
    <w:rsid w:val="00EB0615"/>
    <w:rsid w:val="00EB0E31"/>
    <w:rsid w:val="00EB1819"/>
    <w:rsid w:val="00EB1B31"/>
    <w:rsid w:val="00EB221E"/>
    <w:rsid w:val="00EB249B"/>
    <w:rsid w:val="00EB25B7"/>
    <w:rsid w:val="00EB2E1B"/>
    <w:rsid w:val="00EB32C2"/>
    <w:rsid w:val="00EB3350"/>
    <w:rsid w:val="00EB4061"/>
    <w:rsid w:val="00EB7CBE"/>
    <w:rsid w:val="00EC094C"/>
    <w:rsid w:val="00EC1064"/>
    <w:rsid w:val="00EC1E06"/>
    <w:rsid w:val="00EC1FC1"/>
    <w:rsid w:val="00EC2593"/>
    <w:rsid w:val="00EC319E"/>
    <w:rsid w:val="00EC3F8F"/>
    <w:rsid w:val="00EC7C37"/>
    <w:rsid w:val="00ED5846"/>
    <w:rsid w:val="00ED6BB7"/>
    <w:rsid w:val="00ED794F"/>
    <w:rsid w:val="00EE1C6E"/>
    <w:rsid w:val="00EE43E4"/>
    <w:rsid w:val="00EE6162"/>
    <w:rsid w:val="00EE6A23"/>
    <w:rsid w:val="00EE7CD4"/>
    <w:rsid w:val="00EF05FB"/>
    <w:rsid w:val="00EF061F"/>
    <w:rsid w:val="00EF0957"/>
    <w:rsid w:val="00EF1597"/>
    <w:rsid w:val="00EF259C"/>
    <w:rsid w:val="00EF35DC"/>
    <w:rsid w:val="00EF3D3C"/>
    <w:rsid w:val="00EF6566"/>
    <w:rsid w:val="00F01039"/>
    <w:rsid w:val="00F03DDE"/>
    <w:rsid w:val="00F03FDA"/>
    <w:rsid w:val="00F04440"/>
    <w:rsid w:val="00F04554"/>
    <w:rsid w:val="00F0577D"/>
    <w:rsid w:val="00F079B0"/>
    <w:rsid w:val="00F07F6E"/>
    <w:rsid w:val="00F10BFB"/>
    <w:rsid w:val="00F1115D"/>
    <w:rsid w:val="00F12B8A"/>
    <w:rsid w:val="00F133EB"/>
    <w:rsid w:val="00F1379E"/>
    <w:rsid w:val="00F13890"/>
    <w:rsid w:val="00F14FA2"/>
    <w:rsid w:val="00F15172"/>
    <w:rsid w:val="00F1572F"/>
    <w:rsid w:val="00F15A05"/>
    <w:rsid w:val="00F15D4A"/>
    <w:rsid w:val="00F17823"/>
    <w:rsid w:val="00F17961"/>
    <w:rsid w:val="00F2127A"/>
    <w:rsid w:val="00F212BD"/>
    <w:rsid w:val="00F21740"/>
    <w:rsid w:val="00F2251C"/>
    <w:rsid w:val="00F22899"/>
    <w:rsid w:val="00F23D42"/>
    <w:rsid w:val="00F24106"/>
    <w:rsid w:val="00F318E4"/>
    <w:rsid w:val="00F32370"/>
    <w:rsid w:val="00F32AB9"/>
    <w:rsid w:val="00F33A98"/>
    <w:rsid w:val="00F346BE"/>
    <w:rsid w:val="00F348CD"/>
    <w:rsid w:val="00F34B4F"/>
    <w:rsid w:val="00F367A5"/>
    <w:rsid w:val="00F368B3"/>
    <w:rsid w:val="00F36E18"/>
    <w:rsid w:val="00F40424"/>
    <w:rsid w:val="00F4060D"/>
    <w:rsid w:val="00F41F49"/>
    <w:rsid w:val="00F444B8"/>
    <w:rsid w:val="00F45731"/>
    <w:rsid w:val="00F45D94"/>
    <w:rsid w:val="00F47D65"/>
    <w:rsid w:val="00F5077C"/>
    <w:rsid w:val="00F53D2E"/>
    <w:rsid w:val="00F5416F"/>
    <w:rsid w:val="00F54562"/>
    <w:rsid w:val="00F549AD"/>
    <w:rsid w:val="00F54E5A"/>
    <w:rsid w:val="00F55BD2"/>
    <w:rsid w:val="00F561C5"/>
    <w:rsid w:val="00F573D5"/>
    <w:rsid w:val="00F60A04"/>
    <w:rsid w:val="00F61B98"/>
    <w:rsid w:val="00F64353"/>
    <w:rsid w:val="00F6697D"/>
    <w:rsid w:val="00F675A6"/>
    <w:rsid w:val="00F7217F"/>
    <w:rsid w:val="00F74BEC"/>
    <w:rsid w:val="00F751E9"/>
    <w:rsid w:val="00F75E26"/>
    <w:rsid w:val="00F77FD7"/>
    <w:rsid w:val="00F800C2"/>
    <w:rsid w:val="00F8054F"/>
    <w:rsid w:val="00F820A7"/>
    <w:rsid w:val="00F82332"/>
    <w:rsid w:val="00F8355F"/>
    <w:rsid w:val="00F83E97"/>
    <w:rsid w:val="00F84B8D"/>
    <w:rsid w:val="00F85BF2"/>
    <w:rsid w:val="00F85DA3"/>
    <w:rsid w:val="00F8790A"/>
    <w:rsid w:val="00F90826"/>
    <w:rsid w:val="00F91373"/>
    <w:rsid w:val="00F9177C"/>
    <w:rsid w:val="00F91ED9"/>
    <w:rsid w:val="00F91FD4"/>
    <w:rsid w:val="00F921A3"/>
    <w:rsid w:val="00F926A5"/>
    <w:rsid w:val="00F9557B"/>
    <w:rsid w:val="00FA0C0D"/>
    <w:rsid w:val="00FA0CF8"/>
    <w:rsid w:val="00FA2057"/>
    <w:rsid w:val="00FA5AD3"/>
    <w:rsid w:val="00FA6924"/>
    <w:rsid w:val="00FA76B3"/>
    <w:rsid w:val="00FA7A97"/>
    <w:rsid w:val="00FB11AC"/>
    <w:rsid w:val="00FB14CE"/>
    <w:rsid w:val="00FB195C"/>
    <w:rsid w:val="00FB2A1A"/>
    <w:rsid w:val="00FB3197"/>
    <w:rsid w:val="00FB39D5"/>
    <w:rsid w:val="00FB3C45"/>
    <w:rsid w:val="00FB4A16"/>
    <w:rsid w:val="00FB55B1"/>
    <w:rsid w:val="00FB596C"/>
    <w:rsid w:val="00FB7389"/>
    <w:rsid w:val="00FC13C9"/>
    <w:rsid w:val="00FC42C7"/>
    <w:rsid w:val="00FC6081"/>
    <w:rsid w:val="00FC6727"/>
    <w:rsid w:val="00FC7CCC"/>
    <w:rsid w:val="00FD0739"/>
    <w:rsid w:val="00FD0CA7"/>
    <w:rsid w:val="00FD19D3"/>
    <w:rsid w:val="00FD1B6E"/>
    <w:rsid w:val="00FD1C3B"/>
    <w:rsid w:val="00FD1CCD"/>
    <w:rsid w:val="00FD2490"/>
    <w:rsid w:val="00FD5158"/>
    <w:rsid w:val="00FD5622"/>
    <w:rsid w:val="00FD58A2"/>
    <w:rsid w:val="00FD5B1A"/>
    <w:rsid w:val="00FD6FBC"/>
    <w:rsid w:val="00FD730D"/>
    <w:rsid w:val="00FE02FF"/>
    <w:rsid w:val="00FE1EE0"/>
    <w:rsid w:val="00FE3C76"/>
    <w:rsid w:val="00FE6410"/>
    <w:rsid w:val="00FE6424"/>
    <w:rsid w:val="00FE76AC"/>
    <w:rsid w:val="00FE7F5B"/>
    <w:rsid w:val="00FF2F82"/>
    <w:rsid w:val="00FF372F"/>
    <w:rsid w:val="00FF4E8A"/>
    <w:rsid w:val="00FF5874"/>
    <w:rsid w:val="00FF79A2"/>
    <w:rsid w:val="59068A67"/>
    <w:rsid w:val="76952794"/>
    <w:rsid w:val="77919FD8"/>
    <w:rsid w:val="7D7D54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12CD4"/>
  <w15:chartTrackingRefBased/>
  <w15:docId w15:val="{8AEDE290-62EB-4F36-8E69-F13A0888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Segoe UI Historic"/>
        <w:sz w:val="22"/>
        <w:szCs w:val="40"/>
        <w:lang w:val="es-CO"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221"/>
  </w:style>
  <w:style w:type="paragraph" w:styleId="Ttulo1">
    <w:name w:val="heading 1"/>
    <w:basedOn w:val="Normal"/>
    <w:next w:val="Normal"/>
    <w:link w:val="Ttulo1Car"/>
    <w:autoRedefine/>
    <w:qFormat/>
    <w:rsid w:val="00303221"/>
    <w:pPr>
      <w:keepNext/>
      <w:keepLines/>
      <w:spacing w:before="240"/>
      <w:ind w:left="360" w:hanging="360"/>
      <w:outlineLvl w:val="0"/>
    </w:pPr>
    <w:rPr>
      <w:rFonts w:eastAsiaTheme="majorEastAsia" w:cstheme="majorBidi"/>
      <w:b/>
      <w:color w:val="005392" w:themeColor="accent1"/>
      <w:sz w:val="32"/>
      <w:szCs w:val="32"/>
    </w:rPr>
  </w:style>
  <w:style w:type="paragraph" w:styleId="Ttulo2">
    <w:name w:val="heading 2"/>
    <w:basedOn w:val="Normal"/>
    <w:next w:val="Normal"/>
    <w:link w:val="Ttulo2Car"/>
    <w:unhideWhenUsed/>
    <w:qFormat/>
    <w:rsid w:val="002211F7"/>
    <w:pPr>
      <w:keepNext/>
      <w:numPr>
        <w:ilvl w:val="1"/>
        <w:numId w:val="15"/>
      </w:numPr>
      <w:shd w:val="clear" w:color="auto" w:fill="FFFFFF"/>
      <w:tabs>
        <w:tab w:val="left" w:pos="426"/>
      </w:tabs>
      <w:spacing w:before="240" w:after="240"/>
      <w:jc w:val="both"/>
      <w:outlineLvl w:val="1"/>
    </w:pPr>
    <w:rPr>
      <w:rFonts w:eastAsiaTheme="majorEastAsia" w:cstheme="majorBidi"/>
      <w:b/>
      <w:bCs/>
      <w:color w:val="003D6D" w:themeColor="accent1" w:themeShade="BF"/>
      <w:sz w:val="26"/>
      <w:szCs w:val="26"/>
    </w:rPr>
  </w:style>
  <w:style w:type="paragraph" w:styleId="Ttulo3">
    <w:name w:val="heading 3"/>
    <w:basedOn w:val="Normal"/>
    <w:next w:val="Normal"/>
    <w:link w:val="Ttulo3Car"/>
    <w:unhideWhenUsed/>
    <w:qFormat/>
    <w:rsid w:val="00F8790A"/>
    <w:pPr>
      <w:keepNext/>
      <w:keepLines/>
      <w:spacing w:before="40"/>
      <w:outlineLvl w:val="2"/>
    </w:pPr>
    <w:rPr>
      <w:rFonts w:asciiTheme="majorHAnsi" w:eastAsiaTheme="majorEastAsia" w:hAnsiTheme="majorHAnsi" w:cstheme="majorBidi"/>
      <w:color w:val="002948" w:themeColor="accent1" w:themeShade="7F"/>
      <w:sz w:val="24"/>
      <w:szCs w:val="24"/>
    </w:rPr>
  </w:style>
  <w:style w:type="paragraph" w:styleId="Ttulo4">
    <w:name w:val="heading 4"/>
    <w:basedOn w:val="Normal"/>
    <w:next w:val="Normal"/>
    <w:link w:val="Ttulo4Car"/>
    <w:qFormat/>
    <w:rsid w:val="00F8790A"/>
    <w:pPr>
      <w:keepNext/>
      <w:spacing w:before="240" w:after="60"/>
      <w:outlineLvl w:val="3"/>
    </w:pPr>
    <w:rPr>
      <w:rFonts w:ascii="Arial" w:eastAsia="Times New Roman" w:hAnsi="Arial" w:cs="Times New Roman"/>
      <w:b/>
      <w:bCs/>
      <w:color w:val="0D0D0D" w:themeColor="text1" w:themeTint="F2"/>
      <w:sz w:val="24"/>
      <w:szCs w:val="28"/>
      <w:lang w:val="es-ES"/>
    </w:rPr>
  </w:style>
  <w:style w:type="paragraph" w:styleId="Ttulo5">
    <w:name w:val="heading 5"/>
    <w:basedOn w:val="Normal"/>
    <w:next w:val="Normal"/>
    <w:link w:val="Ttulo5Car"/>
    <w:unhideWhenUsed/>
    <w:qFormat/>
    <w:rsid w:val="00F8790A"/>
    <w:pPr>
      <w:keepNext/>
      <w:keepLines/>
      <w:spacing w:before="200" w:line="276" w:lineRule="auto"/>
      <w:jc w:val="both"/>
      <w:outlineLvl w:val="4"/>
    </w:pPr>
    <w:rPr>
      <w:rFonts w:ascii="Cambria" w:eastAsia="Times New Roman" w:hAnsi="Cambria" w:cs="Times New Roman"/>
      <w:color w:val="243F60"/>
      <w:szCs w:val="20"/>
      <w:lang w:val="es-ES" w:eastAsia="es-ES"/>
    </w:rPr>
  </w:style>
  <w:style w:type="paragraph" w:styleId="Ttulo6">
    <w:name w:val="heading 6"/>
    <w:basedOn w:val="Normal"/>
    <w:next w:val="Normal"/>
    <w:link w:val="Ttulo6Car"/>
    <w:uiPriority w:val="99"/>
    <w:qFormat/>
    <w:rsid w:val="00F8790A"/>
    <w:pPr>
      <w:keepNext/>
      <w:autoSpaceDE w:val="0"/>
      <w:autoSpaceDN w:val="0"/>
      <w:adjustRightInd w:val="0"/>
      <w:spacing w:line="360" w:lineRule="auto"/>
      <w:jc w:val="center"/>
      <w:outlineLvl w:val="5"/>
    </w:pPr>
    <w:rPr>
      <w:rFonts w:ascii="Tahoma" w:eastAsia="Times New Roman" w:hAnsi="Tahoma" w:cs="Times New Roman"/>
      <w:color w:val="0D0D0D" w:themeColor="text1" w:themeTint="F2"/>
      <w:sz w:val="56"/>
      <w:szCs w:val="56"/>
      <w:lang w:val="es-ES" w:eastAsia="es-ES"/>
    </w:rPr>
  </w:style>
  <w:style w:type="paragraph" w:styleId="Ttulo7">
    <w:name w:val="heading 7"/>
    <w:basedOn w:val="Normal"/>
    <w:next w:val="Normal"/>
    <w:link w:val="Ttulo7Car"/>
    <w:uiPriority w:val="99"/>
    <w:qFormat/>
    <w:rsid w:val="00F8790A"/>
    <w:pPr>
      <w:keepNext/>
      <w:jc w:val="center"/>
      <w:outlineLvl w:val="6"/>
    </w:pPr>
    <w:rPr>
      <w:rFonts w:ascii="Arial" w:eastAsia="Times New Roman" w:hAnsi="Arial" w:cs="Times New Roman"/>
      <w:bCs/>
      <w:color w:val="0D0D0D" w:themeColor="text1" w:themeTint="F2"/>
      <w:sz w:val="36"/>
      <w:szCs w:val="24"/>
      <w:lang w:val="es-ES" w:eastAsia="es-ES"/>
    </w:rPr>
  </w:style>
  <w:style w:type="paragraph" w:styleId="Ttulo8">
    <w:name w:val="heading 8"/>
    <w:basedOn w:val="Normal"/>
    <w:next w:val="Normal"/>
    <w:link w:val="Ttulo8Car"/>
    <w:uiPriority w:val="99"/>
    <w:unhideWhenUsed/>
    <w:qFormat/>
    <w:rsid w:val="00F8790A"/>
    <w:pPr>
      <w:keepNext/>
      <w:keepLines/>
      <w:spacing w:before="200"/>
      <w:outlineLvl w:val="7"/>
    </w:pPr>
    <w:rPr>
      <w:rFonts w:asciiTheme="majorHAnsi" w:eastAsiaTheme="majorEastAsia" w:hAnsiTheme="majorHAnsi" w:cstheme="majorBidi"/>
      <w:color w:val="404040" w:themeColor="text1" w:themeTint="BF"/>
      <w:szCs w:val="20"/>
      <w:lang w:val="es-ES" w:eastAsia="es-ES"/>
    </w:rPr>
  </w:style>
  <w:style w:type="paragraph" w:styleId="Ttulo9">
    <w:name w:val="heading 9"/>
    <w:basedOn w:val="Normal"/>
    <w:next w:val="Normal"/>
    <w:link w:val="Ttulo9Car"/>
    <w:uiPriority w:val="9"/>
    <w:rsid w:val="00F8790A"/>
    <w:pPr>
      <w:autoSpaceDE w:val="0"/>
      <w:autoSpaceDN w:val="0"/>
      <w:adjustRightInd w:val="0"/>
      <w:spacing w:before="240" w:after="60"/>
      <w:jc w:val="center"/>
      <w:outlineLvl w:val="8"/>
    </w:pPr>
    <w:rPr>
      <w:rFonts w:ascii="Arial" w:eastAsia="Times New Roman" w:hAnsi="Arial" w:cs="Times New Roman"/>
      <w:b/>
      <w:bCs/>
      <w:color w:val="0D0D0D" w:themeColor="text1" w:themeTint="F2"/>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855060"/>
    <w:rPr>
      <w:rFonts w:eastAsia="Calibri" w:cs="Times New Roman"/>
      <w:sz w:val="20"/>
      <w:szCs w:val="20"/>
      <w:lang w:eastAsia="es-CO"/>
    </w:rPr>
    <w:tblPr>
      <w:tblStyleRowBandSize w:val="1"/>
      <w:tblBorders>
        <w:insideH w:val="single" w:sz="6" w:space="0" w:color="FFFFFF" w:themeColor="background1"/>
        <w:insideV w:val="single" w:sz="6" w:space="0" w:color="FFFFFF" w:themeColor="background1"/>
      </w:tblBorders>
    </w:tblPr>
    <w:tblStylePr w:type="firstRow">
      <w:rPr>
        <w:b/>
        <w:color w:val="FFFFFF" w:themeColor="background1"/>
      </w:rPr>
      <w:tblPr/>
      <w:tcPr>
        <w:shd w:val="clear" w:color="auto" w:fill="941100"/>
      </w:tcPr>
    </w:tblStylePr>
    <w:tblStylePr w:type="band2Horz">
      <w:tblPr/>
      <w:tcPr>
        <w:shd w:val="clear" w:color="auto" w:fill="F2F2F2" w:themeFill="background1" w:themeFillShade="F2"/>
      </w:tcPr>
    </w:tblStylePr>
  </w:style>
  <w:style w:type="table" w:customStyle="1" w:styleId="Estilo2">
    <w:name w:val="Estilo2"/>
    <w:basedOn w:val="Tablanormal"/>
    <w:uiPriority w:val="99"/>
    <w:rsid w:val="00855060"/>
    <w:pPr>
      <w:contextualSpacing/>
      <w:mirrorIndents/>
    </w:pPr>
    <w:rPr>
      <w:rFonts w:eastAsia="Calibri" w:cs="Times New Roman"/>
      <w:sz w:val="20"/>
      <w:szCs w:val="20"/>
      <w:lang w:eastAsia="es-CO"/>
    </w:rPr>
    <w:tblPr>
      <w:tblStyleRowBandSize w:val="1"/>
      <w:tblBorders>
        <w:insideH w:val="single" w:sz="6" w:space="0" w:color="FFFFFF" w:themeColor="background1"/>
        <w:insideV w:val="single" w:sz="6" w:space="0" w:color="FFFFFF" w:themeColor="background1"/>
      </w:tblBorders>
    </w:tblPr>
    <w:tcPr>
      <w:vAlign w:val="center"/>
    </w:tcPr>
    <w:tblStylePr w:type="firstRow">
      <w:rPr>
        <w:rFonts w:asciiTheme="minorHAnsi" w:hAnsiTheme="minorHAnsi"/>
        <w:b/>
        <w:color w:val="auto"/>
      </w:rPr>
      <w:tblPr/>
      <w:tcPr>
        <w:shd w:val="clear" w:color="auto" w:fill="941100"/>
      </w:tcPr>
    </w:tblStylePr>
    <w:tblStylePr w:type="lastRow">
      <w:tblPr/>
      <w:tcPr>
        <w:tcBorders>
          <w:top w:val="nil"/>
          <w:left w:val="nil"/>
          <w:bottom w:val="single" w:sz="12" w:space="0" w:color="F2F2F2" w:themeColor="background1" w:themeShade="F2"/>
          <w:right w:val="nil"/>
          <w:insideH w:val="nil"/>
          <w:insideV w:val="nil"/>
          <w:tl2br w:val="nil"/>
          <w:tr2bl w:val="nil"/>
        </w:tcBorders>
      </w:tcPr>
    </w:tblStylePr>
    <w:tblStylePr w:type="lastCol">
      <w:tblPr/>
      <w:tcPr>
        <w:tcBorders>
          <w:top w:val="nil"/>
          <w:left w:val="nil"/>
          <w:bottom w:val="nil"/>
          <w:right w:val="nil"/>
        </w:tcBorders>
      </w:tcPr>
    </w:tblStylePr>
    <w:tblStylePr w:type="band2Horz">
      <w:tblPr/>
      <w:tcPr>
        <w:shd w:val="clear" w:color="auto" w:fill="F2F2F2" w:themeFill="background1" w:themeFillShade="F2"/>
      </w:tcPr>
    </w:tblStylePr>
  </w:style>
  <w:style w:type="paragraph" w:customStyle="1" w:styleId="Ttulobotelin">
    <w:name w:val="Título botelin"/>
    <w:basedOn w:val="Normal"/>
    <w:autoRedefine/>
    <w:qFormat/>
    <w:rsid w:val="00F01039"/>
    <w:pPr>
      <w:jc w:val="center"/>
    </w:pPr>
    <w:rPr>
      <w:rFonts w:eastAsia="Calibri" w:cs="Segoe UI"/>
      <w:b/>
      <w:color w:val="404040"/>
      <w:sz w:val="44"/>
      <w:szCs w:val="47"/>
      <w:lang w:eastAsia="x-none"/>
    </w:rPr>
  </w:style>
  <w:style w:type="paragraph" w:customStyle="1" w:styleId="vieta0">
    <w:name w:val="viñeta"/>
    <w:basedOn w:val="Prrafodelista"/>
    <w:autoRedefine/>
    <w:qFormat/>
    <w:rsid w:val="00F01039"/>
    <w:pPr>
      <w:ind w:left="0"/>
      <w:contextualSpacing w:val="0"/>
      <w:jc w:val="both"/>
    </w:pPr>
    <w:rPr>
      <w:rFonts w:eastAsia="Calibri" w:cs="Segoe UI"/>
      <w:szCs w:val="22"/>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
    <w:basedOn w:val="Normal"/>
    <w:link w:val="PrrafodelistaCar"/>
    <w:uiPriority w:val="34"/>
    <w:qFormat/>
    <w:rsid w:val="00F01039"/>
    <w:pPr>
      <w:ind w:left="720"/>
      <w:contextualSpacing/>
    </w:pPr>
  </w:style>
  <w:style w:type="paragraph" w:customStyle="1" w:styleId="textovieta">
    <w:name w:val="texto viñeta"/>
    <w:basedOn w:val="Prrafodelista"/>
    <w:qFormat/>
    <w:rsid w:val="00F01039"/>
    <w:pPr>
      <w:numPr>
        <w:numId w:val="8"/>
      </w:numPr>
      <w:contextualSpacing w:val="0"/>
      <w:jc w:val="both"/>
    </w:pPr>
    <w:rPr>
      <w:rFonts w:eastAsia="Calibri" w:cs="Segoe UI"/>
      <w:szCs w:val="22"/>
    </w:rPr>
  </w:style>
  <w:style w:type="table" w:styleId="Tablanormal1">
    <w:name w:val="Plain Table 1"/>
    <w:basedOn w:val="Tablanormal"/>
    <w:uiPriority w:val="99"/>
    <w:rsid w:val="000E73AA"/>
    <w:rPr>
      <w:rFonts w:ascii="Calibri" w:eastAsia="Times New Roman" w:hAnsi="Calibri" w:cs="Times New Roman"/>
      <w:b/>
      <w:sz w:val="20"/>
      <w:szCs w:val="20"/>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Futura Std Book" w:hAnsi="Futura Std Book"/>
        <w:b/>
        <w:bCs/>
        <w:i w:val="0"/>
        <w:color w:val="FFFFFF" w:themeColor="background1"/>
      </w:rPr>
      <w:tbl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oc">
    <w:name w:val="tabla-doc"/>
    <w:basedOn w:val="Tablanormal"/>
    <w:uiPriority w:val="99"/>
    <w:rsid w:val="00763949"/>
    <w:rPr>
      <w:szCs w:val="22"/>
    </w:rPr>
    <w:tblPr>
      <w:tblStyleRowBandSize w:val="1"/>
    </w:tblPr>
    <w:tblStylePr w:type="firstRow">
      <w:pPr>
        <w:jc w:val="center"/>
      </w:pPr>
      <w:rPr>
        <w:b/>
        <w:color w:val="FFFFFF" w:themeColor="background1"/>
      </w:rPr>
      <w:tblPr/>
      <w:tcPr>
        <w:shd w:val="clear" w:color="auto" w:fill="B5124B"/>
        <w:vAlign w:val="center"/>
      </w:tcPr>
    </w:tblStylePr>
    <w:tblStylePr w:type="band2Horz">
      <w:tblPr/>
      <w:tcPr>
        <w:shd w:val="clear" w:color="auto" w:fill="F2F2F2" w:themeFill="background1" w:themeFillShade="F2"/>
      </w:tcPr>
    </w:tblStylePr>
  </w:style>
  <w:style w:type="paragraph" w:customStyle="1" w:styleId="Titulocapitulocontenido">
    <w:name w:val="Titulo capitulo contenido"/>
    <w:basedOn w:val="Ttulo1"/>
    <w:autoRedefine/>
    <w:qFormat/>
    <w:rsid w:val="00855060"/>
    <w:pPr>
      <w:numPr>
        <w:numId w:val="15"/>
      </w:numPr>
    </w:pPr>
  </w:style>
  <w:style w:type="character" w:customStyle="1" w:styleId="Ttulo1Car">
    <w:name w:val="Título 1 Car"/>
    <w:basedOn w:val="Fuentedeprrafopredeter"/>
    <w:link w:val="Ttulo1"/>
    <w:rsid w:val="00303221"/>
    <w:rPr>
      <w:rFonts w:eastAsiaTheme="majorEastAsia" w:cstheme="majorBidi"/>
      <w:bCs/>
      <w:color w:val="005392" w:themeColor="accent1"/>
      <w:sz w:val="32"/>
      <w:szCs w:val="32"/>
      <w:lang w:val="es-ES"/>
    </w:rPr>
  </w:style>
  <w:style w:type="paragraph" w:customStyle="1" w:styleId="Literalnivel1">
    <w:name w:val="Literal nivel 1"/>
    <w:autoRedefine/>
    <w:qFormat/>
    <w:rsid w:val="00B631DD"/>
    <w:pPr>
      <w:numPr>
        <w:numId w:val="12"/>
      </w:numPr>
      <w:spacing w:before="120" w:after="120"/>
    </w:pPr>
    <w:rPr>
      <w:rFonts w:eastAsia="Times New Roman" w:cs="Segoe UI"/>
      <w:b/>
      <w:bCs/>
      <w:color w:val="E29800"/>
      <w:sz w:val="28"/>
      <w:szCs w:val="28"/>
      <w:lang w:val="es-ES" w:eastAsia="x-none"/>
    </w:rPr>
  </w:style>
  <w:style w:type="paragraph" w:customStyle="1" w:styleId="Literalnivel2">
    <w:name w:val="Literal nivel 2"/>
    <w:basedOn w:val="Prrafodelista"/>
    <w:autoRedefine/>
    <w:qFormat/>
    <w:rsid w:val="00B631DD"/>
    <w:pPr>
      <w:numPr>
        <w:ilvl w:val="1"/>
        <w:numId w:val="9"/>
      </w:numPr>
      <w:tabs>
        <w:tab w:val="left" w:pos="284"/>
        <w:tab w:val="left" w:pos="1701"/>
      </w:tabs>
      <w:spacing w:before="120" w:after="160"/>
    </w:pPr>
    <w:rPr>
      <w:rFonts w:cs="Segoe UI"/>
      <w:b/>
      <w:bCs/>
      <w:color w:val="000000" w:themeColor="text1"/>
    </w:rPr>
  </w:style>
  <w:style w:type="paragraph" w:customStyle="1" w:styleId="Bulletnivel2">
    <w:name w:val="Bullet nivel 2"/>
    <w:basedOn w:val="Normal"/>
    <w:autoRedefine/>
    <w:qFormat/>
    <w:rsid w:val="008F6FAE"/>
    <w:pPr>
      <w:numPr>
        <w:numId w:val="10"/>
      </w:numPr>
      <w:spacing w:line="276" w:lineRule="auto"/>
      <w:jc w:val="both"/>
      <w:textAlignment w:val="baseline"/>
    </w:pPr>
    <w:rPr>
      <w:rFonts w:eastAsiaTheme="minorEastAsia" w:cs="Times New Roman"/>
      <w:szCs w:val="22"/>
    </w:rPr>
  </w:style>
  <w:style w:type="paragraph" w:customStyle="1" w:styleId="Numeralnivel2">
    <w:name w:val="Numeral nivel 2"/>
    <w:basedOn w:val="NormalWeb"/>
    <w:qFormat/>
    <w:rsid w:val="00B631DD"/>
    <w:pPr>
      <w:numPr>
        <w:numId w:val="11"/>
      </w:numPr>
      <w:spacing w:before="100" w:beforeAutospacing="1" w:after="100" w:afterAutospacing="1"/>
      <w:jc w:val="both"/>
    </w:pPr>
    <w:rPr>
      <w:rFonts w:eastAsiaTheme="minorEastAsia" w:cs="Segoe UI"/>
      <w:szCs w:val="22"/>
    </w:rPr>
  </w:style>
  <w:style w:type="paragraph" w:styleId="NormalWeb">
    <w:name w:val="Normal (Web)"/>
    <w:basedOn w:val="Normal"/>
    <w:autoRedefine/>
    <w:uiPriority w:val="99"/>
    <w:unhideWhenUsed/>
    <w:qFormat/>
    <w:rsid w:val="00855060"/>
    <w:rPr>
      <w:rFonts w:cs="Times New Roman"/>
    </w:rPr>
  </w:style>
  <w:style w:type="table" w:customStyle="1" w:styleId="Tabla1">
    <w:name w:val="Tabla 1"/>
    <w:basedOn w:val="Tablanormal"/>
    <w:uiPriority w:val="99"/>
    <w:rsid w:val="00B631DD"/>
    <w:rPr>
      <w:szCs w:val="22"/>
    </w:rPr>
    <w:tblPr>
      <w:tblStyleRowBandSize w:val="1"/>
      <w:tblBorders>
        <w:insideH w:val="single" w:sz="2" w:space="0" w:color="FFFFFF" w:themeColor="background1"/>
      </w:tblBorders>
    </w:tblPr>
    <w:tcPr>
      <w:shd w:val="clear" w:color="auto" w:fill="auto"/>
      <w:vAlign w:val="center"/>
    </w:tcPr>
    <w:tblStylePr w:type="firstRow">
      <w:pPr>
        <w:jc w:val="center"/>
      </w:pPr>
      <w:rPr>
        <w:b/>
        <w:color w:val="FFFFFF" w:themeColor="background1"/>
      </w:rPr>
      <w:tblPr/>
      <w:tcPr>
        <w:tcBorders>
          <w:insideH w:val="dotted" w:sz="4" w:space="0" w:color="FFFFFF" w:themeColor="background1"/>
          <w:insideV w:val="dotted" w:sz="4" w:space="0" w:color="FFFFFF" w:themeColor="background1"/>
        </w:tcBorders>
        <w:shd w:val="clear" w:color="auto" w:fill="21519B"/>
      </w:tcPr>
    </w:tblStylePr>
    <w:tblStylePr w:type="lastRow">
      <w:tblPr/>
      <w:tcPr>
        <w:shd w:val="clear" w:color="auto" w:fill="auto"/>
      </w:tcPr>
    </w:tblStylePr>
    <w:tblStylePr w:type="band2Horz">
      <w:tblPr/>
      <w:tcPr>
        <w:shd w:val="clear" w:color="auto" w:fill="F2F2F2" w:themeFill="background1" w:themeFillShade="F2"/>
      </w:tcPr>
    </w:tblStylePr>
  </w:style>
  <w:style w:type="paragraph" w:customStyle="1" w:styleId="Indice">
    <w:name w:val="Indice"/>
    <w:next w:val="Normal"/>
    <w:rsid w:val="00B631DD"/>
    <w:rPr>
      <w:rFonts w:eastAsiaTheme="minorEastAsia"/>
      <w:b/>
      <w:bCs/>
      <w:color w:val="E29800"/>
      <w:sz w:val="32"/>
      <w:szCs w:val="32"/>
      <w:lang w:val="es-ES"/>
    </w:rPr>
  </w:style>
  <w:style w:type="paragraph" w:styleId="TDC1">
    <w:name w:val="toc 1"/>
    <w:basedOn w:val="Normal"/>
    <w:next w:val="Normal"/>
    <w:link w:val="TDC1Car"/>
    <w:autoRedefine/>
    <w:uiPriority w:val="39"/>
    <w:unhideWhenUsed/>
    <w:qFormat/>
    <w:rsid w:val="002211F7"/>
    <w:pPr>
      <w:tabs>
        <w:tab w:val="left" w:pos="284"/>
        <w:tab w:val="left" w:pos="660"/>
        <w:tab w:val="left" w:pos="8647"/>
        <w:tab w:val="right" w:leader="dot" w:pos="8828"/>
      </w:tabs>
      <w:spacing w:after="100" w:line="480" w:lineRule="auto"/>
      <w:ind w:right="1149"/>
    </w:pPr>
    <w:rPr>
      <w:rFonts w:eastAsiaTheme="minorEastAsia"/>
      <w:b/>
      <w:color w:val="005392" w:themeColor="accent1"/>
      <w:szCs w:val="22"/>
      <w:lang w:val="en-US" w:eastAsia="ja-JP"/>
    </w:rPr>
  </w:style>
  <w:style w:type="paragraph" w:customStyle="1" w:styleId="Fuente">
    <w:name w:val="Fuente:"/>
    <w:autoRedefine/>
    <w:qFormat/>
    <w:rsid w:val="00855060"/>
    <w:pPr>
      <w:spacing w:line="276" w:lineRule="auto"/>
    </w:pPr>
    <w:rPr>
      <w:rFonts w:eastAsia="Times New Roman" w:cstheme="majorHAnsi"/>
      <w:color w:val="404040" w:themeColor="text1" w:themeTint="BF"/>
      <w:sz w:val="21"/>
      <w:szCs w:val="21"/>
      <w:lang w:eastAsia="x-none"/>
    </w:rPr>
  </w:style>
  <w:style w:type="paragraph" w:customStyle="1" w:styleId="Notapie">
    <w:name w:val="Nota pie"/>
    <w:basedOn w:val="Textonotapie"/>
    <w:autoRedefine/>
    <w:qFormat/>
    <w:rsid w:val="00855060"/>
    <w:pPr>
      <w:ind w:left="142" w:hanging="142"/>
      <w:jc w:val="both"/>
    </w:pPr>
    <w:rPr>
      <w:rFonts w:eastAsia="Times New Roman" w:cs="Times New Roman"/>
      <w:color w:val="262626" w:themeColor="text1" w:themeTint="D9"/>
      <w:sz w:val="22"/>
      <w:lang w:val="x-none" w:eastAsia="x-none"/>
    </w:rPr>
  </w:style>
  <w:style w:type="paragraph" w:styleId="Textonotapie">
    <w:name w:val="footnote text"/>
    <w:aliases w:val="Footnote Text Char1,Footnote Text Char Char,ft,texto de nota al pie,Texto nota pie Car Car Car Car Car Car Car Car,Texto nota pie Car Car Car,fn,Footnote Text Char Char Char Char Char Char,Texto nota pie Car Car Car Car Car,Footnotes"/>
    <w:basedOn w:val="Normal"/>
    <w:link w:val="TextonotapieCar"/>
    <w:uiPriority w:val="99"/>
    <w:unhideWhenUsed/>
    <w:rsid w:val="00B631DD"/>
    <w:rPr>
      <w:sz w:val="20"/>
      <w:szCs w:val="20"/>
    </w:rPr>
  </w:style>
  <w:style w:type="character" w:customStyle="1" w:styleId="TextonotapieCar">
    <w:name w:val="Texto nota pie Car"/>
    <w:aliases w:val="Footnote Text Char1 Car,Footnote Text Char Char Car,ft Car,texto de nota al pie Car,Texto nota pie Car Car Car Car Car Car Car Car Car,Texto nota pie Car Car Car Car,fn Car,Footnote Text Char Char Char Char Char Char Car,Footnotes Car"/>
    <w:basedOn w:val="Fuentedeprrafopredeter"/>
    <w:link w:val="Textonotapie"/>
    <w:uiPriority w:val="99"/>
    <w:rsid w:val="00B631DD"/>
    <w:rPr>
      <w:sz w:val="20"/>
      <w:szCs w:val="20"/>
    </w:rPr>
  </w:style>
  <w:style w:type="paragraph" w:customStyle="1" w:styleId="Textotablas">
    <w:name w:val="Texto tablas"/>
    <w:basedOn w:val="Normal"/>
    <w:qFormat/>
    <w:rsid w:val="00610BAB"/>
    <w:pPr>
      <w:jc w:val="both"/>
    </w:pPr>
    <w:rPr>
      <w:szCs w:val="22"/>
      <w:lang w:eastAsia="es-CO"/>
    </w:rPr>
  </w:style>
  <w:style w:type="paragraph" w:styleId="Encabezado">
    <w:name w:val="header"/>
    <w:basedOn w:val="Normal"/>
    <w:link w:val="EncabezadoCar"/>
    <w:unhideWhenUsed/>
    <w:rsid w:val="00602FC9"/>
    <w:pPr>
      <w:tabs>
        <w:tab w:val="center" w:pos="4419"/>
        <w:tab w:val="right" w:pos="8838"/>
      </w:tabs>
    </w:pPr>
  </w:style>
  <w:style w:type="character" w:customStyle="1" w:styleId="EncabezadoCar">
    <w:name w:val="Encabezado Car"/>
    <w:basedOn w:val="Fuentedeprrafopredeter"/>
    <w:link w:val="Encabezado"/>
    <w:uiPriority w:val="99"/>
    <w:rsid w:val="00602FC9"/>
  </w:style>
  <w:style w:type="paragraph" w:styleId="Piedepgina">
    <w:name w:val="footer"/>
    <w:aliases w:val="Pie de página Car Car"/>
    <w:basedOn w:val="Normal"/>
    <w:link w:val="PiedepginaCar"/>
    <w:uiPriority w:val="99"/>
    <w:unhideWhenUsed/>
    <w:rsid w:val="00602FC9"/>
    <w:pPr>
      <w:tabs>
        <w:tab w:val="center" w:pos="4419"/>
        <w:tab w:val="right" w:pos="8838"/>
      </w:tabs>
    </w:pPr>
  </w:style>
  <w:style w:type="character" w:customStyle="1" w:styleId="PiedepginaCar">
    <w:name w:val="Pie de página Car"/>
    <w:aliases w:val="Pie de página Car Car Car"/>
    <w:basedOn w:val="Fuentedeprrafopredeter"/>
    <w:link w:val="Piedepgina"/>
    <w:uiPriority w:val="99"/>
    <w:rsid w:val="00602FC9"/>
  </w:style>
  <w:style w:type="character" w:styleId="Nmerodepgina">
    <w:name w:val="page number"/>
    <w:basedOn w:val="Fuentedeprrafopredeter"/>
    <w:uiPriority w:val="99"/>
    <w:unhideWhenUsed/>
    <w:rsid w:val="00602FC9"/>
  </w:style>
  <w:style w:type="paragraph" w:customStyle="1" w:styleId="encabezadonombreinvest">
    <w:name w:val="encabezado nombre invest"/>
    <w:basedOn w:val="Normal"/>
    <w:autoRedefine/>
    <w:qFormat/>
    <w:rsid w:val="00855060"/>
    <w:pPr>
      <w:shd w:val="clear" w:color="auto" w:fill="FFFFFF"/>
      <w:spacing w:line="276" w:lineRule="auto"/>
      <w:ind w:left="708" w:right="-659"/>
      <w:jc w:val="right"/>
    </w:pPr>
    <w:rPr>
      <w:rFonts w:eastAsia="Times New Roman" w:cs="Times New Roman"/>
      <w:i/>
      <w:color w:val="808080" w:themeColor="background1" w:themeShade="80"/>
      <w:sz w:val="18"/>
      <w:szCs w:val="19"/>
      <w:lang w:val="es-MX" w:eastAsia="es-ES"/>
    </w:rPr>
  </w:style>
  <w:style w:type="paragraph" w:styleId="TtuloTDC">
    <w:name w:val="TOC Heading"/>
    <w:basedOn w:val="Ttulo1"/>
    <w:next w:val="Normal"/>
    <w:autoRedefine/>
    <w:uiPriority w:val="39"/>
    <w:unhideWhenUsed/>
    <w:qFormat/>
    <w:rsid w:val="00602FC9"/>
    <w:pPr>
      <w:tabs>
        <w:tab w:val="left" w:pos="9639"/>
      </w:tabs>
      <w:spacing w:before="480"/>
      <w:ind w:right="-93"/>
      <w:outlineLvl w:val="9"/>
    </w:pPr>
    <w:rPr>
      <w:rFonts w:eastAsia="Times New Roman" w:cs="Segoe UI"/>
      <w:b w:val="0"/>
      <w:bCs/>
      <w:sz w:val="28"/>
      <w:szCs w:val="28"/>
      <w:lang w:eastAsia="x-none"/>
    </w:rPr>
  </w:style>
  <w:style w:type="paragraph" w:styleId="TDC2">
    <w:name w:val="toc 2"/>
    <w:basedOn w:val="Normal"/>
    <w:next w:val="Normal"/>
    <w:link w:val="TDC2Car"/>
    <w:autoRedefine/>
    <w:uiPriority w:val="39"/>
    <w:unhideWhenUsed/>
    <w:qFormat/>
    <w:rsid w:val="002211F7"/>
    <w:pPr>
      <w:tabs>
        <w:tab w:val="left" w:pos="284"/>
        <w:tab w:val="left" w:pos="739"/>
        <w:tab w:val="left" w:pos="851"/>
        <w:tab w:val="left" w:pos="8647"/>
      </w:tabs>
      <w:spacing w:after="120" w:line="276" w:lineRule="auto"/>
      <w:ind w:left="284" w:right="1149"/>
    </w:pPr>
    <w:rPr>
      <w:rFonts w:eastAsia="Times New Roman" w:cs="Segoe UI"/>
      <w:noProof/>
      <w:color w:val="404040" w:themeColor="text1" w:themeTint="BF"/>
      <w:szCs w:val="22"/>
      <w:lang w:val="en-US" w:eastAsia="es-ES"/>
    </w:rPr>
  </w:style>
  <w:style w:type="character" w:customStyle="1" w:styleId="TDC2Car">
    <w:name w:val="TDC 2 Car"/>
    <w:link w:val="TDC2"/>
    <w:uiPriority w:val="39"/>
    <w:rsid w:val="002211F7"/>
    <w:rPr>
      <w:rFonts w:eastAsia="Times New Roman" w:cs="Segoe UI"/>
      <w:noProof/>
      <w:color w:val="404040" w:themeColor="text1" w:themeTint="BF"/>
      <w:szCs w:val="22"/>
      <w:lang w:val="en-US" w:eastAsia="es-ES"/>
    </w:rPr>
  </w:style>
  <w:style w:type="character" w:customStyle="1" w:styleId="TDC1Car">
    <w:name w:val="TDC 1 Car"/>
    <w:link w:val="TDC1"/>
    <w:uiPriority w:val="39"/>
    <w:rsid w:val="002211F7"/>
    <w:rPr>
      <w:rFonts w:eastAsiaTheme="minorEastAsia"/>
      <w:b/>
      <w:color w:val="005392" w:themeColor="accent1"/>
      <w:sz w:val="22"/>
      <w:szCs w:val="22"/>
      <w:lang w:val="en-US" w:eastAsia="ja-JP"/>
    </w:rPr>
  </w:style>
  <w:style w:type="character" w:styleId="Hipervnculo">
    <w:name w:val="Hyperlink"/>
    <w:uiPriority w:val="99"/>
    <w:unhideWhenUsed/>
    <w:rsid w:val="00B06E24"/>
    <w:rPr>
      <w:color w:val="0000FF"/>
      <w:u w:val="single"/>
    </w:rPr>
  </w:style>
  <w:style w:type="paragraph" w:styleId="Tabladeilustraciones">
    <w:name w:val="table of figures"/>
    <w:aliases w:val="Indice de Tablas"/>
    <w:basedOn w:val="Normal"/>
    <w:next w:val="Normal"/>
    <w:autoRedefine/>
    <w:uiPriority w:val="99"/>
    <w:unhideWhenUsed/>
    <w:qFormat/>
    <w:rsid w:val="00855060"/>
    <w:pPr>
      <w:tabs>
        <w:tab w:val="right" w:leader="dot" w:pos="9923"/>
      </w:tabs>
      <w:spacing w:line="276" w:lineRule="auto"/>
      <w:ind w:left="440" w:hanging="440"/>
    </w:pPr>
    <w:rPr>
      <w:rFonts w:eastAsia="Times New Roman" w:cs="Times New Roman"/>
      <w:color w:val="0D0D0D" w:themeColor="text1" w:themeTint="F2"/>
      <w:lang w:eastAsia="es-ES"/>
    </w:rPr>
  </w:style>
  <w:style w:type="paragraph" w:customStyle="1" w:styleId="Encabezadolistagrficas">
    <w:name w:val="Encabezado lista gráficas"/>
    <w:basedOn w:val="TtuloTDC"/>
    <w:autoRedefine/>
    <w:qFormat/>
    <w:rsid w:val="00B06E24"/>
    <w:pPr>
      <w:tabs>
        <w:tab w:val="clear" w:pos="9639"/>
      </w:tabs>
      <w:ind w:right="0"/>
    </w:pPr>
  </w:style>
  <w:style w:type="character" w:customStyle="1" w:styleId="Ttulo2Car">
    <w:name w:val="Título 2 Car"/>
    <w:basedOn w:val="Fuentedeprrafopredeter"/>
    <w:link w:val="Ttulo2"/>
    <w:rsid w:val="002211F7"/>
    <w:rPr>
      <w:rFonts w:eastAsiaTheme="majorEastAsia" w:cstheme="majorBidi"/>
      <w:b/>
      <w:bCs/>
      <w:color w:val="003D6D" w:themeColor="accent1" w:themeShade="BF"/>
      <w:sz w:val="26"/>
      <w:szCs w:val="26"/>
      <w:shd w:val="clear" w:color="auto" w:fill="FFFFFF"/>
    </w:rPr>
  </w:style>
  <w:style w:type="table" w:customStyle="1" w:styleId="TablaSEN">
    <w:name w:val="Tabla SEN"/>
    <w:basedOn w:val="Tablanormal"/>
    <w:uiPriority w:val="99"/>
    <w:rsid w:val="00B06E24"/>
    <w:pPr>
      <w:jc w:val="center"/>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vAlign w:val="center"/>
    </w:tcPr>
    <w:tblStylePr w:type="firstRow">
      <w:rPr>
        <w:b w:val="0"/>
        <w:color w:val="FFFFFF"/>
      </w:rPr>
      <w:tblPr/>
      <w:tcPr>
        <w:shd w:val="clear" w:color="auto" w:fill="005392"/>
      </w:tcPr>
    </w:tblStylePr>
    <w:tblStylePr w:type="band1Horz">
      <w:tblPr/>
      <w:tcPr>
        <w:shd w:val="clear" w:color="auto" w:fill="F2F2F2"/>
      </w:tcPr>
    </w:tblStylePr>
  </w:style>
  <w:style w:type="character" w:styleId="Refdenotaalpie">
    <w:name w:val="footnote reference"/>
    <w:aliases w:val="FC,Ref,de nota al pie,Appel note de bas de p,referencia nota al pie,Footnote symbol,Footnote,Style 12,(NECG) Footnote Reference,Style 124,o,fr,Style 13,FR,Style 17,Nota de pie,Texto nota al pie,Texto de nota al pie"/>
    <w:uiPriority w:val="99"/>
    <w:unhideWhenUsed/>
    <w:rsid w:val="00B06E24"/>
    <w:rPr>
      <w:vertAlign w:val="superscript"/>
    </w:rPr>
  </w:style>
  <w:style w:type="paragraph" w:customStyle="1" w:styleId="Bibliografiatexto">
    <w:name w:val="Bibliografia texto"/>
    <w:basedOn w:val="Prrafodelista"/>
    <w:link w:val="BibliografiatextoCar"/>
    <w:autoRedefine/>
    <w:qFormat/>
    <w:rsid w:val="00A959E9"/>
    <w:pPr>
      <w:ind w:left="21"/>
      <w:jc w:val="center"/>
    </w:pPr>
    <w:rPr>
      <w:rFonts w:ascii="Calibri" w:eastAsia="Calibri" w:hAnsi="Calibri" w:cs="Segoe UI"/>
      <w:bCs/>
      <w:sz w:val="20"/>
      <w:szCs w:val="18"/>
      <w:lang w:val="es-ES" w:eastAsia="x-none"/>
    </w:rPr>
  </w:style>
  <w:style w:type="character" w:customStyle="1" w:styleId="BibliografiatextoCar">
    <w:name w:val="Bibliografia texto Car"/>
    <w:basedOn w:val="Fuentedeprrafopredeter"/>
    <w:link w:val="Bibliografiatexto"/>
    <w:rsid w:val="00A959E9"/>
    <w:rPr>
      <w:rFonts w:ascii="Calibri" w:eastAsia="Calibri" w:hAnsi="Calibri" w:cs="Segoe UI"/>
      <w:bCs/>
      <w:sz w:val="20"/>
      <w:szCs w:val="18"/>
      <w:lang w:val="es-ES" w:eastAsia="x-none"/>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rsid w:val="00B06E24"/>
  </w:style>
  <w:style w:type="paragraph" w:customStyle="1" w:styleId="Textonormalvieta">
    <w:name w:val="Texto normal viñeta"/>
    <w:basedOn w:val="Normal"/>
    <w:autoRedefine/>
    <w:qFormat/>
    <w:rsid w:val="00855060"/>
    <w:pPr>
      <w:spacing w:after="200" w:line="276" w:lineRule="auto"/>
      <w:ind w:left="284"/>
      <w:jc w:val="both"/>
    </w:pPr>
    <w:rPr>
      <w:rFonts w:eastAsia="Times New Roman" w:cs="Times New Roman"/>
      <w:color w:val="0D0D0D" w:themeColor="text1" w:themeTint="F2"/>
      <w:szCs w:val="20"/>
      <w:shd w:val="clear" w:color="auto" w:fill="FFFFFF"/>
      <w:lang w:val="es-ES_tradnl" w:eastAsia="es-ES"/>
    </w:rPr>
  </w:style>
  <w:style w:type="paragraph" w:styleId="Descripcin">
    <w:name w:val="caption"/>
    <w:aliases w:val="TITULO IMAGEN"/>
    <w:basedOn w:val="Normal"/>
    <w:next w:val="Normal"/>
    <w:autoRedefine/>
    <w:unhideWhenUsed/>
    <w:qFormat/>
    <w:rsid w:val="00855060"/>
    <w:pPr>
      <w:spacing w:before="120" w:after="120"/>
      <w:jc w:val="both"/>
    </w:pPr>
    <w:rPr>
      <w:rFonts w:eastAsia="Times New Roman" w:cs="Arial"/>
      <w:b/>
      <w:bCs/>
      <w:color w:val="0D0D0D" w:themeColor="text1" w:themeTint="F2"/>
      <w:szCs w:val="20"/>
      <w:lang w:eastAsia="es-ES"/>
    </w:rPr>
  </w:style>
  <w:style w:type="paragraph" w:customStyle="1" w:styleId="Fuente0">
    <w:name w:val="Fuente"/>
    <w:basedOn w:val="Normal"/>
    <w:autoRedefine/>
    <w:qFormat/>
    <w:rsid w:val="00C538DA"/>
    <w:pPr>
      <w:jc w:val="center"/>
    </w:pPr>
    <w:rPr>
      <w:rFonts w:eastAsia="Times New Roman" w:cs="Arial"/>
      <w:b/>
      <w:bCs/>
      <w:color w:val="FFFFFF" w:themeColor="background1"/>
      <w:sz w:val="16"/>
      <w:szCs w:val="16"/>
      <w:lang w:eastAsia="es-ES"/>
    </w:rPr>
  </w:style>
  <w:style w:type="paragraph" w:customStyle="1" w:styleId="Vieta">
    <w:name w:val="Viñeta"/>
    <w:basedOn w:val="Prrafodelista"/>
    <w:link w:val="VietaCar"/>
    <w:autoRedefine/>
    <w:qFormat/>
    <w:rsid w:val="00855060"/>
    <w:pPr>
      <w:numPr>
        <w:numId w:val="13"/>
      </w:numPr>
      <w:ind w:left="284" w:hanging="284"/>
    </w:pPr>
    <w:rPr>
      <w:rFonts w:eastAsia="Calibri" w:cs="Arial"/>
      <w:color w:val="0D0D0D" w:themeColor="text1" w:themeTint="F2"/>
      <w:szCs w:val="22"/>
      <w:shd w:val="clear" w:color="auto" w:fill="FFFFFF"/>
      <w:lang w:val="es-ES_tradnl" w:eastAsia="x-none"/>
    </w:rPr>
  </w:style>
  <w:style w:type="character" w:customStyle="1" w:styleId="VietaCar">
    <w:name w:val="Viñeta Car"/>
    <w:basedOn w:val="PrrafodelistaCar"/>
    <w:link w:val="Vieta"/>
    <w:rsid w:val="00855060"/>
    <w:rPr>
      <w:rFonts w:eastAsia="Calibri" w:cs="Arial"/>
      <w:color w:val="0D0D0D" w:themeColor="text1" w:themeTint="F2"/>
      <w:szCs w:val="22"/>
      <w:lang w:val="es-ES_tradnl" w:eastAsia="x-none"/>
    </w:rPr>
  </w:style>
  <w:style w:type="paragraph" w:customStyle="1" w:styleId="Vietanumerada">
    <w:name w:val="Viñeta numerada"/>
    <w:basedOn w:val="Vieta"/>
    <w:link w:val="VietanumeradaCar"/>
    <w:autoRedefine/>
    <w:qFormat/>
    <w:rsid w:val="00855060"/>
    <w:pPr>
      <w:numPr>
        <w:numId w:val="14"/>
      </w:numPr>
      <w:ind w:left="360"/>
    </w:pPr>
  </w:style>
  <w:style w:type="character" w:customStyle="1" w:styleId="VietanumeradaCar">
    <w:name w:val="Viñeta numerada Car"/>
    <w:basedOn w:val="VietaCar"/>
    <w:link w:val="Vietanumerada"/>
    <w:rsid w:val="00855060"/>
    <w:rPr>
      <w:rFonts w:eastAsia="Calibri" w:cs="Arial"/>
      <w:color w:val="0D0D0D" w:themeColor="text1" w:themeTint="F2"/>
      <w:szCs w:val="22"/>
      <w:lang w:val="es-ES_tradnl" w:eastAsia="x-none"/>
    </w:rPr>
  </w:style>
  <w:style w:type="paragraph" w:customStyle="1" w:styleId="EncabezadoBibliografa">
    <w:name w:val="Encabezado Bibliografía"/>
    <w:basedOn w:val="TtuloTDC"/>
    <w:autoRedefine/>
    <w:qFormat/>
    <w:rsid w:val="00AC61D5"/>
    <w:pPr>
      <w:tabs>
        <w:tab w:val="clear" w:pos="9639"/>
        <w:tab w:val="left" w:pos="9214"/>
      </w:tabs>
      <w:ind w:right="191"/>
      <w:jc w:val="center"/>
    </w:pPr>
    <w:rPr>
      <w:bCs w:val="0"/>
      <w:sz w:val="32"/>
      <w:szCs w:val="30"/>
    </w:rPr>
  </w:style>
  <w:style w:type="paragraph" w:customStyle="1" w:styleId="CuerpoA">
    <w:name w:val="Cuerpo A"/>
    <w:autoRedefine/>
    <w:qFormat/>
    <w:rsid w:val="00855060"/>
    <w:pPr>
      <w:spacing w:after="200" w:line="276" w:lineRule="auto"/>
      <w:jc w:val="both"/>
    </w:pPr>
    <w:rPr>
      <w:rFonts w:eastAsia="Arial Unicode MS" w:cs="Arial Unicode MS"/>
      <w:color w:val="0D0D0D"/>
      <w:szCs w:val="22"/>
      <w:u w:color="0D0D0D"/>
      <w:lang w:val="es-ES_tradnl" w:eastAsia="es-CO"/>
    </w:rPr>
  </w:style>
  <w:style w:type="paragraph" w:customStyle="1" w:styleId="Creditos">
    <w:name w:val="Creditos"/>
    <w:autoRedefine/>
    <w:qFormat/>
    <w:rsid w:val="005D1966"/>
    <w:pPr>
      <w:framePr w:hSpace="141" w:wrap="around" w:vAnchor="text" w:hAnchor="text" w:xAlign="center" w:y="158"/>
    </w:pPr>
    <w:rPr>
      <w:rFonts w:eastAsia="Calibri" w:cs="Arial"/>
      <w:b/>
      <w:bCs/>
      <w:szCs w:val="20"/>
      <w:lang w:eastAsia="x-none"/>
    </w:rPr>
  </w:style>
  <w:style w:type="paragraph" w:customStyle="1" w:styleId="credito-fondo-blanco">
    <w:name w:val="credito-fondo-blanco"/>
    <w:basedOn w:val="Bibliografiatexto"/>
    <w:autoRedefine/>
    <w:qFormat/>
    <w:rsid w:val="00A81833"/>
    <w:pPr>
      <w:framePr w:hSpace="141" w:wrap="around" w:vAnchor="text" w:hAnchor="text" w:xAlign="center" w:y="158"/>
      <w:ind w:left="0"/>
      <w:jc w:val="left"/>
    </w:pPr>
    <w:rPr>
      <w:szCs w:val="16"/>
      <w:u w:color="0D0D0D"/>
    </w:rPr>
  </w:style>
  <w:style w:type="paragraph" w:customStyle="1" w:styleId="creditofondocolor">
    <w:name w:val="credito fondo color"/>
    <w:basedOn w:val="Bibliografiatexto"/>
    <w:autoRedefine/>
    <w:qFormat/>
    <w:rsid w:val="00D97A5E"/>
    <w:pPr>
      <w:framePr w:wrap="around" w:hAnchor="text"/>
      <w:ind w:left="0"/>
    </w:pPr>
    <w:rPr>
      <w:color w:val="FFFFFF" w:themeColor="background1"/>
    </w:rPr>
  </w:style>
  <w:style w:type="paragraph" w:customStyle="1" w:styleId="tablayfigura">
    <w:name w:val="tabla y figura"/>
    <w:basedOn w:val="Normal"/>
    <w:autoRedefine/>
    <w:qFormat/>
    <w:rsid w:val="00ED794F"/>
    <w:rPr>
      <w:b/>
      <w:lang w:val="en-US"/>
    </w:rPr>
  </w:style>
  <w:style w:type="paragraph" w:customStyle="1" w:styleId="Portada">
    <w:name w:val="Portada"/>
    <w:autoRedefine/>
    <w:qFormat/>
    <w:rsid w:val="00ED794F"/>
    <w:pPr>
      <w:jc w:val="center"/>
    </w:pPr>
    <w:rPr>
      <w:rFonts w:eastAsia="Times New Roman" w:cs="Times New Roman"/>
      <w:b/>
      <w:bCs/>
      <w:color w:val="005392" w:themeColor="accent1"/>
      <w:sz w:val="40"/>
      <w:lang w:val="es-ES" w:eastAsia="x-none"/>
    </w:rPr>
  </w:style>
  <w:style w:type="paragraph" w:customStyle="1" w:styleId="VietaLetra">
    <w:name w:val="Viñeta Letra"/>
    <w:basedOn w:val="Normal"/>
    <w:link w:val="VietaLetraCar"/>
    <w:qFormat/>
    <w:rsid w:val="0055462F"/>
    <w:pPr>
      <w:widowControl w:val="0"/>
      <w:numPr>
        <w:numId w:val="17"/>
      </w:numPr>
      <w:spacing w:after="200" w:line="276" w:lineRule="auto"/>
      <w:jc w:val="both"/>
    </w:pPr>
    <w:rPr>
      <w:rFonts w:eastAsia="Times New Roman" w:cs="Times New Roman"/>
      <w:color w:val="0D0D0D" w:themeColor="text1" w:themeTint="F2"/>
      <w:szCs w:val="20"/>
      <w:lang w:val="es-ES" w:eastAsia="x-none"/>
    </w:rPr>
  </w:style>
  <w:style w:type="paragraph" w:customStyle="1" w:styleId="Vietanumero">
    <w:name w:val="Viñeta numero"/>
    <w:basedOn w:val="Normal"/>
    <w:link w:val="VietanumeroCar"/>
    <w:qFormat/>
    <w:rsid w:val="0055462F"/>
    <w:pPr>
      <w:widowControl w:val="0"/>
      <w:numPr>
        <w:numId w:val="16"/>
      </w:numPr>
      <w:spacing w:after="200" w:line="276" w:lineRule="auto"/>
      <w:jc w:val="both"/>
    </w:pPr>
    <w:rPr>
      <w:rFonts w:eastAsia="Times New Roman" w:cs="Times New Roman"/>
      <w:color w:val="0D0D0D" w:themeColor="text1" w:themeTint="F2"/>
      <w:szCs w:val="20"/>
      <w:lang w:val="es-ES" w:eastAsia="x-none"/>
    </w:rPr>
  </w:style>
  <w:style w:type="character" w:customStyle="1" w:styleId="VietaLetraCar">
    <w:name w:val="Viñeta Letra Car"/>
    <w:link w:val="VietaLetra"/>
    <w:rsid w:val="0055462F"/>
    <w:rPr>
      <w:rFonts w:eastAsia="Times New Roman" w:cs="Times New Roman"/>
      <w:color w:val="0D0D0D" w:themeColor="text1" w:themeTint="F2"/>
      <w:szCs w:val="20"/>
      <w:lang w:val="es-ES" w:eastAsia="x-none"/>
    </w:rPr>
  </w:style>
  <w:style w:type="character" w:customStyle="1" w:styleId="VietanumeroCar">
    <w:name w:val="Viñeta numero Car"/>
    <w:link w:val="Vietanumero"/>
    <w:rsid w:val="0055462F"/>
    <w:rPr>
      <w:rFonts w:eastAsia="Times New Roman" w:cs="Times New Roman"/>
      <w:color w:val="0D0D0D" w:themeColor="text1" w:themeTint="F2"/>
      <w:szCs w:val="20"/>
      <w:lang w:val="es-ES" w:eastAsia="x-none"/>
    </w:rPr>
  </w:style>
  <w:style w:type="paragraph" w:customStyle="1" w:styleId="VIETADocumento">
    <w:name w:val="VIÑETA Documento"/>
    <w:basedOn w:val="Vieta"/>
    <w:link w:val="VIETADocumentoCar"/>
    <w:qFormat/>
    <w:rsid w:val="0055462F"/>
    <w:pPr>
      <w:numPr>
        <w:numId w:val="0"/>
      </w:numPr>
      <w:spacing w:after="200" w:line="276" w:lineRule="auto"/>
      <w:jc w:val="both"/>
    </w:pPr>
    <w:rPr>
      <w:rFonts w:cs="Segoe UI"/>
    </w:rPr>
  </w:style>
  <w:style w:type="character" w:customStyle="1" w:styleId="VIETADocumentoCar">
    <w:name w:val="VIÑETA Documento Car"/>
    <w:basedOn w:val="VietaCar"/>
    <w:link w:val="VIETADocumento"/>
    <w:rsid w:val="0055462F"/>
    <w:rPr>
      <w:rFonts w:eastAsia="Calibri" w:cs="Segoe UI"/>
      <w:color w:val="0D0D0D" w:themeColor="text1" w:themeTint="F2"/>
      <w:sz w:val="22"/>
      <w:szCs w:val="22"/>
      <w:lang w:val="es-ES_tradnl" w:eastAsia="x-none"/>
    </w:rPr>
  </w:style>
  <w:style w:type="paragraph" w:styleId="Sinespaciado">
    <w:name w:val="No Spacing"/>
    <w:aliases w:val="Texto desfasado sin espacio"/>
    <w:link w:val="SinespaciadoCar"/>
    <w:uiPriority w:val="1"/>
    <w:qFormat/>
    <w:rsid w:val="0055462F"/>
    <w:pPr>
      <w:ind w:left="720"/>
    </w:pPr>
    <w:rPr>
      <w:rFonts w:ascii="Arial" w:eastAsia="Times New Roman" w:hAnsi="Arial" w:cs="Times New Roman"/>
      <w:sz w:val="20"/>
      <w:szCs w:val="20"/>
      <w:lang w:val="es-MX" w:eastAsia="es-MX"/>
    </w:rPr>
  </w:style>
  <w:style w:type="character" w:customStyle="1" w:styleId="SinespaciadoCar">
    <w:name w:val="Sin espaciado Car"/>
    <w:aliases w:val="Texto desfasado sin espacio Car"/>
    <w:link w:val="Sinespaciado"/>
    <w:uiPriority w:val="1"/>
    <w:rsid w:val="0055462F"/>
    <w:rPr>
      <w:rFonts w:ascii="Arial" w:eastAsia="Times New Roman" w:hAnsi="Arial" w:cs="Times New Roman"/>
      <w:sz w:val="20"/>
      <w:szCs w:val="20"/>
      <w:lang w:val="es-MX" w:eastAsia="es-MX"/>
    </w:rPr>
  </w:style>
  <w:style w:type="table" w:styleId="Tablaconcuadrcula">
    <w:name w:val="Table Grid"/>
    <w:basedOn w:val="Tablanormal"/>
    <w:uiPriority w:val="39"/>
    <w:rsid w:val="0055462F"/>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CF7213"/>
    <w:rPr>
      <w:rFonts w:cs="Segoe UI"/>
      <w:sz w:val="18"/>
      <w:szCs w:val="18"/>
    </w:rPr>
  </w:style>
  <w:style w:type="character" w:customStyle="1" w:styleId="TextodegloboCar">
    <w:name w:val="Texto de globo Car"/>
    <w:basedOn w:val="Fuentedeprrafopredeter"/>
    <w:link w:val="Textodeglobo"/>
    <w:rsid w:val="00CF7213"/>
    <w:rPr>
      <w:rFonts w:cs="Segoe UI"/>
      <w:sz w:val="18"/>
      <w:szCs w:val="18"/>
    </w:rPr>
  </w:style>
  <w:style w:type="paragraph" w:customStyle="1" w:styleId="PortadaTitulo1">
    <w:name w:val="PortadaTitulo 1"/>
    <w:basedOn w:val="Normal"/>
    <w:link w:val="PortadaTitulo1Car"/>
    <w:qFormat/>
    <w:rsid w:val="00566F9C"/>
    <w:pPr>
      <w:jc w:val="center"/>
    </w:pPr>
    <w:rPr>
      <w:rFonts w:ascii="Arial" w:eastAsia="Times New Roman" w:hAnsi="Arial" w:cs="Times New Roman"/>
      <w:b/>
      <w:bCs/>
      <w:color w:val="808080"/>
      <w:sz w:val="40"/>
      <w:lang w:val="es-ES" w:eastAsia="x-none"/>
    </w:rPr>
  </w:style>
  <w:style w:type="character" w:customStyle="1" w:styleId="PortadaTitulo1Car">
    <w:name w:val="PortadaTitulo 1 Car"/>
    <w:link w:val="PortadaTitulo1"/>
    <w:rsid w:val="00566F9C"/>
    <w:rPr>
      <w:rFonts w:ascii="Arial" w:eastAsia="Times New Roman" w:hAnsi="Arial" w:cs="Times New Roman"/>
      <w:b/>
      <w:bCs/>
      <w:color w:val="808080"/>
      <w:sz w:val="40"/>
      <w:lang w:val="es-ES" w:eastAsia="x-none"/>
    </w:rPr>
  </w:style>
  <w:style w:type="character" w:customStyle="1" w:styleId="Ninguno">
    <w:name w:val="Ninguno"/>
    <w:rsid w:val="00F8790A"/>
    <w:rPr>
      <w:lang w:val="es-ES_tradnl"/>
    </w:rPr>
  </w:style>
  <w:style w:type="character" w:customStyle="1" w:styleId="Ttulo3Car">
    <w:name w:val="Título 3 Car"/>
    <w:basedOn w:val="Fuentedeprrafopredeter"/>
    <w:link w:val="Ttulo3"/>
    <w:rsid w:val="00F8790A"/>
    <w:rPr>
      <w:rFonts w:asciiTheme="majorHAnsi" w:eastAsiaTheme="majorEastAsia" w:hAnsiTheme="majorHAnsi" w:cstheme="majorBidi"/>
      <w:color w:val="002948" w:themeColor="accent1" w:themeShade="7F"/>
      <w:sz w:val="24"/>
      <w:szCs w:val="24"/>
    </w:rPr>
  </w:style>
  <w:style w:type="character" w:customStyle="1" w:styleId="Ttulo4Car">
    <w:name w:val="Título 4 Car"/>
    <w:basedOn w:val="Fuentedeprrafopredeter"/>
    <w:link w:val="Ttulo4"/>
    <w:rsid w:val="00F8790A"/>
    <w:rPr>
      <w:rFonts w:ascii="Arial" w:eastAsia="Times New Roman" w:hAnsi="Arial" w:cs="Times New Roman"/>
      <w:b/>
      <w:bCs/>
      <w:color w:val="0D0D0D" w:themeColor="text1" w:themeTint="F2"/>
      <w:sz w:val="24"/>
      <w:szCs w:val="28"/>
      <w:lang w:val="es-ES"/>
    </w:rPr>
  </w:style>
  <w:style w:type="character" w:customStyle="1" w:styleId="Ttulo5Car">
    <w:name w:val="Título 5 Car"/>
    <w:basedOn w:val="Fuentedeprrafopredeter"/>
    <w:link w:val="Ttulo5"/>
    <w:rsid w:val="00F8790A"/>
    <w:rPr>
      <w:rFonts w:ascii="Cambria" w:eastAsia="Times New Roman" w:hAnsi="Cambria" w:cs="Times New Roman"/>
      <w:color w:val="243F60"/>
      <w:szCs w:val="20"/>
      <w:lang w:val="es-ES" w:eastAsia="es-ES"/>
    </w:rPr>
  </w:style>
  <w:style w:type="character" w:customStyle="1" w:styleId="Ttulo6Car">
    <w:name w:val="Título 6 Car"/>
    <w:basedOn w:val="Fuentedeprrafopredeter"/>
    <w:link w:val="Ttulo6"/>
    <w:uiPriority w:val="99"/>
    <w:rsid w:val="00F8790A"/>
    <w:rPr>
      <w:rFonts w:ascii="Tahoma" w:eastAsia="Times New Roman" w:hAnsi="Tahoma" w:cs="Times New Roman"/>
      <w:color w:val="0D0D0D" w:themeColor="text1" w:themeTint="F2"/>
      <w:sz w:val="56"/>
      <w:szCs w:val="56"/>
      <w:lang w:val="es-ES" w:eastAsia="es-ES"/>
    </w:rPr>
  </w:style>
  <w:style w:type="character" w:customStyle="1" w:styleId="Ttulo7Car">
    <w:name w:val="Título 7 Car"/>
    <w:basedOn w:val="Fuentedeprrafopredeter"/>
    <w:link w:val="Ttulo7"/>
    <w:uiPriority w:val="99"/>
    <w:rsid w:val="00F8790A"/>
    <w:rPr>
      <w:rFonts w:ascii="Arial" w:eastAsia="Times New Roman" w:hAnsi="Arial" w:cs="Times New Roman"/>
      <w:bCs/>
      <w:color w:val="0D0D0D" w:themeColor="text1" w:themeTint="F2"/>
      <w:sz w:val="36"/>
      <w:szCs w:val="24"/>
      <w:lang w:val="es-ES" w:eastAsia="es-ES"/>
    </w:rPr>
  </w:style>
  <w:style w:type="character" w:customStyle="1" w:styleId="Ttulo8Car">
    <w:name w:val="Título 8 Car"/>
    <w:basedOn w:val="Fuentedeprrafopredeter"/>
    <w:link w:val="Ttulo8"/>
    <w:uiPriority w:val="99"/>
    <w:rsid w:val="00F8790A"/>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rsid w:val="00F8790A"/>
    <w:rPr>
      <w:rFonts w:ascii="Arial" w:eastAsia="Times New Roman" w:hAnsi="Arial" w:cs="Times New Roman"/>
      <w:b/>
      <w:bCs/>
      <w:color w:val="0D0D0D" w:themeColor="text1" w:themeTint="F2"/>
      <w:sz w:val="28"/>
      <w:szCs w:val="28"/>
      <w:lang w:val="es-ES" w:eastAsia="es-ES"/>
    </w:rPr>
  </w:style>
  <w:style w:type="paragraph" w:styleId="Ttulo">
    <w:name w:val="Title"/>
    <w:basedOn w:val="Normal"/>
    <w:next w:val="Normal"/>
    <w:link w:val="TtuloCar1"/>
    <w:qFormat/>
    <w:rsid w:val="00F8790A"/>
    <w:pPr>
      <w:spacing w:before="240" w:after="60"/>
      <w:jc w:val="center"/>
      <w:outlineLvl w:val="0"/>
    </w:pPr>
    <w:rPr>
      <w:rFonts w:ascii="Cambria" w:eastAsia="Times New Roman" w:hAnsi="Cambria" w:cs="Times New Roman"/>
      <w:b/>
      <w:bCs/>
      <w:color w:val="0D0D0D" w:themeColor="text1" w:themeTint="F2"/>
      <w:kern w:val="28"/>
      <w:sz w:val="32"/>
      <w:szCs w:val="32"/>
      <w:lang w:val="es-ES" w:eastAsia="es-ES"/>
    </w:rPr>
  </w:style>
  <w:style w:type="character" w:customStyle="1" w:styleId="TtuloCar">
    <w:name w:val="Título Car"/>
    <w:basedOn w:val="Fuentedeprrafopredeter"/>
    <w:link w:val="Ttulo10"/>
    <w:rsid w:val="00F8790A"/>
    <w:rPr>
      <w:rFonts w:asciiTheme="majorHAnsi" w:eastAsiaTheme="majorEastAsia" w:hAnsiTheme="majorHAnsi" w:cstheme="majorBidi"/>
      <w:spacing w:val="-10"/>
      <w:kern w:val="28"/>
      <w:sz w:val="56"/>
      <w:szCs w:val="56"/>
    </w:rPr>
  </w:style>
  <w:style w:type="character" w:customStyle="1" w:styleId="TtuloCar1">
    <w:name w:val="Título Car1"/>
    <w:link w:val="Ttulo"/>
    <w:rsid w:val="00F8790A"/>
    <w:rPr>
      <w:rFonts w:ascii="Cambria" w:eastAsia="Times New Roman" w:hAnsi="Cambria" w:cs="Times New Roman"/>
      <w:b/>
      <w:bCs/>
      <w:color w:val="0D0D0D" w:themeColor="text1" w:themeTint="F2"/>
      <w:kern w:val="28"/>
      <w:sz w:val="32"/>
      <w:szCs w:val="32"/>
      <w:lang w:val="es-ES" w:eastAsia="es-ES"/>
    </w:rPr>
  </w:style>
  <w:style w:type="paragraph" w:styleId="Textoindependiente">
    <w:name w:val="Body Text"/>
    <w:basedOn w:val="Normal"/>
    <w:link w:val="TextoindependienteCar"/>
    <w:qFormat/>
    <w:rsid w:val="00F8790A"/>
    <w:pPr>
      <w:autoSpaceDE w:val="0"/>
      <w:autoSpaceDN w:val="0"/>
      <w:adjustRightInd w:val="0"/>
      <w:jc w:val="both"/>
    </w:pPr>
    <w:rPr>
      <w:rFonts w:ascii="Futura Lt BT" w:eastAsia="Times New Roman" w:hAnsi="Futura Lt BT" w:cs="Times New Roman"/>
      <w:color w:val="0D0D0D" w:themeColor="text1" w:themeTint="F2"/>
      <w:szCs w:val="20"/>
      <w:lang w:val="es-ES" w:eastAsia="es-MX"/>
    </w:rPr>
  </w:style>
  <w:style w:type="character" w:customStyle="1" w:styleId="TextoindependienteCar">
    <w:name w:val="Texto independiente Car"/>
    <w:basedOn w:val="Fuentedeprrafopredeter"/>
    <w:link w:val="Textoindependiente"/>
    <w:rsid w:val="00F8790A"/>
    <w:rPr>
      <w:rFonts w:ascii="Futura Lt BT" w:eastAsia="Times New Roman" w:hAnsi="Futura Lt BT" w:cs="Times New Roman"/>
      <w:color w:val="0D0D0D" w:themeColor="text1" w:themeTint="F2"/>
      <w:szCs w:val="20"/>
      <w:lang w:val="es-ES" w:eastAsia="es-MX"/>
    </w:rPr>
  </w:style>
  <w:style w:type="paragraph" w:styleId="Textonotaalfinal">
    <w:name w:val="endnote text"/>
    <w:basedOn w:val="Normal"/>
    <w:link w:val="TextonotaalfinalCar"/>
    <w:rsid w:val="00F8790A"/>
    <w:pPr>
      <w:jc w:val="both"/>
    </w:pPr>
    <w:rPr>
      <w:rFonts w:ascii="Arial" w:eastAsia="Times New Roman" w:hAnsi="Arial" w:cs="Times New Roman"/>
      <w:color w:val="0D0D0D" w:themeColor="text1" w:themeTint="F2"/>
      <w:sz w:val="24"/>
      <w:szCs w:val="20"/>
      <w:lang w:val="es-ES_tradnl" w:eastAsia="es-ES"/>
    </w:rPr>
  </w:style>
  <w:style w:type="character" w:customStyle="1" w:styleId="TextonotaalfinalCar">
    <w:name w:val="Texto nota al final Car"/>
    <w:basedOn w:val="Fuentedeprrafopredeter"/>
    <w:link w:val="Textonotaalfinal"/>
    <w:rsid w:val="00F8790A"/>
    <w:rPr>
      <w:rFonts w:ascii="Arial" w:eastAsia="Times New Roman" w:hAnsi="Arial" w:cs="Times New Roman"/>
      <w:color w:val="0D0D0D" w:themeColor="text1" w:themeTint="F2"/>
      <w:sz w:val="24"/>
      <w:szCs w:val="20"/>
      <w:lang w:val="es-ES_tradnl" w:eastAsia="es-ES"/>
    </w:rPr>
  </w:style>
  <w:style w:type="paragraph" w:styleId="Textoindependiente2">
    <w:name w:val="Body Text 2"/>
    <w:basedOn w:val="Normal"/>
    <w:link w:val="Textoindependiente2Car"/>
    <w:rsid w:val="00F8790A"/>
    <w:pPr>
      <w:jc w:val="center"/>
    </w:pPr>
    <w:rPr>
      <w:rFonts w:ascii="Arial" w:eastAsia="Times New Roman" w:hAnsi="Arial" w:cs="Times New Roman"/>
      <w:b/>
      <w:color w:val="0D0D0D" w:themeColor="text1" w:themeTint="F2"/>
      <w:szCs w:val="24"/>
      <w:lang w:val="es-ES" w:eastAsia="es-ES"/>
    </w:rPr>
  </w:style>
  <w:style w:type="character" w:customStyle="1" w:styleId="Textoindependiente2Car">
    <w:name w:val="Texto independiente 2 Car"/>
    <w:basedOn w:val="Fuentedeprrafopredeter"/>
    <w:link w:val="Textoindependiente2"/>
    <w:rsid w:val="00F8790A"/>
    <w:rPr>
      <w:rFonts w:ascii="Arial" w:eastAsia="Times New Roman" w:hAnsi="Arial" w:cs="Times New Roman"/>
      <w:b/>
      <w:color w:val="0D0D0D" w:themeColor="text1" w:themeTint="F2"/>
      <w:szCs w:val="24"/>
      <w:lang w:val="es-ES" w:eastAsia="es-ES"/>
    </w:rPr>
  </w:style>
  <w:style w:type="paragraph" w:styleId="Subttulo">
    <w:name w:val="Subtitle"/>
    <w:basedOn w:val="Normal"/>
    <w:next w:val="Normal"/>
    <w:link w:val="SubttuloCar"/>
    <w:qFormat/>
    <w:rsid w:val="00F8790A"/>
    <w:pPr>
      <w:numPr>
        <w:ilvl w:val="1"/>
      </w:numPr>
      <w:spacing w:after="200"/>
      <w:ind w:left="284"/>
      <w:jc w:val="both"/>
    </w:pPr>
    <w:rPr>
      <w:rFonts w:ascii="Open Sans SemiBold" w:eastAsia="Times New Roman" w:hAnsi="Open Sans SemiBold" w:cs="Times New Roman"/>
      <w:iCs/>
      <w:color w:val="943634"/>
      <w:spacing w:val="15"/>
      <w:sz w:val="24"/>
      <w:szCs w:val="24"/>
      <w:lang w:val="es-ES" w:eastAsia="es-ES"/>
    </w:rPr>
  </w:style>
  <w:style w:type="character" w:customStyle="1" w:styleId="SubttuloCar">
    <w:name w:val="Subtítulo Car"/>
    <w:basedOn w:val="Fuentedeprrafopredeter"/>
    <w:link w:val="Subttulo"/>
    <w:rsid w:val="00F8790A"/>
    <w:rPr>
      <w:rFonts w:ascii="Open Sans SemiBold" w:eastAsia="Times New Roman" w:hAnsi="Open Sans SemiBold" w:cs="Times New Roman"/>
      <w:iCs/>
      <w:color w:val="943634"/>
      <w:spacing w:val="15"/>
      <w:sz w:val="24"/>
      <w:szCs w:val="24"/>
      <w:lang w:val="es-ES" w:eastAsia="es-ES"/>
    </w:rPr>
  </w:style>
  <w:style w:type="character" w:styleId="nfasissutil">
    <w:name w:val="Subtle Emphasis"/>
    <w:uiPriority w:val="19"/>
    <w:qFormat/>
    <w:rsid w:val="00F8790A"/>
    <w:rPr>
      <w:rFonts w:ascii="Arial" w:hAnsi="Arial"/>
      <w:i/>
      <w:iCs/>
      <w:color w:val="808080"/>
      <w:sz w:val="18"/>
    </w:rPr>
  </w:style>
  <w:style w:type="character" w:styleId="nfasisintenso">
    <w:name w:val="Intense Emphasis"/>
    <w:uiPriority w:val="99"/>
    <w:qFormat/>
    <w:rsid w:val="00F8790A"/>
    <w:rPr>
      <w:rFonts w:ascii="Arial" w:hAnsi="Arial"/>
      <w:b/>
      <w:bCs/>
      <w:i/>
      <w:iCs/>
      <w:color w:val="B60000"/>
    </w:rPr>
  </w:style>
  <w:style w:type="paragraph" w:styleId="TDC3">
    <w:name w:val="toc 3"/>
    <w:basedOn w:val="Normal"/>
    <w:next w:val="Normal"/>
    <w:link w:val="TDC3Car"/>
    <w:autoRedefine/>
    <w:uiPriority w:val="39"/>
    <w:unhideWhenUsed/>
    <w:qFormat/>
    <w:rsid w:val="00F8790A"/>
    <w:pPr>
      <w:spacing w:line="276" w:lineRule="auto"/>
      <w:ind w:left="440"/>
    </w:pPr>
    <w:rPr>
      <w:rFonts w:ascii="Arial" w:eastAsia="Times New Roman" w:hAnsi="Arial" w:cstheme="minorHAnsi"/>
      <w:i/>
      <w:iCs/>
      <w:color w:val="0D0D0D" w:themeColor="text1" w:themeTint="F2"/>
      <w:sz w:val="18"/>
      <w:szCs w:val="20"/>
      <w:lang w:val="es-ES" w:eastAsia="es-ES"/>
    </w:rPr>
  </w:style>
  <w:style w:type="paragraph" w:styleId="TDC4">
    <w:name w:val="toc 4"/>
    <w:basedOn w:val="Normal"/>
    <w:next w:val="Normal"/>
    <w:autoRedefine/>
    <w:uiPriority w:val="39"/>
    <w:unhideWhenUsed/>
    <w:rsid w:val="00F8790A"/>
    <w:pPr>
      <w:spacing w:line="276" w:lineRule="auto"/>
      <w:ind w:left="660"/>
    </w:pPr>
    <w:rPr>
      <w:rFonts w:asciiTheme="minorHAnsi" w:eastAsia="Times New Roman" w:hAnsiTheme="minorHAnsi" w:cstheme="minorHAnsi"/>
      <w:color w:val="0D0D0D" w:themeColor="text1" w:themeTint="F2"/>
      <w:sz w:val="18"/>
      <w:szCs w:val="18"/>
      <w:lang w:val="es-ES" w:eastAsia="es-ES"/>
    </w:rPr>
  </w:style>
  <w:style w:type="paragraph" w:styleId="TDC5">
    <w:name w:val="toc 5"/>
    <w:basedOn w:val="Normal"/>
    <w:next w:val="Normal"/>
    <w:autoRedefine/>
    <w:uiPriority w:val="39"/>
    <w:unhideWhenUsed/>
    <w:rsid w:val="00F8790A"/>
    <w:pPr>
      <w:spacing w:line="276" w:lineRule="auto"/>
      <w:ind w:left="880"/>
    </w:pPr>
    <w:rPr>
      <w:rFonts w:asciiTheme="minorHAnsi" w:eastAsia="Times New Roman" w:hAnsiTheme="minorHAnsi" w:cstheme="minorHAnsi"/>
      <w:color w:val="0D0D0D" w:themeColor="text1" w:themeTint="F2"/>
      <w:sz w:val="18"/>
      <w:szCs w:val="18"/>
      <w:lang w:val="es-ES" w:eastAsia="es-ES"/>
    </w:rPr>
  </w:style>
  <w:style w:type="paragraph" w:styleId="TDC6">
    <w:name w:val="toc 6"/>
    <w:basedOn w:val="Normal"/>
    <w:next w:val="Normal"/>
    <w:autoRedefine/>
    <w:uiPriority w:val="39"/>
    <w:unhideWhenUsed/>
    <w:rsid w:val="00F8790A"/>
    <w:pPr>
      <w:spacing w:line="276" w:lineRule="auto"/>
      <w:ind w:left="1100"/>
    </w:pPr>
    <w:rPr>
      <w:rFonts w:asciiTheme="minorHAnsi" w:eastAsia="Times New Roman" w:hAnsiTheme="minorHAnsi" w:cstheme="minorHAnsi"/>
      <w:color w:val="0D0D0D" w:themeColor="text1" w:themeTint="F2"/>
      <w:sz w:val="18"/>
      <w:szCs w:val="18"/>
      <w:lang w:val="es-ES" w:eastAsia="es-ES"/>
    </w:rPr>
  </w:style>
  <w:style w:type="paragraph" w:styleId="TDC7">
    <w:name w:val="toc 7"/>
    <w:basedOn w:val="Normal"/>
    <w:next w:val="Normal"/>
    <w:autoRedefine/>
    <w:uiPriority w:val="39"/>
    <w:unhideWhenUsed/>
    <w:rsid w:val="00F8790A"/>
    <w:pPr>
      <w:spacing w:line="276" w:lineRule="auto"/>
      <w:ind w:left="1320"/>
    </w:pPr>
    <w:rPr>
      <w:rFonts w:asciiTheme="minorHAnsi" w:eastAsia="Times New Roman" w:hAnsiTheme="minorHAnsi" w:cstheme="minorHAnsi"/>
      <w:color w:val="0D0D0D" w:themeColor="text1" w:themeTint="F2"/>
      <w:sz w:val="18"/>
      <w:szCs w:val="18"/>
      <w:lang w:val="es-ES" w:eastAsia="es-ES"/>
    </w:rPr>
  </w:style>
  <w:style w:type="paragraph" w:styleId="TDC8">
    <w:name w:val="toc 8"/>
    <w:basedOn w:val="Normal"/>
    <w:next w:val="Normal"/>
    <w:autoRedefine/>
    <w:uiPriority w:val="39"/>
    <w:unhideWhenUsed/>
    <w:rsid w:val="00F8790A"/>
    <w:pPr>
      <w:spacing w:line="276" w:lineRule="auto"/>
      <w:ind w:left="1540"/>
    </w:pPr>
    <w:rPr>
      <w:rFonts w:asciiTheme="minorHAnsi" w:eastAsia="Times New Roman" w:hAnsiTheme="minorHAnsi" w:cstheme="minorHAnsi"/>
      <w:color w:val="0D0D0D" w:themeColor="text1" w:themeTint="F2"/>
      <w:sz w:val="18"/>
      <w:szCs w:val="18"/>
      <w:lang w:val="es-ES" w:eastAsia="es-ES"/>
    </w:rPr>
  </w:style>
  <w:style w:type="paragraph" w:styleId="TDC9">
    <w:name w:val="toc 9"/>
    <w:basedOn w:val="Normal"/>
    <w:next w:val="Normal"/>
    <w:autoRedefine/>
    <w:uiPriority w:val="39"/>
    <w:unhideWhenUsed/>
    <w:rsid w:val="00F8790A"/>
    <w:pPr>
      <w:spacing w:line="276" w:lineRule="auto"/>
      <w:ind w:left="1760"/>
    </w:pPr>
    <w:rPr>
      <w:rFonts w:asciiTheme="minorHAnsi" w:eastAsia="Times New Roman" w:hAnsiTheme="minorHAnsi" w:cstheme="minorHAnsi"/>
      <w:color w:val="0D0D0D" w:themeColor="text1" w:themeTint="F2"/>
      <w:sz w:val="18"/>
      <w:szCs w:val="18"/>
      <w:lang w:val="es-ES" w:eastAsia="es-ES"/>
    </w:rPr>
  </w:style>
  <w:style w:type="character" w:customStyle="1" w:styleId="Estilo1Car">
    <w:name w:val="Estilo1 Car"/>
    <w:rsid w:val="00F8790A"/>
    <w:rPr>
      <w:rFonts w:ascii="Arial" w:hAnsi="Arial" w:cs="Arial"/>
      <w:lang w:val="es-MX" w:eastAsia="es-ES"/>
    </w:rPr>
  </w:style>
  <w:style w:type="paragraph" w:customStyle="1" w:styleId="Grfico">
    <w:name w:val="Gráfico"/>
    <w:basedOn w:val="Normal"/>
    <w:link w:val="GrficoCar"/>
    <w:rsid w:val="00F8790A"/>
    <w:pPr>
      <w:spacing w:after="200" w:line="276" w:lineRule="auto"/>
      <w:jc w:val="both"/>
    </w:pPr>
    <w:rPr>
      <w:rFonts w:ascii="Arial" w:eastAsia="Times New Roman" w:hAnsi="Arial" w:cs="Times New Roman"/>
      <w:b/>
      <w:bCs/>
      <w:color w:val="0D0D0D" w:themeColor="text1" w:themeTint="F2"/>
      <w:sz w:val="24"/>
      <w:szCs w:val="28"/>
      <w:lang w:val="es-ES" w:eastAsia="x-none"/>
    </w:rPr>
  </w:style>
  <w:style w:type="character" w:customStyle="1" w:styleId="GrficoCar">
    <w:name w:val="Gráfico Car"/>
    <w:link w:val="Grfico"/>
    <w:rsid w:val="00F8790A"/>
    <w:rPr>
      <w:rFonts w:ascii="Arial" w:eastAsia="Times New Roman" w:hAnsi="Arial" w:cs="Times New Roman"/>
      <w:b/>
      <w:bCs/>
      <w:color w:val="0D0D0D" w:themeColor="text1" w:themeTint="F2"/>
      <w:sz w:val="24"/>
      <w:szCs w:val="28"/>
      <w:lang w:val="es-ES" w:eastAsia="x-none"/>
    </w:rPr>
  </w:style>
  <w:style w:type="paragraph" w:customStyle="1" w:styleId="Default">
    <w:name w:val="Default"/>
    <w:rsid w:val="00F8790A"/>
    <w:pPr>
      <w:autoSpaceDE w:val="0"/>
      <w:autoSpaceDN w:val="0"/>
      <w:adjustRightInd w:val="0"/>
    </w:pPr>
    <w:rPr>
      <w:rFonts w:ascii="Aquiline Book" w:eastAsia="Times New Roman" w:hAnsi="Aquiline Book" w:cs="Aquiline Book"/>
      <w:color w:val="000000"/>
      <w:sz w:val="24"/>
      <w:szCs w:val="24"/>
      <w:lang w:eastAsia="es-CO" w:bidi="he-IL"/>
    </w:rPr>
  </w:style>
  <w:style w:type="character" w:styleId="Refdenotaalfinal">
    <w:name w:val="endnote reference"/>
    <w:unhideWhenUsed/>
    <w:rsid w:val="00F8790A"/>
    <w:rPr>
      <w:vertAlign w:val="superscript"/>
    </w:rPr>
  </w:style>
  <w:style w:type="character" w:styleId="Refdecomentario">
    <w:name w:val="annotation reference"/>
    <w:unhideWhenUsed/>
    <w:rsid w:val="00F8790A"/>
    <w:rPr>
      <w:sz w:val="16"/>
      <w:szCs w:val="16"/>
    </w:rPr>
  </w:style>
  <w:style w:type="paragraph" w:styleId="Textocomentario">
    <w:name w:val="annotation text"/>
    <w:basedOn w:val="Normal"/>
    <w:link w:val="TextocomentarioCar"/>
    <w:unhideWhenUsed/>
    <w:rsid w:val="00F8790A"/>
    <w:pPr>
      <w:spacing w:after="200"/>
      <w:jc w:val="both"/>
    </w:pPr>
    <w:rPr>
      <w:rFonts w:ascii="Arial" w:eastAsia="Calibri" w:hAnsi="Arial" w:cs="Times New Roman"/>
      <w:color w:val="0D0D0D" w:themeColor="text1" w:themeTint="F2"/>
      <w:szCs w:val="20"/>
      <w:lang w:val="x-none" w:eastAsia="x-none"/>
    </w:rPr>
  </w:style>
  <w:style w:type="character" w:customStyle="1" w:styleId="TextocomentarioCar">
    <w:name w:val="Texto comentario Car"/>
    <w:basedOn w:val="Fuentedeprrafopredeter"/>
    <w:link w:val="Textocomentario"/>
    <w:rsid w:val="00F8790A"/>
    <w:rPr>
      <w:rFonts w:ascii="Arial" w:eastAsia="Calibri" w:hAnsi="Arial" w:cs="Times New Roman"/>
      <w:color w:val="0D0D0D" w:themeColor="text1" w:themeTint="F2"/>
      <w:szCs w:val="20"/>
      <w:lang w:val="x-none" w:eastAsia="x-none"/>
    </w:rPr>
  </w:style>
  <w:style w:type="paragraph" w:styleId="Asuntodelcomentario">
    <w:name w:val="annotation subject"/>
    <w:basedOn w:val="Textocomentario"/>
    <w:next w:val="Textocomentario"/>
    <w:link w:val="AsuntodelcomentarioCar"/>
    <w:unhideWhenUsed/>
    <w:rsid w:val="00F8790A"/>
    <w:rPr>
      <w:b/>
      <w:bCs/>
    </w:rPr>
  </w:style>
  <w:style w:type="character" w:customStyle="1" w:styleId="AsuntodelcomentarioCar">
    <w:name w:val="Asunto del comentario Car"/>
    <w:basedOn w:val="TextocomentarioCar"/>
    <w:link w:val="Asuntodelcomentario"/>
    <w:rsid w:val="00F8790A"/>
    <w:rPr>
      <w:rFonts w:ascii="Arial" w:eastAsia="Calibri" w:hAnsi="Arial" w:cs="Times New Roman"/>
      <w:b/>
      <w:bCs/>
      <w:color w:val="0D0D0D" w:themeColor="text1" w:themeTint="F2"/>
      <w:szCs w:val="20"/>
      <w:lang w:val="x-none" w:eastAsia="x-none"/>
    </w:rPr>
  </w:style>
  <w:style w:type="paragraph" w:styleId="Revisin">
    <w:name w:val="Revision"/>
    <w:hidden/>
    <w:uiPriority w:val="99"/>
    <w:semiHidden/>
    <w:rsid w:val="00F8790A"/>
    <w:rPr>
      <w:rFonts w:ascii="Calibri" w:eastAsia="Times New Roman" w:hAnsi="Calibri" w:cs="Times New Roman"/>
      <w:szCs w:val="22"/>
      <w:lang w:eastAsia="es-CO"/>
    </w:rPr>
  </w:style>
  <w:style w:type="paragraph" w:styleId="Cita">
    <w:name w:val="Quote"/>
    <w:basedOn w:val="Normal"/>
    <w:next w:val="Normal"/>
    <w:link w:val="CitaCar"/>
    <w:uiPriority w:val="29"/>
    <w:rsid w:val="00F8790A"/>
    <w:pPr>
      <w:spacing w:after="200" w:line="276" w:lineRule="auto"/>
      <w:ind w:left="720"/>
      <w:jc w:val="both"/>
    </w:pPr>
    <w:rPr>
      <w:rFonts w:ascii="Arial" w:eastAsia="Times New Roman" w:hAnsi="Arial" w:cs="Times New Roman"/>
      <w:i/>
      <w:iCs/>
      <w:color w:val="000000"/>
      <w:szCs w:val="20"/>
      <w:lang w:val="x-none" w:eastAsia="es-ES"/>
    </w:rPr>
  </w:style>
  <w:style w:type="character" w:customStyle="1" w:styleId="CitaCar">
    <w:name w:val="Cita Car"/>
    <w:basedOn w:val="Fuentedeprrafopredeter"/>
    <w:link w:val="Cita"/>
    <w:uiPriority w:val="29"/>
    <w:rsid w:val="00F8790A"/>
    <w:rPr>
      <w:rFonts w:ascii="Arial" w:eastAsia="Times New Roman" w:hAnsi="Arial" w:cs="Times New Roman"/>
      <w:i/>
      <w:iCs/>
      <w:color w:val="000000"/>
      <w:szCs w:val="20"/>
      <w:lang w:val="x-none" w:eastAsia="es-ES"/>
    </w:rPr>
  </w:style>
  <w:style w:type="paragraph" w:customStyle="1" w:styleId="Sinespaciado1">
    <w:name w:val="Sin espaciado1"/>
    <w:link w:val="NoSpacingChar"/>
    <w:uiPriority w:val="99"/>
    <w:rsid w:val="00F8790A"/>
    <w:rPr>
      <w:rFonts w:ascii="Calibri" w:eastAsia="Times New Roman" w:hAnsi="Calibri" w:cs="Times New Roman"/>
      <w:szCs w:val="22"/>
      <w:lang w:val="en-US" w:eastAsia="es-CO"/>
    </w:rPr>
  </w:style>
  <w:style w:type="paragraph" w:customStyle="1" w:styleId="Listavistosa-nfasis11">
    <w:name w:val="Lista vistosa - Énfasis 11"/>
    <w:basedOn w:val="Normal"/>
    <w:uiPriority w:val="34"/>
    <w:rsid w:val="00F8790A"/>
    <w:pPr>
      <w:spacing w:after="200" w:line="276" w:lineRule="auto"/>
      <w:ind w:left="720"/>
      <w:contextualSpacing/>
    </w:pPr>
    <w:rPr>
      <w:rFonts w:ascii="Arial" w:eastAsia="Calibri" w:hAnsi="Arial" w:cs="Times New Roman"/>
      <w:color w:val="0D0D0D" w:themeColor="text1" w:themeTint="F2"/>
      <w:szCs w:val="20"/>
      <w:lang w:val="es-ES" w:eastAsia="es-ES"/>
    </w:rPr>
  </w:style>
  <w:style w:type="character" w:customStyle="1" w:styleId="piegrafico">
    <w:name w:val="pie grafico"/>
    <w:uiPriority w:val="19"/>
    <w:rsid w:val="00F8790A"/>
    <w:rPr>
      <w:rFonts w:ascii="Open Sans" w:hAnsi="Open Sans"/>
      <w:i w:val="0"/>
      <w:iCs/>
      <w:color w:val="808080"/>
      <w:sz w:val="18"/>
    </w:rPr>
  </w:style>
  <w:style w:type="character" w:customStyle="1" w:styleId="nfasisintenso1">
    <w:name w:val="Énfasis intenso1"/>
    <w:uiPriority w:val="21"/>
    <w:rsid w:val="00F8790A"/>
    <w:rPr>
      <w:b/>
      <w:bCs/>
      <w:i/>
      <w:iCs/>
      <w:color w:val="4F81BD"/>
    </w:rPr>
  </w:style>
  <w:style w:type="character" w:styleId="Hipervnculovisitado">
    <w:name w:val="FollowedHyperlink"/>
    <w:uiPriority w:val="99"/>
    <w:unhideWhenUsed/>
    <w:rsid w:val="00F8790A"/>
    <w:rPr>
      <w:color w:val="800080"/>
      <w:u w:val="single"/>
    </w:rPr>
  </w:style>
  <w:style w:type="paragraph" w:customStyle="1" w:styleId="Sombreadovistoso-nfasis11">
    <w:name w:val="Sombreado vistoso - Énfasis 11"/>
    <w:hidden/>
    <w:uiPriority w:val="71"/>
    <w:rsid w:val="00F8790A"/>
    <w:rPr>
      <w:rFonts w:ascii="Calibri" w:eastAsia="Times New Roman" w:hAnsi="Calibri" w:cs="Times New Roman"/>
      <w:szCs w:val="22"/>
      <w:lang w:eastAsia="es-CO"/>
    </w:rPr>
  </w:style>
  <w:style w:type="character" w:customStyle="1" w:styleId="EncabezadoCar1">
    <w:name w:val="Encabezado Car1"/>
    <w:uiPriority w:val="99"/>
    <w:semiHidden/>
    <w:rsid w:val="00F8790A"/>
    <w:rPr>
      <w:rFonts w:ascii="Calibri" w:eastAsia="Times New Roman" w:hAnsi="Calibri" w:cs="Times New Roman"/>
      <w:lang w:val="es-CO" w:eastAsia="es-CO"/>
    </w:rPr>
  </w:style>
  <w:style w:type="character" w:customStyle="1" w:styleId="nfasissutil1">
    <w:name w:val="Énfasis sutil1"/>
    <w:uiPriority w:val="19"/>
    <w:rsid w:val="00F8790A"/>
    <w:rPr>
      <w:i/>
      <w:iCs/>
      <w:color w:val="808080"/>
    </w:rPr>
  </w:style>
  <w:style w:type="character" w:styleId="nfasis">
    <w:name w:val="Emphasis"/>
    <w:uiPriority w:val="20"/>
    <w:qFormat/>
    <w:rsid w:val="00F8790A"/>
    <w:rPr>
      <w:rFonts w:ascii="Arial" w:hAnsi="Arial"/>
      <w:i/>
      <w:iCs/>
    </w:rPr>
  </w:style>
  <w:style w:type="paragraph" w:customStyle="1" w:styleId="TOCnew">
    <w:name w:val="TOC_new"/>
    <w:basedOn w:val="TDC2"/>
    <w:link w:val="TOCnewCar"/>
    <w:rsid w:val="00F8790A"/>
    <w:pPr>
      <w:tabs>
        <w:tab w:val="clear" w:pos="8647"/>
        <w:tab w:val="right" w:pos="8771"/>
        <w:tab w:val="right" w:leader="dot" w:pos="9781"/>
      </w:tabs>
      <w:ind w:left="851" w:right="0" w:hanging="567"/>
    </w:pPr>
    <w:rPr>
      <w:rFonts w:ascii="Open Sans" w:hAnsi="Open Sans"/>
      <w:bCs/>
      <w:color w:val="365F91"/>
      <w:lang w:val="es-ES" w:eastAsia="x-none"/>
    </w:rPr>
  </w:style>
  <w:style w:type="character" w:customStyle="1" w:styleId="TOCnewCar">
    <w:name w:val="TOC_new Car"/>
    <w:link w:val="TOCnew"/>
    <w:rsid w:val="00F8790A"/>
    <w:rPr>
      <w:rFonts w:ascii="Open Sans" w:eastAsia="Times New Roman" w:hAnsi="Open Sans" w:cs="Segoe UI"/>
      <w:bCs/>
      <w:noProof/>
      <w:color w:val="365F91"/>
      <w:szCs w:val="22"/>
      <w:lang w:val="es-ES" w:eastAsia="x-none"/>
    </w:rPr>
  </w:style>
  <w:style w:type="character" w:customStyle="1" w:styleId="apple-converted-space">
    <w:name w:val="apple-converted-space"/>
    <w:basedOn w:val="Fuentedeprrafopredeter"/>
    <w:rsid w:val="00F8790A"/>
  </w:style>
  <w:style w:type="paragraph" w:customStyle="1" w:styleId="PortadaTitulo2">
    <w:name w:val="Portada Titulo2"/>
    <w:basedOn w:val="Normal"/>
    <w:link w:val="PortadaTitulo2Car"/>
    <w:qFormat/>
    <w:rsid w:val="00F8790A"/>
    <w:pPr>
      <w:jc w:val="center"/>
    </w:pPr>
    <w:rPr>
      <w:rFonts w:ascii="Open Sans SemiBold" w:eastAsia="Times New Roman" w:hAnsi="Open Sans SemiBold" w:cs="Times New Roman"/>
      <w:b/>
      <w:bCs/>
      <w:color w:val="808080"/>
      <w:sz w:val="32"/>
      <w:szCs w:val="32"/>
      <w:lang w:val="es-ES" w:eastAsia="x-none"/>
    </w:rPr>
  </w:style>
  <w:style w:type="paragraph" w:customStyle="1" w:styleId="CreditosTitulo">
    <w:name w:val="Creditos Titulo"/>
    <w:basedOn w:val="Normal"/>
    <w:link w:val="CreditosTituloCar"/>
    <w:qFormat/>
    <w:rsid w:val="00F8790A"/>
    <w:pPr>
      <w:spacing w:after="200" w:line="276" w:lineRule="auto"/>
      <w:jc w:val="center"/>
    </w:pPr>
    <w:rPr>
      <w:rFonts w:ascii="Arial" w:eastAsia="Times New Roman" w:hAnsi="Arial" w:cs="Times New Roman"/>
      <w:b/>
      <w:color w:val="404040"/>
      <w:szCs w:val="20"/>
      <w:lang w:val="es-ES" w:eastAsia="x-none"/>
    </w:rPr>
  </w:style>
  <w:style w:type="character" w:customStyle="1" w:styleId="PortadaTitulo2Car">
    <w:name w:val="Portada Titulo2 Car"/>
    <w:link w:val="PortadaTitulo2"/>
    <w:rsid w:val="00F8790A"/>
    <w:rPr>
      <w:rFonts w:ascii="Open Sans SemiBold" w:eastAsia="Times New Roman" w:hAnsi="Open Sans SemiBold" w:cs="Times New Roman"/>
      <w:b/>
      <w:bCs/>
      <w:color w:val="808080"/>
      <w:sz w:val="32"/>
      <w:szCs w:val="32"/>
      <w:lang w:val="es-ES" w:eastAsia="x-none"/>
    </w:rPr>
  </w:style>
  <w:style w:type="paragraph" w:customStyle="1" w:styleId="CreditosTexto">
    <w:name w:val="Creditos Texto"/>
    <w:basedOn w:val="Normal"/>
    <w:link w:val="CreditosTextoCar"/>
    <w:qFormat/>
    <w:rsid w:val="00F8790A"/>
    <w:pPr>
      <w:spacing w:line="276" w:lineRule="auto"/>
      <w:ind w:left="567"/>
    </w:pPr>
    <w:rPr>
      <w:rFonts w:ascii="Arial" w:eastAsia="Times New Roman" w:hAnsi="Arial" w:cs="Times New Roman"/>
      <w:color w:val="404040"/>
      <w:szCs w:val="20"/>
      <w:lang w:val="es-ES" w:eastAsia="x-none"/>
    </w:rPr>
  </w:style>
  <w:style w:type="character" w:customStyle="1" w:styleId="CreditosTituloCar">
    <w:name w:val="Creditos Titulo Car"/>
    <w:link w:val="CreditosTitulo"/>
    <w:rsid w:val="00F8790A"/>
    <w:rPr>
      <w:rFonts w:ascii="Arial" w:eastAsia="Times New Roman" w:hAnsi="Arial" w:cs="Times New Roman"/>
      <w:b/>
      <w:color w:val="404040"/>
      <w:szCs w:val="20"/>
      <w:lang w:val="es-ES" w:eastAsia="x-none"/>
    </w:rPr>
  </w:style>
  <w:style w:type="paragraph" w:customStyle="1" w:styleId="CreditosTexto2">
    <w:name w:val="Creditos Texto 2"/>
    <w:basedOn w:val="Normal"/>
    <w:link w:val="CreditosTexto2Car"/>
    <w:qFormat/>
    <w:rsid w:val="00F8790A"/>
    <w:pPr>
      <w:tabs>
        <w:tab w:val="left" w:pos="567"/>
      </w:tabs>
      <w:spacing w:line="276" w:lineRule="auto"/>
      <w:ind w:left="567"/>
    </w:pPr>
    <w:rPr>
      <w:rFonts w:ascii="Arial" w:eastAsia="Times New Roman" w:hAnsi="Arial" w:cs="Times New Roman"/>
      <w:b/>
      <w:color w:val="404040"/>
      <w:szCs w:val="20"/>
      <w:lang w:val="x-none" w:eastAsia="x-none"/>
    </w:rPr>
  </w:style>
  <w:style w:type="character" w:customStyle="1" w:styleId="CreditosTextoCar">
    <w:name w:val="Creditos Texto Car"/>
    <w:link w:val="CreditosTexto"/>
    <w:rsid w:val="00F8790A"/>
    <w:rPr>
      <w:rFonts w:ascii="Arial" w:eastAsia="Times New Roman" w:hAnsi="Arial" w:cs="Times New Roman"/>
      <w:color w:val="404040"/>
      <w:szCs w:val="20"/>
      <w:lang w:val="es-ES" w:eastAsia="x-none"/>
    </w:rPr>
  </w:style>
  <w:style w:type="paragraph" w:customStyle="1" w:styleId="CreditosSubtitulos">
    <w:name w:val="Creditos Subtitulos"/>
    <w:basedOn w:val="Normal"/>
    <w:link w:val="CreditosSubtitulosCar"/>
    <w:qFormat/>
    <w:rsid w:val="00F8790A"/>
    <w:pPr>
      <w:spacing w:after="200" w:line="276" w:lineRule="auto"/>
    </w:pPr>
    <w:rPr>
      <w:rFonts w:ascii="Arial" w:eastAsia="Times New Roman" w:hAnsi="Arial" w:cs="Times New Roman"/>
      <w:b/>
      <w:color w:val="7F7F7F"/>
      <w:sz w:val="24"/>
      <w:szCs w:val="24"/>
      <w:lang w:val="es-ES" w:eastAsia="x-none"/>
    </w:rPr>
  </w:style>
  <w:style w:type="character" w:customStyle="1" w:styleId="CreditosTexto2Car">
    <w:name w:val="Creditos Texto 2 Car"/>
    <w:link w:val="CreditosTexto2"/>
    <w:rsid w:val="00F8790A"/>
    <w:rPr>
      <w:rFonts w:ascii="Arial" w:eastAsia="Times New Roman" w:hAnsi="Arial" w:cs="Times New Roman"/>
      <w:b/>
      <w:color w:val="404040"/>
      <w:szCs w:val="20"/>
      <w:lang w:val="x-none" w:eastAsia="x-none"/>
    </w:rPr>
  </w:style>
  <w:style w:type="paragraph" w:customStyle="1" w:styleId="ContenidoTitulo">
    <w:name w:val="Contenido Titulo"/>
    <w:basedOn w:val="Normal"/>
    <w:link w:val="ContenidoTituloCar"/>
    <w:qFormat/>
    <w:rsid w:val="00F8790A"/>
    <w:pPr>
      <w:spacing w:line="360" w:lineRule="auto"/>
      <w:jc w:val="center"/>
    </w:pPr>
    <w:rPr>
      <w:rFonts w:ascii="Open Sans SemiBold" w:eastAsia="Times New Roman" w:hAnsi="Open Sans SemiBold" w:cs="Times New Roman"/>
      <w:b/>
      <w:color w:val="404040"/>
      <w:sz w:val="26"/>
      <w:szCs w:val="26"/>
      <w:lang w:val="es-ES" w:eastAsia="x-none"/>
    </w:rPr>
  </w:style>
  <w:style w:type="character" w:customStyle="1" w:styleId="CreditosSubtitulosCar">
    <w:name w:val="Creditos Subtitulos Car"/>
    <w:link w:val="CreditosSubtitulos"/>
    <w:rsid w:val="00F8790A"/>
    <w:rPr>
      <w:rFonts w:ascii="Arial" w:eastAsia="Times New Roman" w:hAnsi="Arial" w:cs="Times New Roman"/>
      <w:b/>
      <w:color w:val="7F7F7F"/>
      <w:sz w:val="24"/>
      <w:szCs w:val="24"/>
      <w:lang w:val="es-ES" w:eastAsia="x-none"/>
    </w:rPr>
  </w:style>
  <w:style w:type="paragraph" w:customStyle="1" w:styleId="ContenidoTexto1">
    <w:name w:val="Contenido Texto 1"/>
    <w:basedOn w:val="TDC1"/>
    <w:link w:val="ContenidoTexto1Car"/>
    <w:qFormat/>
    <w:rsid w:val="00F8790A"/>
    <w:pPr>
      <w:tabs>
        <w:tab w:val="clear" w:pos="660"/>
        <w:tab w:val="clear" w:pos="8647"/>
        <w:tab w:val="clear" w:pos="8828"/>
      </w:tabs>
      <w:spacing w:before="120" w:after="120" w:line="276" w:lineRule="auto"/>
      <w:ind w:left="426" w:right="-142" w:hanging="426"/>
    </w:pPr>
    <w:rPr>
      <w:rFonts w:ascii="Open Sans" w:eastAsia="Times New Roman" w:hAnsi="Open Sans" w:cs="Times New Roman"/>
      <w:b w:val="0"/>
      <w:noProof/>
      <w:color w:val="0D0D0D" w:themeColor="text1" w:themeTint="F2"/>
      <w:lang w:eastAsia="es-ES"/>
    </w:rPr>
  </w:style>
  <w:style w:type="character" w:customStyle="1" w:styleId="ContenidoTituloCar">
    <w:name w:val="Contenido Titulo Car"/>
    <w:link w:val="ContenidoTitulo"/>
    <w:rsid w:val="00F8790A"/>
    <w:rPr>
      <w:rFonts w:ascii="Open Sans SemiBold" w:eastAsia="Times New Roman" w:hAnsi="Open Sans SemiBold" w:cs="Times New Roman"/>
      <w:b/>
      <w:color w:val="404040"/>
      <w:sz w:val="26"/>
      <w:szCs w:val="26"/>
      <w:lang w:val="es-ES" w:eastAsia="x-none"/>
    </w:rPr>
  </w:style>
  <w:style w:type="paragraph" w:customStyle="1" w:styleId="NumeroNegrilla">
    <w:name w:val="Numero Negrilla"/>
    <w:basedOn w:val="TDC1"/>
    <w:link w:val="NumeroNegrillaCar"/>
    <w:qFormat/>
    <w:rsid w:val="00F8790A"/>
    <w:pPr>
      <w:tabs>
        <w:tab w:val="clear" w:pos="660"/>
        <w:tab w:val="clear" w:pos="8647"/>
        <w:tab w:val="clear" w:pos="8828"/>
      </w:tabs>
      <w:spacing w:before="120" w:after="120" w:line="276" w:lineRule="auto"/>
      <w:ind w:left="426" w:right="-142" w:hanging="426"/>
    </w:pPr>
    <w:rPr>
      <w:rFonts w:ascii="Open Sans" w:eastAsia="Times New Roman" w:hAnsi="Open Sans" w:cs="Times New Roman"/>
      <w:b w:val="0"/>
      <w:noProof/>
      <w:color w:val="0D0D0D" w:themeColor="text1" w:themeTint="F2"/>
      <w:lang w:eastAsia="es-ES"/>
    </w:rPr>
  </w:style>
  <w:style w:type="character" w:customStyle="1" w:styleId="ContenidoTexto1Car">
    <w:name w:val="Contenido Texto 1 Car"/>
    <w:link w:val="ContenidoTexto1"/>
    <w:rsid w:val="00F8790A"/>
    <w:rPr>
      <w:rFonts w:ascii="Open Sans" w:eastAsia="Times New Roman" w:hAnsi="Open Sans" w:cs="Times New Roman"/>
      <w:noProof/>
      <w:color w:val="0D0D0D" w:themeColor="text1" w:themeTint="F2"/>
      <w:szCs w:val="22"/>
      <w:lang w:val="en-US" w:eastAsia="es-ES"/>
    </w:rPr>
  </w:style>
  <w:style w:type="paragraph" w:customStyle="1" w:styleId="Contenidotexto2">
    <w:name w:val="Contenido texto 2"/>
    <w:basedOn w:val="TDC3"/>
    <w:link w:val="Contenidotexto2Car"/>
    <w:rsid w:val="00F8790A"/>
  </w:style>
  <w:style w:type="character" w:customStyle="1" w:styleId="NumeroNegrillaCar">
    <w:name w:val="Numero Negrilla Car"/>
    <w:link w:val="NumeroNegrilla"/>
    <w:rsid w:val="00F8790A"/>
    <w:rPr>
      <w:rFonts w:ascii="Open Sans" w:eastAsia="Times New Roman" w:hAnsi="Open Sans" w:cs="Times New Roman"/>
      <w:noProof/>
      <w:color w:val="0D0D0D" w:themeColor="text1" w:themeTint="F2"/>
      <w:szCs w:val="22"/>
      <w:lang w:val="en-US" w:eastAsia="es-ES"/>
    </w:rPr>
  </w:style>
  <w:style w:type="paragraph" w:customStyle="1" w:styleId="ATitulo1Textos">
    <w:name w:val="A. Titulo 1 Textos"/>
    <w:basedOn w:val="Normal"/>
    <w:link w:val="ATitulo1TextosCar"/>
    <w:autoRedefine/>
    <w:qFormat/>
    <w:rsid w:val="00F8790A"/>
    <w:pPr>
      <w:pageBreakBefore/>
      <w:numPr>
        <w:numId w:val="20"/>
      </w:numPr>
      <w:spacing w:after="200"/>
      <w:jc w:val="both"/>
    </w:pPr>
    <w:rPr>
      <w:rFonts w:ascii="Arial" w:eastAsia="Times New Roman" w:hAnsi="Arial" w:cs="Arial"/>
      <w:b/>
      <w:bCs/>
      <w:caps/>
      <w:color w:val="B6004B"/>
      <w:sz w:val="28"/>
      <w:szCs w:val="26"/>
      <w:lang w:val="es-ES" w:eastAsia="es-ES"/>
    </w:rPr>
  </w:style>
  <w:style w:type="character" w:customStyle="1" w:styleId="TDC3Car">
    <w:name w:val="TDC 3 Car"/>
    <w:link w:val="TDC3"/>
    <w:uiPriority w:val="39"/>
    <w:rsid w:val="00F8790A"/>
    <w:rPr>
      <w:rFonts w:ascii="Arial" w:eastAsia="Times New Roman" w:hAnsi="Arial" w:cstheme="minorHAnsi"/>
      <w:i/>
      <w:iCs/>
      <w:color w:val="0D0D0D" w:themeColor="text1" w:themeTint="F2"/>
      <w:sz w:val="18"/>
      <w:szCs w:val="20"/>
      <w:lang w:val="es-ES" w:eastAsia="es-ES"/>
    </w:rPr>
  </w:style>
  <w:style w:type="character" w:customStyle="1" w:styleId="Contenidotexto2Car">
    <w:name w:val="Contenido texto 2 Car"/>
    <w:link w:val="Contenidotexto2"/>
    <w:rsid w:val="00F8790A"/>
    <w:rPr>
      <w:rFonts w:ascii="Arial" w:eastAsia="Times New Roman" w:hAnsi="Arial" w:cstheme="minorHAnsi"/>
      <w:i/>
      <w:iCs/>
      <w:color w:val="0D0D0D" w:themeColor="text1" w:themeTint="F2"/>
      <w:sz w:val="18"/>
      <w:szCs w:val="20"/>
      <w:lang w:val="es-ES" w:eastAsia="es-ES"/>
    </w:rPr>
  </w:style>
  <w:style w:type="paragraph" w:customStyle="1" w:styleId="ATitulo2Textos">
    <w:name w:val="A. Titulo 2 Textos"/>
    <w:basedOn w:val="Subttulo"/>
    <w:link w:val="ATitulo2TextosCar"/>
    <w:autoRedefine/>
    <w:qFormat/>
    <w:rsid w:val="00F8790A"/>
    <w:pPr>
      <w:numPr>
        <w:ilvl w:val="0"/>
      </w:numPr>
      <w:ind w:left="284"/>
    </w:pPr>
    <w:rPr>
      <w:rFonts w:ascii="Arial" w:hAnsi="Arial" w:cs="Arial"/>
      <w:b/>
      <w:color w:val="404040" w:themeColor="text1" w:themeTint="BF"/>
      <w:spacing w:val="0"/>
      <w:lang w:eastAsia="x-none"/>
    </w:rPr>
  </w:style>
  <w:style w:type="character" w:customStyle="1" w:styleId="ATitulo1TextosCar">
    <w:name w:val="A. Titulo 1 Textos Car"/>
    <w:link w:val="ATitulo1Textos"/>
    <w:rsid w:val="00F8790A"/>
    <w:rPr>
      <w:rFonts w:ascii="Arial" w:eastAsia="Times New Roman" w:hAnsi="Arial" w:cs="Arial"/>
      <w:b/>
      <w:bCs/>
      <w:caps/>
      <w:color w:val="B6004B"/>
      <w:sz w:val="28"/>
      <w:szCs w:val="26"/>
      <w:lang w:val="es-ES" w:eastAsia="es-ES"/>
    </w:rPr>
  </w:style>
  <w:style w:type="paragraph" w:customStyle="1" w:styleId="ASubtitulos1Textos">
    <w:name w:val="A. Subtitulos 1 Textos"/>
    <w:basedOn w:val="Ttulo3"/>
    <w:link w:val="ASubtitulos1TextosCar"/>
    <w:qFormat/>
    <w:rsid w:val="00F8790A"/>
    <w:pPr>
      <w:spacing w:before="200" w:after="200" w:line="276" w:lineRule="auto"/>
      <w:jc w:val="both"/>
    </w:pPr>
    <w:rPr>
      <w:rFonts w:ascii="Arial" w:eastAsia="Times New Roman" w:hAnsi="Arial" w:cs="Times New Roman"/>
      <w:b/>
      <w:bCs/>
      <w:color w:val="7F7F7F"/>
      <w:spacing w:val="-7"/>
      <w:w w:val="91"/>
      <w:lang w:val="en-US" w:eastAsia="x-none"/>
    </w:rPr>
  </w:style>
  <w:style w:type="character" w:customStyle="1" w:styleId="ATitulo2TextosCar">
    <w:name w:val="A. Titulo 2 Textos Car"/>
    <w:link w:val="ATitulo2Textos"/>
    <w:rsid w:val="00F8790A"/>
    <w:rPr>
      <w:rFonts w:ascii="Arial" w:eastAsia="Times New Roman" w:hAnsi="Arial" w:cs="Arial"/>
      <w:b/>
      <w:iCs/>
      <w:color w:val="404040" w:themeColor="text1" w:themeTint="BF"/>
      <w:sz w:val="24"/>
      <w:szCs w:val="24"/>
      <w:lang w:val="es-ES" w:eastAsia="x-none"/>
    </w:rPr>
  </w:style>
  <w:style w:type="paragraph" w:customStyle="1" w:styleId="ASubtitulos2Textos">
    <w:name w:val="A. Subtitulos 2 Textos"/>
    <w:basedOn w:val="Normal"/>
    <w:link w:val="ASubtitulos2TextosCar"/>
    <w:qFormat/>
    <w:rsid w:val="00F8790A"/>
    <w:pPr>
      <w:spacing w:after="200" w:line="276" w:lineRule="auto"/>
      <w:jc w:val="both"/>
    </w:pPr>
    <w:rPr>
      <w:rFonts w:ascii="Arial" w:eastAsia="Times New Roman" w:hAnsi="Arial" w:cs="Times New Roman"/>
      <w:b/>
      <w:color w:val="0D0D0D" w:themeColor="text1" w:themeTint="F2"/>
      <w:szCs w:val="20"/>
      <w:lang w:val="es-ES" w:eastAsia="es-ES"/>
    </w:rPr>
  </w:style>
  <w:style w:type="character" w:customStyle="1" w:styleId="ASubtitulos1TextosCar">
    <w:name w:val="A. Subtitulos 1 Textos Car"/>
    <w:link w:val="ASubtitulos1Textos"/>
    <w:rsid w:val="00F8790A"/>
    <w:rPr>
      <w:rFonts w:ascii="Arial" w:eastAsia="Times New Roman" w:hAnsi="Arial" w:cs="Times New Roman"/>
      <w:b/>
      <w:bCs/>
      <w:color w:val="7F7F7F"/>
      <w:spacing w:val="-7"/>
      <w:w w:val="91"/>
      <w:sz w:val="24"/>
      <w:szCs w:val="24"/>
      <w:lang w:val="en-US" w:eastAsia="x-none"/>
    </w:rPr>
  </w:style>
  <w:style w:type="paragraph" w:customStyle="1" w:styleId="TextoVietas">
    <w:name w:val="Texto Viñetas"/>
    <w:basedOn w:val="Prrafodelista"/>
    <w:link w:val="TextoVietasCar"/>
    <w:qFormat/>
    <w:rsid w:val="00F8790A"/>
    <w:pPr>
      <w:widowControl w:val="0"/>
      <w:numPr>
        <w:numId w:val="18"/>
      </w:numPr>
    </w:pPr>
    <w:rPr>
      <w:rFonts w:ascii="Open Sans" w:eastAsia="Calibri" w:hAnsi="Open Sans" w:cs="Arial"/>
      <w:b/>
      <w:color w:val="0D0D0D" w:themeColor="text1" w:themeTint="F2"/>
      <w:szCs w:val="22"/>
      <w:lang w:val="en-US" w:eastAsia="x-none"/>
    </w:rPr>
  </w:style>
  <w:style w:type="character" w:customStyle="1" w:styleId="ASubtitulos2TextosCar">
    <w:name w:val="A. Subtitulos 2 Textos Car"/>
    <w:link w:val="ASubtitulos2Textos"/>
    <w:rsid w:val="00F8790A"/>
    <w:rPr>
      <w:rFonts w:ascii="Arial" w:eastAsia="Times New Roman" w:hAnsi="Arial" w:cs="Times New Roman"/>
      <w:b/>
      <w:color w:val="0D0D0D" w:themeColor="text1" w:themeTint="F2"/>
      <w:szCs w:val="20"/>
      <w:lang w:val="es-ES" w:eastAsia="es-ES"/>
    </w:rPr>
  </w:style>
  <w:style w:type="paragraph" w:customStyle="1" w:styleId="ATextoIniciodesecion">
    <w:name w:val="A. Texto Inicio de secion"/>
    <w:basedOn w:val="Normal"/>
    <w:link w:val="ATextoIniciodesecionCar"/>
    <w:qFormat/>
    <w:rsid w:val="00F8790A"/>
    <w:pPr>
      <w:ind w:firstLine="142"/>
      <w:jc w:val="both"/>
    </w:pPr>
    <w:rPr>
      <w:rFonts w:ascii="Arial" w:eastAsia="Times New Roman" w:hAnsi="Arial" w:cs="Times New Roman"/>
      <w:color w:val="0D0D0D" w:themeColor="text1" w:themeTint="F2"/>
      <w:szCs w:val="20"/>
      <w:lang w:val="es-ES" w:eastAsia="x-none"/>
    </w:rPr>
  </w:style>
  <w:style w:type="character" w:customStyle="1" w:styleId="TextoVietasCar">
    <w:name w:val="Texto Viñetas Car"/>
    <w:link w:val="TextoVietas"/>
    <w:rsid w:val="00F8790A"/>
    <w:rPr>
      <w:rFonts w:ascii="Open Sans" w:eastAsia="Calibri" w:hAnsi="Open Sans" w:cs="Arial"/>
      <w:b/>
      <w:color w:val="0D0D0D" w:themeColor="text1" w:themeTint="F2"/>
      <w:szCs w:val="22"/>
      <w:lang w:val="en-US" w:eastAsia="x-none"/>
    </w:rPr>
  </w:style>
  <w:style w:type="paragraph" w:customStyle="1" w:styleId="ATextoNormal">
    <w:name w:val="A. Texto Normal"/>
    <w:basedOn w:val="Normal"/>
    <w:link w:val="ATextoNormalCar"/>
    <w:qFormat/>
    <w:rsid w:val="00F8790A"/>
    <w:pPr>
      <w:jc w:val="both"/>
    </w:pPr>
    <w:rPr>
      <w:rFonts w:ascii="Arial" w:eastAsia="Times New Roman" w:hAnsi="Arial" w:cs="Times New Roman"/>
      <w:color w:val="0D0D0D" w:themeColor="text1" w:themeTint="F2"/>
      <w:szCs w:val="20"/>
      <w:lang w:val="es-ES" w:eastAsia="x-none"/>
    </w:rPr>
  </w:style>
  <w:style w:type="character" w:customStyle="1" w:styleId="ATextoIniciodesecionCar">
    <w:name w:val="A. Texto Inicio de secion Car"/>
    <w:link w:val="ATextoIniciodesecion"/>
    <w:rsid w:val="00F8790A"/>
    <w:rPr>
      <w:rFonts w:ascii="Arial" w:eastAsia="Times New Roman" w:hAnsi="Arial" w:cs="Times New Roman"/>
      <w:color w:val="0D0D0D" w:themeColor="text1" w:themeTint="F2"/>
      <w:szCs w:val="20"/>
      <w:lang w:val="es-ES" w:eastAsia="x-none"/>
    </w:rPr>
  </w:style>
  <w:style w:type="paragraph" w:customStyle="1" w:styleId="AGraficasTitulo">
    <w:name w:val="A. Graficas Titulo"/>
    <w:basedOn w:val="Normal"/>
    <w:link w:val="AGraficasTituloCar"/>
    <w:qFormat/>
    <w:rsid w:val="00F8790A"/>
    <w:pPr>
      <w:ind w:firstLine="142"/>
    </w:pPr>
    <w:rPr>
      <w:rFonts w:ascii="Arial" w:eastAsia="Times New Roman" w:hAnsi="Arial" w:cs="Times New Roman"/>
      <w:b/>
      <w:color w:val="595959"/>
      <w:szCs w:val="20"/>
      <w:lang w:val="es-ES" w:eastAsia="x-none"/>
    </w:rPr>
  </w:style>
  <w:style w:type="character" w:customStyle="1" w:styleId="ATextoNormalCar">
    <w:name w:val="A. Texto Normal Car"/>
    <w:link w:val="ATextoNormal"/>
    <w:rsid w:val="00F8790A"/>
    <w:rPr>
      <w:rFonts w:ascii="Arial" w:eastAsia="Times New Roman" w:hAnsi="Arial" w:cs="Times New Roman"/>
      <w:color w:val="0D0D0D" w:themeColor="text1" w:themeTint="F2"/>
      <w:szCs w:val="20"/>
      <w:lang w:val="es-ES" w:eastAsia="x-none"/>
    </w:rPr>
  </w:style>
  <w:style w:type="paragraph" w:customStyle="1" w:styleId="apiedegraficofoto">
    <w:name w:val="a.  pie de grafico/ foto"/>
    <w:basedOn w:val="Normal"/>
    <w:link w:val="apiedegraficofotoCar"/>
    <w:qFormat/>
    <w:rsid w:val="00F8790A"/>
    <w:pPr>
      <w:spacing w:line="360" w:lineRule="auto"/>
      <w:ind w:left="142"/>
    </w:pPr>
    <w:rPr>
      <w:rFonts w:ascii="Arial" w:eastAsia="Times New Roman" w:hAnsi="Arial" w:cs="Times New Roman"/>
      <w:color w:val="595959"/>
      <w:sz w:val="18"/>
      <w:szCs w:val="18"/>
      <w:lang w:val="es-ES" w:eastAsia="x-none"/>
    </w:rPr>
  </w:style>
  <w:style w:type="character" w:customStyle="1" w:styleId="AGraficasTituloCar">
    <w:name w:val="A. Graficas Titulo Car"/>
    <w:link w:val="AGraficasTitulo"/>
    <w:rsid w:val="00F8790A"/>
    <w:rPr>
      <w:rFonts w:ascii="Arial" w:eastAsia="Times New Roman" w:hAnsi="Arial" w:cs="Times New Roman"/>
      <w:b/>
      <w:color w:val="595959"/>
      <w:szCs w:val="20"/>
      <w:lang w:val="es-ES" w:eastAsia="x-none"/>
    </w:rPr>
  </w:style>
  <w:style w:type="paragraph" w:customStyle="1" w:styleId="ATextosNegrilla">
    <w:name w:val="A. Textos Negrilla"/>
    <w:basedOn w:val="Normal"/>
    <w:link w:val="ATextosNegrillaCar"/>
    <w:qFormat/>
    <w:rsid w:val="00F8790A"/>
    <w:pPr>
      <w:jc w:val="both"/>
    </w:pPr>
    <w:rPr>
      <w:rFonts w:ascii="Arial" w:eastAsia="Times New Roman" w:hAnsi="Arial" w:cs="Times New Roman"/>
      <w:b/>
      <w:color w:val="262626"/>
      <w:w w:val="93"/>
      <w:szCs w:val="20"/>
      <w:lang w:val="es-ES" w:eastAsia="x-none"/>
    </w:rPr>
  </w:style>
  <w:style w:type="character" w:customStyle="1" w:styleId="apiedegraficofotoCar">
    <w:name w:val="a.  pie de grafico/ foto Car"/>
    <w:link w:val="apiedegraficofoto"/>
    <w:rsid w:val="00F8790A"/>
    <w:rPr>
      <w:rFonts w:ascii="Arial" w:eastAsia="Times New Roman" w:hAnsi="Arial" w:cs="Times New Roman"/>
      <w:color w:val="595959"/>
      <w:sz w:val="18"/>
      <w:szCs w:val="18"/>
      <w:lang w:val="es-ES" w:eastAsia="x-none"/>
    </w:rPr>
  </w:style>
  <w:style w:type="paragraph" w:customStyle="1" w:styleId="APiedepaginascitasCursiva">
    <w:name w:val="A. Pie de paginas(citas)Cursiva"/>
    <w:basedOn w:val="Normal"/>
    <w:link w:val="APiedepaginascitasCursivaCar"/>
    <w:qFormat/>
    <w:rsid w:val="00F8790A"/>
    <w:pPr>
      <w:autoSpaceDE w:val="0"/>
      <w:autoSpaceDN w:val="0"/>
      <w:adjustRightInd w:val="0"/>
      <w:ind w:firstLine="142"/>
      <w:jc w:val="both"/>
    </w:pPr>
    <w:rPr>
      <w:rFonts w:ascii="Arial" w:eastAsia="Times New Roman" w:hAnsi="Arial" w:cs="Times New Roman"/>
      <w:color w:val="595959"/>
      <w:sz w:val="18"/>
      <w:szCs w:val="18"/>
      <w:lang w:val="es-ES" w:eastAsia="x-none"/>
    </w:rPr>
  </w:style>
  <w:style w:type="character" w:customStyle="1" w:styleId="ATextosNegrillaCar">
    <w:name w:val="A. Textos Negrilla Car"/>
    <w:link w:val="ATextosNegrilla"/>
    <w:rsid w:val="00F8790A"/>
    <w:rPr>
      <w:rFonts w:ascii="Arial" w:eastAsia="Times New Roman" w:hAnsi="Arial" w:cs="Times New Roman"/>
      <w:b/>
      <w:color w:val="262626"/>
      <w:w w:val="93"/>
      <w:szCs w:val="20"/>
      <w:lang w:val="es-ES" w:eastAsia="x-none"/>
    </w:rPr>
  </w:style>
  <w:style w:type="paragraph" w:customStyle="1" w:styleId="ACitasdirectas">
    <w:name w:val="A. Citas directas"/>
    <w:basedOn w:val="Normal"/>
    <w:link w:val="ACitasdirectasCar"/>
    <w:qFormat/>
    <w:rsid w:val="00F8790A"/>
    <w:pPr>
      <w:autoSpaceDE w:val="0"/>
      <w:autoSpaceDN w:val="0"/>
      <w:adjustRightInd w:val="0"/>
      <w:ind w:firstLine="142"/>
      <w:jc w:val="both"/>
    </w:pPr>
    <w:rPr>
      <w:rFonts w:ascii="Arial" w:eastAsia="Times New Roman" w:hAnsi="Arial" w:cs="Times New Roman"/>
      <w:b/>
      <w:color w:val="0D0D0D"/>
      <w:szCs w:val="20"/>
      <w:lang w:val="x-none" w:eastAsia="x-none"/>
    </w:rPr>
  </w:style>
  <w:style w:type="character" w:customStyle="1" w:styleId="APiedepaginascitasCursivaCar">
    <w:name w:val="A. Pie de paginas(citas)Cursiva Car"/>
    <w:link w:val="APiedepaginascitasCursiva"/>
    <w:rsid w:val="00F8790A"/>
    <w:rPr>
      <w:rFonts w:ascii="Arial" w:eastAsia="Times New Roman" w:hAnsi="Arial" w:cs="Times New Roman"/>
      <w:color w:val="595959"/>
      <w:sz w:val="18"/>
      <w:szCs w:val="18"/>
      <w:lang w:val="es-ES" w:eastAsia="x-none"/>
    </w:rPr>
  </w:style>
  <w:style w:type="paragraph" w:customStyle="1" w:styleId="APiedepaginascitasnormal">
    <w:name w:val="A. Pie de paginas(citas)normal"/>
    <w:basedOn w:val="Normal"/>
    <w:link w:val="APiedepaginascitasnormalCar"/>
    <w:qFormat/>
    <w:rsid w:val="00F8790A"/>
    <w:pPr>
      <w:autoSpaceDE w:val="0"/>
      <w:autoSpaceDN w:val="0"/>
      <w:adjustRightInd w:val="0"/>
      <w:spacing w:after="200" w:line="276" w:lineRule="auto"/>
      <w:jc w:val="both"/>
    </w:pPr>
    <w:rPr>
      <w:rFonts w:ascii="Arial" w:eastAsia="Times New Roman" w:hAnsi="Arial" w:cs="Times New Roman"/>
      <w:color w:val="595959"/>
      <w:sz w:val="18"/>
      <w:szCs w:val="18"/>
      <w:lang w:val="es-ES" w:eastAsia="x-none"/>
    </w:rPr>
  </w:style>
  <w:style w:type="character" w:customStyle="1" w:styleId="ACitasdirectasCar">
    <w:name w:val="A. Citas directas Car"/>
    <w:link w:val="ACitasdirectas"/>
    <w:rsid w:val="00F8790A"/>
    <w:rPr>
      <w:rFonts w:ascii="Arial" w:eastAsia="Times New Roman" w:hAnsi="Arial" w:cs="Times New Roman"/>
      <w:b/>
      <w:color w:val="0D0D0D"/>
      <w:szCs w:val="20"/>
      <w:lang w:val="x-none" w:eastAsia="x-none"/>
    </w:rPr>
  </w:style>
  <w:style w:type="character" w:customStyle="1" w:styleId="APiedepaginascitasnormalCar">
    <w:name w:val="A. Pie de paginas(citas)normal Car"/>
    <w:link w:val="APiedepaginascitasnormal"/>
    <w:rsid w:val="00F8790A"/>
    <w:rPr>
      <w:rFonts w:ascii="Arial" w:eastAsia="Times New Roman" w:hAnsi="Arial" w:cs="Times New Roman"/>
      <w:color w:val="595959"/>
      <w:sz w:val="18"/>
      <w:szCs w:val="18"/>
      <w:lang w:val="es-ES" w:eastAsia="x-none"/>
    </w:rPr>
  </w:style>
  <w:style w:type="paragraph" w:customStyle="1" w:styleId="TablaTitulo1">
    <w:name w:val="Tabla Titulo 1"/>
    <w:basedOn w:val="Normal"/>
    <w:link w:val="TablaTitulo1Car"/>
    <w:qFormat/>
    <w:rsid w:val="00F8790A"/>
    <w:pPr>
      <w:spacing w:after="200" w:line="276" w:lineRule="auto"/>
      <w:jc w:val="both"/>
    </w:pPr>
    <w:rPr>
      <w:rFonts w:ascii="Open Sans SemiBold" w:eastAsia="Times New Roman" w:hAnsi="Open Sans SemiBold" w:cs="Times New Roman"/>
      <w:color w:val="262626"/>
      <w:spacing w:val="-7"/>
      <w:w w:val="91"/>
      <w:sz w:val="26"/>
      <w:szCs w:val="26"/>
      <w:lang w:val="es-ES" w:eastAsia="x-none"/>
    </w:rPr>
  </w:style>
  <w:style w:type="paragraph" w:customStyle="1" w:styleId="Tablasubtitulo">
    <w:name w:val="Tabla subtitulo"/>
    <w:basedOn w:val="Normal"/>
    <w:link w:val="TablasubtituloCar"/>
    <w:qFormat/>
    <w:rsid w:val="00F8790A"/>
    <w:pPr>
      <w:spacing w:after="200" w:line="276" w:lineRule="auto"/>
      <w:jc w:val="both"/>
    </w:pPr>
    <w:rPr>
      <w:rFonts w:ascii="Arial" w:eastAsia="Times New Roman" w:hAnsi="Arial" w:cs="Times New Roman"/>
      <w:b/>
      <w:color w:val="595959"/>
      <w:w w:val="93"/>
      <w:szCs w:val="20"/>
      <w:lang w:val="es-ES" w:eastAsia="x-none"/>
    </w:rPr>
  </w:style>
  <w:style w:type="character" w:customStyle="1" w:styleId="TablaTitulo1Car">
    <w:name w:val="Tabla Titulo 1 Car"/>
    <w:link w:val="TablaTitulo1"/>
    <w:rsid w:val="00F8790A"/>
    <w:rPr>
      <w:rFonts w:ascii="Open Sans SemiBold" w:eastAsia="Times New Roman" w:hAnsi="Open Sans SemiBold" w:cs="Times New Roman"/>
      <w:color w:val="262626"/>
      <w:spacing w:val="-7"/>
      <w:w w:val="91"/>
      <w:sz w:val="26"/>
      <w:szCs w:val="26"/>
      <w:lang w:val="es-ES" w:eastAsia="x-none"/>
    </w:rPr>
  </w:style>
  <w:style w:type="paragraph" w:customStyle="1" w:styleId="Tablatexto">
    <w:name w:val="Tabla texto"/>
    <w:basedOn w:val="Normal"/>
    <w:link w:val="TablatextoCar"/>
    <w:qFormat/>
    <w:rsid w:val="00F8790A"/>
    <w:pPr>
      <w:spacing w:after="200" w:line="276" w:lineRule="auto"/>
      <w:jc w:val="both"/>
    </w:pPr>
    <w:rPr>
      <w:rFonts w:ascii="Arial" w:eastAsia="Times New Roman" w:hAnsi="Arial" w:cs="Times New Roman"/>
      <w:color w:val="0D0D0D" w:themeColor="text1" w:themeTint="F2"/>
      <w:szCs w:val="20"/>
      <w:lang w:val="es-ES" w:eastAsia="x-none"/>
    </w:rPr>
  </w:style>
  <w:style w:type="character" w:customStyle="1" w:styleId="TablasubtituloCar">
    <w:name w:val="Tabla subtitulo Car"/>
    <w:link w:val="Tablasubtitulo"/>
    <w:rsid w:val="00F8790A"/>
    <w:rPr>
      <w:rFonts w:ascii="Arial" w:eastAsia="Times New Roman" w:hAnsi="Arial" w:cs="Times New Roman"/>
      <w:b/>
      <w:color w:val="595959"/>
      <w:w w:val="93"/>
      <w:szCs w:val="20"/>
      <w:lang w:val="es-ES" w:eastAsia="x-none"/>
    </w:rPr>
  </w:style>
  <w:style w:type="paragraph" w:customStyle="1" w:styleId="ATextoSubrayado">
    <w:name w:val="A. Texto Subrayado"/>
    <w:basedOn w:val="Tablatexto"/>
    <w:link w:val="ATextoSubrayadoCar"/>
    <w:qFormat/>
    <w:rsid w:val="00F8790A"/>
    <w:rPr>
      <w:u w:val="single"/>
    </w:rPr>
  </w:style>
  <w:style w:type="character" w:customStyle="1" w:styleId="TablatextoCar">
    <w:name w:val="Tabla texto Car"/>
    <w:link w:val="Tablatexto"/>
    <w:rsid w:val="00F8790A"/>
    <w:rPr>
      <w:rFonts w:ascii="Arial" w:eastAsia="Times New Roman" w:hAnsi="Arial" w:cs="Times New Roman"/>
      <w:color w:val="0D0D0D" w:themeColor="text1" w:themeTint="F2"/>
      <w:szCs w:val="20"/>
      <w:lang w:val="es-ES" w:eastAsia="x-none"/>
    </w:rPr>
  </w:style>
  <w:style w:type="paragraph" w:customStyle="1" w:styleId="ATextoCursiva">
    <w:name w:val="A. Texto Cursiva"/>
    <w:basedOn w:val="ATextoNormal"/>
    <w:link w:val="ATextoCursivaCar"/>
    <w:qFormat/>
    <w:rsid w:val="00F8790A"/>
    <w:rPr>
      <w:i/>
    </w:rPr>
  </w:style>
  <w:style w:type="character" w:customStyle="1" w:styleId="ATextoSubrayadoCar">
    <w:name w:val="A. Texto Subrayado Car"/>
    <w:link w:val="ATextoSubrayado"/>
    <w:rsid w:val="00F8790A"/>
    <w:rPr>
      <w:rFonts w:ascii="Arial" w:eastAsia="Times New Roman" w:hAnsi="Arial" w:cs="Times New Roman"/>
      <w:color w:val="0D0D0D" w:themeColor="text1" w:themeTint="F2"/>
      <w:szCs w:val="20"/>
      <w:u w:val="single"/>
      <w:lang w:val="es-ES" w:eastAsia="x-none"/>
    </w:rPr>
  </w:style>
  <w:style w:type="paragraph" w:customStyle="1" w:styleId="ATExtoCursivaSubrayado">
    <w:name w:val="A. TExto Cursiva Subrayado"/>
    <w:basedOn w:val="ATextoCursiva"/>
    <w:link w:val="ATExtoCursivaSubrayadoCar"/>
    <w:qFormat/>
    <w:rsid w:val="00F8790A"/>
    <w:rPr>
      <w:u w:val="single"/>
    </w:rPr>
  </w:style>
  <w:style w:type="character" w:customStyle="1" w:styleId="ATextoCursivaCar">
    <w:name w:val="A. Texto Cursiva Car"/>
    <w:link w:val="ATextoCursiva"/>
    <w:rsid w:val="00F8790A"/>
    <w:rPr>
      <w:rFonts w:ascii="Arial" w:eastAsia="Times New Roman" w:hAnsi="Arial" w:cs="Times New Roman"/>
      <w:i/>
      <w:color w:val="0D0D0D" w:themeColor="text1" w:themeTint="F2"/>
      <w:szCs w:val="20"/>
      <w:lang w:val="es-ES" w:eastAsia="x-none"/>
    </w:rPr>
  </w:style>
  <w:style w:type="character" w:customStyle="1" w:styleId="ATExtoCursivaSubrayadoCar">
    <w:name w:val="A. TExto Cursiva Subrayado Car"/>
    <w:link w:val="ATExtoCursivaSubrayado"/>
    <w:rsid w:val="00F8790A"/>
    <w:rPr>
      <w:rFonts w:ascii="Arial" w:eastAsia="Times New Roman" w:hAnsi="Arial" w:cs="Times New Roman"/>
      <w:i/>
      <w:color w:val="0D0D0D" w:themeColor="text1" w:themeTint="F2"/>
      <w:szCs w:val="20"/>
      <w:u w:val="single"/>
      <w:lang w:val="es-ES" w:eastAsia="x-none"/>
    </w:rPr>
  </w:style>
  <w:style w:type="paragraph" w:customStyle="1" w:styleId="ATextoNormalconmargenizquierda">
    <w:name w:val="A.Texto Normal con margen izquierda"/>
    <w:basedOn w:val="Tabladeilustraciones"/>
    <w:link w:val="ATextoNormalconmargenizquierdaCar"/>
    <w:qFormat/>
    <w:rsid w:val="00F8790A"/>
    <w:rPr>
      <w:rFonts w:ascii="Arial" w:hAnsi="Arial"/>
      <w:sz w:val="24"/>
      <w:szCs w:val="24"/>
      <w:lang w:val="es-ES"/>
    </w:rPr>
  </w:style>
  <w:style w:type="character" w:customStyle="1" w:styleId="ATextoNormalconmargenizquierdaCar">
    <w:name w:val="A.Texto Normal con margen izquierda Car"/>
    <w:link w:val="ATextoNormalconmargenizquierda"/>
    <w:rsid w:val="00F8790A"/>
    <w:rPr>
      <w:rFonts w:ascii="Arial" w:eastAsia="Times New Roman" w:hAnsi="Arial" w:cs="Times New Roman"/>
      <w:color w:val="0D0D0D" w:themeColor="text1" w:themeTint="F2"/>
      <w:sz w:val="24"/>
      <w:szCs w:val="24"/>
      <w:lang w:val="es-ES" w:eastAsia="es-ES"/>
    </w:rPr>
  </w:style>
  <w:style w:type="paragraph" w:customStyle="1" w:styleId="PortadaTitulo3">
    <w:name w:val="Portada Titulo3"/>
    <w:basedOn w:val="Normal"/>
    <w:link w:val="PortadaTitulo3Car"/>
    <w:qFormat/>
    <w:rsid w:val="00F8790A"/>
    <w:pPr>
      <w:spacing w:after="200" w:line="276" w:lineRule="auto"/>
      <w:jc w:val="center"/>
    </w:pPr>
    <w:rPr>
      <w:rFonts w:ascii="Open Sans SemiBold" w:eastAsia="Times New Roman" w:hAnsi="Open Sans SemiBold" w:cs="Times New Roman"/>
      <w:b/>
      <w:bCs/>
      <w:color w:val="808080"/>
      <w:sz w:val="40"/>
      <w:lang w:val="es-ES" w:eastAsia="es-ES"/>
    </w:rPr>
  </w:style>
  <w:style w:type="character" w:customStyle="1" w:styleId="PortadaTitulo3Car">
    <w:name w:val="Portada Titulo3 Car"/>
    <w:link w:val="PortadaTitulo3"/>
    <w:rsid w:val="00F8790A"/>
    <w:rPr>
      <w:rFonts w:ascii="Open Sans SemiBold" w:eastAsia="Times New Roman" w:hAnsi="Open Sans SemiBold" w:cs="Times New Roman"/>
      <w:b/>
      <w:bCs/>
      <w:color w:val="808080"/>
      <w:sz w:val="40"/>
      <w:lang w:val="es-ES" w:eastAsia="es-ES"/>
    </w:rPr>
  </w:style>
  <w:style w:type="paragraph" w:customStyle="1" w:styleId="Contenidotexto20">
    <w:name w:val="Contenido texto2"/>
    <w:basedOn w:val="Contenidotexto2"/>
    <w:link w:val="Contenidotexto2Car0"/>
    <w:qFormat/>
    <w:rsid w:val="00F8790A"/>
    <w:rPr>
      <w:sz w:val="22"/>
    </w:rPr>
  </w:style>
  <w:style w:type="paragraph" w:customStyle="1" w:styleId="ContenidoTexto21">
    <w:name w:val="Contenido Texto 2"/>
    <w:basedOn w:val="ContenidoTexto1"/>
    <w:link w:val="ContenidoTexto2Car1"/>
    <w:qFormat/>
    <w:rsid w:val="00F8790A"/>
    <w:pPr>
      <w:spacing w:after="240"/>
      <w:ind w:firstLine="64"/>
    </w:pPr>
  </w:style>
  <w:style w:type="character" w:customStyle="1" w:styleId="Contenidotexto2Car0">
    <w:name w:val="Contenido texto2 Car"/>
    <w:link w:val="Contenidotexto20"/>
    <w:rsid w:val="00F8790A"/>
    <w:rPr>
      <w:rFonts w:ascii="Arial" w:eastAsia="Times New Roman" w:hAnsi="Arial" w:cstheme="minorHAnsi"/>
      <w:i/>
      <w:iCs/>
      <w:color w:val="0D0D0D" w:themeColor="text1" w:themeTint="F2"/>
      <w:szCs w:val="20"/>
      <w:lang w:val="es-ES" w:eastAsia="es-ES"/>
    </w:rPr>
  </w:style>
  <w:style w:type="character" w:customStyle="1" w:styleId="ContenidoTexto2Car1">
    <w:name w:val="Contenido Texto 2 Car"/>
    <w:link w:val="ContenidoTexto21"/>
    <w:rsid w:val="00F8790A"/>
    <w:rPr>
      <w:rFonts w:ascii="Open Sans" w:eastAsia="Times New Roman" w:hAnsi="Open Sans" w:cs="Times New Roman"/>
      <w:noProof/>
      <w:color w:val="0D0D0D" w:themeColor="text1" w:themeTint="F2"/>
      <w:szCs w:val="22"/>
      <w:lang w:val="en-US" w:eastAsia="es-ES"/>
    </w:rPr>
  </w:style>
  <w:style w:type="character" w:customStyle="1" w:styleId="FootnoteCharacters">
    <w:name w:val="Footnote Characters"/>
    <w:rsid w:val="00F8790A"/>
    <w:rPr>
      <w:rFonts w:cs="Times New Roman"/>
      <w:vertAlign w:val="superscript"/>
    </w:rPr>
  </w:style>
  <w:style w:type="table" w:customStyle="1" w:styleId="Sombreadoclaro1">
    <w:name w:val="Sombreado claro1"/>
    <w:basedOn w:val="Tablanormal"/>
    <w:uiPriority w:val="60"/>
    <w:rsid w:val="00F8790A"/>
    <w:rPr>
      <w:rFonts w:ascii="Calibri" w:eastAsia="Times New Roman" w:hAnsi="Calibri" w:cs="Times New Roman"/>
      <w:color w:val="000000"/>
      <w:sz w:val="20"/>
      <w:szCs w:val="20"/>
      <w:lang w:val="es-ES"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
    <w:name w:val="Sin lista1"/>
    <w:next w:val="Sinlista"/>
    <w:uiPriority w:val="99"/>
    <w:semiHidden/>
    <w:unhideWhenUsed/>
    <w:rsid w:val="00F8790A"/>
  </w:style>
  <w:style w:type="character" w:customStyle="1" w:styleId="NoSpacingChar">
    <w:name w:val="No Spacing Char"/>
    <w:link w:val="Sinespaciado1"/>
    <w:uiPriority w:val="99"/>
    <w:locked/>
    <w:rsid w:val="00F8790A"/>
    <w:rPr>
      <w:rFonts w:ascii="Calibri" w:eastAsia="Times New Roman" w:hAnsi="Calibri" w:cs="Times New Roman"/>
      <w:szCs w:val="22"/>
      <w:lang w:val="en-US" w:eastAsia="es-CO"/>
    </w:rPr>
  </w:style>
  <w:style w:type="paragraph" w:customStyle="1" w:styleId="Prrafodelista1">
    <w:name w:val="Párrafo de lista1"/>
    <w:basedOn w:val="Normal"/>
    <w:qFormat/>
    <w:rsid w:val="00F8790A"/>
    <w:pPr>
      <w:spacing w:after="200"/>
      <w:ind w:left="720"/>
      <w:contextualSpacing/>
      <w:jc w:val="both"/>
    </w:pPr>
    <w:rPr>
      <w:rFonts w:ascii="Arial" w:eastAsia="Times New Roman" w:hAnsi="Arial" w:cs="Calibri"/>
      <w:color w:val="0D0D0D" w:themeColor="text1" w:themeTint="F2"/>
      <w:szCs w:val="20"/>
      <w:lang w:val="es-ES_tradnl"/>
    </w:rPr>
  </w:style>
  <w:style w:type="paragraph" w:customStyle="1" w:styleId="TtuloTercerNivel">
    <w:name w:val="Título Tercer Nivel"/>
    <w:basedOn w:val="Ttulo1"/>
    <w:uiPriority w:val="99"/>
    <w:rsid w:val="00F8790A"/>
    <w:pPr>
      <w:keepLines w:val="0"/>
      <w:autoSpaceDE w:val="0"/>
      <w:autoSpaceDN w:val="0"/>
      <w:adjustRightInd w:val="0"/>
      <w:spacing w:before="360" w:after="360"/>
      <w:ind w:left="0" w:firstLine="0"/>
      <w:jc w:val="center"/>
      <w:outlineLvl w:val="2"/>
    </w:pPr>
    <w:rPr>
      <w:rFonts w:ascii="Arial" w:eastAsia="Times New Roman" w:hAnsi="Arial" w:cs="Arial"/>
      <w:b w:val="0"/>
      <w:color w:val="B6004B"/>
      <w:sz w:val="28"/>
      <w:szCs w:val="28"/>
      <w:lang w:eastAsia="es-ES"/>
    </w:rPr>
  </w:style>
  <w:style w:type="paragraph" w:customStyle="1" w:styleId="body">
    <w:name w:val="body"/>
    <w:basedOn w:val="Normal"/>
    <w:uiPriority w:val="99"/>
    <w:rsid w:val="00F8790A"/>
    <w:pPr>
      <w:spacing w:before="100" w:beforeAutospacing="1" w:after="100" w:afterAutospacing="1"/>
    </w:pPr>
    <w:rPr>
      <w:rFonts w:ascii="Arial" w:eastAsia="Times New Roman" w:hAnsi="Arial" w:cs="Arial"/>
      <w:color w:val="626262"/>
      <w:sz w:val="26"/>
      <w:szCs w:val="26"/>
      <w:lang w:val="es-ES" w:eastAsia="es-ES"/>
    </w:rPr>
  </w:style>
  <w:style w:type="paragraph" w:styleId="ndice1">
    <w:name w:val="index 1"/>
    <w:basedOn w:val="Normal"/>
    <w:next w:val="Normal"/>
    <w:autoRedefine/>
    <w:rsid w:val="00F8790A"/>
    <w:pPr>
      <w:ind w:left="220" w:hanging="220"/>
      <w:jc w:val="both"/>
    </w:pPr>
    <w:rPr>
      <w:rFonts w:ascii="Arial" w:eastAsia="Times New Roman" w:hAnsi="Arial" w:cs="Calibri"/>
      <w:color w:val="0D0D0D" w:themeColor="text1" w:themeTint="F2"/>
      <w:szCs w:val="20"/>
      <w:lang w:val="es-ES_tradnl"/>
    </w:rPr>
  </w:style>
  <w:style w:type="paragraph" w:styleId="Mapadeldocumento">
    <w:name w:val="Document Map"/>
    <w:basedOn w:val="Normal"/>
    <w:link w:val="MapadeldocumentoCar"/>
    <w:semiHidden/>
    <w:rsid w:val="00F8790A"/>
    <w:pPr>
      <w:shd w:val="clear" w:color="auto" w:fill="000080"/>
      <w:spacing w:after="200"/>
      <w:jc w:val="both"/>
    </w:pPr>
    <w:rPr>
      <w:rFonts w:ascii="Tahoma" w:eastAsia="Times New Roman" w:hAnsi="Tahoma" w:cs="Times New Roman"/>
      <w:color w:val="0D0D0D" w:themeColor="text1" w:themeTint="F2"/>
      <w:szCs w:val="20"/>
      <w:lang w:val="es-ES_tradnl"/>
    </w:rPr>
  </w:style>
  <w:style w:type="character" w:customStyle="1" w:styleId="MapadeldocumentoCar">
    <w:name w:val="Mapa del documento Car"/>
    <w:basedOn w:val="Fuentedeprrafopredeter"/>
    <w:link w:val="Mapadeldocumento"/>
    <w:semiHidden/>
    <w:rsid w:val="00F8790A"/>
    <w:rPr>
      <w:rFonts w:ascii="Tahoma" w:eastAsia="Times New Roman" w:hAnsi="Tahoma" w:cs="Times New Roman"/>
      <w:color w:val="0D0D0D" w:themeColor="text1" w:themeTint="F2"/>
      <w:szCs w:val="20"/>
      <w:shd w:val="clear" w:color="auto" w:fill="000080"/>
      <w:lang w:val="es-ES_tradnl"/>
    </w:rPr>
  </w:style>
  <w:style w:type="paragraph" w:customStyle="1" w:styleId="Ttulo10">
    <w:name w:val="Título1"/>
    <w:basedOn w:val="Normal"/>
    <w:link w:val="TtuloCar"/>
    <w:qFormat/>
    <w:locked/>
    <w:rsid w:val="00F8790A"/>
    <w:pPr>
      <w:jc w:val="center"/>
    </w:pPr>
    <w:rPr>
      <w:rFonts w:asciiTheme="majorHAnsi" w:eastAsiaTheme="majorEastAsia" w:hAnsiTheme="majorHAnsi" w:cstheme="majorBidi"/>
      <w:spacing w:val="-10"/>
      <w:kern w:val="28"/>
      <w:sz w:val="56"/>
      <w:szCs w:val="56"/>
    </w:rPr>
  </w:style>
  <w:style w:type="paragraph" w:customStyle="1" w:styleId="Epgrafe1">
    <w:name w:val="Epígrafe1"/>
    <w:basedOn w:val="Normal"/>
    <w:next w:val="Normal"/>
    <w:uiPriority w:val="35"/>
    <w:qFormat/>
    <w:locked/>
    <w:rsid w:val="00F8790A"/>
    <w:rPr>
      <w:rFonts w:ascii="Open Sans" w:eastAsia="Times New Roman" w:hAnsi="Open Sans" w:cs="Times New Roman"/>
      <w:b/>
      <w:bCs/>
      <w:color w:val="0D0D0D" w:themeColor="text1" w:themeTint="F2"/>
      <w:szCs w:val="20"/>
      <w:lang w:val="es-ES" w:eastAsia="es-ES"/>
    </w:rPr>
  </w:style>
  <w:style w:type="character" w:customStyle="1" w:styleId="google-src-text1">
    <w:name w:val="google-src-text1"/>
    <w:rsid w:val="00F8790A"/>
    <w:rPr>
      <w:rFonts w:cs="Times New Roman"/>
      <w:vanish/>
    </w:rPr>
  </w:style>
  <w:style w:type="character" w:customStyle="1" w:styleId="lnav">
    <w:name w:val="lnav"/>
    <w:rsid w:val="00F8790A"/>
    <w:rPr>
      <w:rFonts w:cs="Times New Roman"/>
    </w:rPr>
  </w:style>
  <w:style w:type="character" w:customStyle="1" w:styleId="longtext1">
    <w:name w:val="long_text1"/>
    <w:rsid w:val="00F8790A"/>
    <w:rPr>
      <w:sz w:val="20"/>
      <w:szCs w:val="20"/>
    </w:rPr>
  </w:style>
  <w:style w:type="paragraph" w:customStyle="1" w:styleId="tabla">
    <w:name w:val="tabla"/>
    <w:basedOn w:val="Normal"/>
    <w:link w:val="tablaCar"/>
    <w:autoRedefine/>
    <w:rsid w:val="00F8790A"/>
    <w:rPr>
      <w:rFonts w:ascii="Arial" w:eastAsia="Times New Roman" w:hAnsi="Arial" w:cs="Times New Roman"/>
      <w:b/>
      <w:color w:val="0D0D0D" w:themeColor="text1" w:themeTint="F2"/>
      <w:szCs w:val="24"/>
      <w:lang w:val="es-ES" w:eastAsia="es-ES"/>
    </w:rPr>
  </w:style>
  <w:style w:type="character" w:customStyle="1" w:styleId="tablaCar">
    <w:name w:val="tabla Car"/>
    <w:link w:val="tabla"/>
    <w:rsid w:val="00F8790A"/>
    <w:rPr>
      <w:rFonts w:ascii="Arial" w:eastAsia="Times New Roman" w:hAnsi="Arial" w:cs="Times New Roman"/>
      <w:b/>
      <w:color w:val="0D0D0D" w:themeColor="text1" w:themeTint="F2"/>
      <w:szCs w:val="24"/>
      <w:lang w:val="es-ES" w:eastAsia="es-ES"/>
    </w:rPr>
  </w:style>
  <w:style w:type="paragraph" w:customStyle="1" w:styleId="Tablas">
    <w:name w:val="Tablas"/>
    <w:basedOn w:val="Normal"/>
    <w:link w:val="TablasCar"/>
    <w:qFormat/>
    <w:rsid w:val="00F8790A"/>
    <w:pPr>
      <w:jc w:val="both"/>
    </w:pPr>
    <w:rPr>
      <w:rFonts w:ascii="Arial" w:eastAsia="Times New Roman" w:hAnsi="Arial" w:cs="Times New Roman"/>
      <w:b/>
      <w:color w:val="0D0D0D" w:themeColor="text1" w:themeTint="F2"/>
      <w:sz w:val="24"/>
      <w:szCs w:val="20"/>
      <w:lang w:val="es-ES"/>
    </w:rPr>
  </w:style>
  <w:style w:type="character" w:customStyle="1" w:styleId="TablasCar">
    <w:name w:val="Tablas Car"/>
    <w:link w:val="Tablas"/>
    <w:rsid w:val="00F8790A"/>
    <w:rPr>
      <w:rFonts w:ascii="Arial" w:eastAsia="Times New Roman" w:hAnsi="Arial" w:cs="Times New Roman"/>
      <w:b/>
      <w:color w:val="0D0D0D" w:themeColor="text1" w:themeTint="F2"/>
      <w:sz w:val="24"/>
      <w:szCs w:val="20"/>
      <w:lang w:val="es-ES"/>
    </w:rPr>
  </w:style>
  <w:style w:type="paragraph" w:customStyle="1" w:styleId="Bulletnormal">
    <w:name w:val="Bullet normal"/>
    <w:basedOn w:val="Default"/>
    <w:next w:val="Default"/>
    <w:uiPriority w:val="99"/>
    <w:rsid w:val="00F8790A"/>
    <w:rPr>
      <w:rFonts w:ascii="MFPGKI+TimesNewRoman" w:hAnsi="MFPGKI+TimesNewRoman" w:cs="Times New Roman"/>
      <w:color w:val="auto"/>
      <w:lang w:val="es-ES" w:eastAsia="es-ES" w:bidi="ar-SA"/>
    </w:rPr>
  </w:style>
  <w:style w:type="paragraph" w:customStyle="1" w:styleId="Ttulojerarqua4">
    <w:name w:val="Título jerarquía 4"/>
    <w:basedOn w:val="Default"/>
    <w:next w:val="Default"/>
    <w:uiPriority w:val="99"/>
    <w:rsid w:val="00F8790A"/>
    <w:rPr>
      <w:rFonts w:ascii="MFPGKI+TimesNewRoman" w:hAnsi="MFPGKI+TimesNewRoman" w:cs="Times New Roman"/>
      <w:color w:val="auto"/>
      <w:lang w:val="es-ES" w:eastAsia="es-ES" w:bidi="ar-SA"/>
    </w:rPr>
  </w:style>
  <w:style w:type="table" w:customStyle="1" w:styleId="Tablaconcuadrcula1">
    <w:name w:val="Tabla con cuadrícula1"/>
    <w:basedOn w:val="Tablanormal"/>
    <w:next w:val="Tablaconcuadrcula"/>
    <w:uiPriority w:val="59"/>
    <w:locked/>
    <w:rsid w:val="00F8790A"/>
    <w:rPr>
      <w:rFonts w:ascii="Calibri" w:eastAsia="Calibri"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F8790A"/>
    <w:rPr>
      <w:rFonts w:ascii="Calibri" w:eastAsia="Calibri" w:hAnsi="Calibri" w:cs="Times New Roman"/>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Sombreadoclaro-nfasis5">
    <w:name w:val="Light Shading Accent 5"/>
    <w:basedOn w:val="Tablanormal"/>
    <w:uiPriority w:val="60"/>
    <w:rsid w:val="00F8790A"/>
    <w:rPr>
      <w:rFonts w:ascii="Times New Roman" w:eastAsia="Times New Roman" w:hAnsi="Times New Roman" w:cs="Times New Roman"/>
      <w:color w:val="31849B"/>
      <w:sz w:val="20"/>
      <w:szCs w:val="20"/>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Ttulodellibro">
    <w:name w:val="Book Title"/>
    <w:uiPriority w:val="33"/>
    <w:qFormat/>
    <w:rsid w:val="00F8790A"/>
    <w:rPr>
      <w:rFonts w:ascii="Arial" w:hAnsi="Arial"/>
      <w:b/>
      <w:bCs/>
      <w:i/>
      <w:iCs/>
      <w:spacing w:val="5"/>
    </w:rPr>
  </w:style>
  <w:style w:type="character" w:styleId="Textoennegrita">
    <w:name w:val="Strong"/>
    <w:uiPriority w:val="22"/>
    <w:qFormat/>
    <w:rsid w:val="00F8790A"/>
    <w:rPr>
      <w:b/>
      <w:bCs/>
    </w:rPr>
  </w:style>
  <w:style w:type="paragraph" w:styleId="Bibliografa">
    <w:name w:val="Bibliography"/>
    <w:basedOn w:val="Normal"/>
    <w:next w:val="Normal"/>
    <w:uiPriority w:val="37"/>
    <w:unhideWhenUsed/>
    <w:rsid w:val="00F8790A"/>
    <w:rPr>
      <w:rFonts w:ascii="Footlight MT Light" w:eastAsia="Times New Roman" w:hAnsi="Footlight MT Light" w:cs="Times New Roman"/>
      <w:color w:val="0D0D0D" w:themeColor="text1" w:themeTint="F2"/>
      <w:sz w:val="24"/>
      <w:szCs w:val="20"/>
      <w:lang w:val="es-ES"/>
    </w:rPr>
  </w:style>
  <w:style w:type="table" w:customStyle="1" w:styleId="Tabladecuadrcula4-nfasis31">
    <w:name w:val="Tabla de cuadrícula 4 - Énfasis 31"/>
    <w:basedOn w:val="Tablanormal"/>
    <w:uiPriority w:val="49"/>
    <w:rsid w:val="00F8790A"/>
    <w:rPr>
      <w:rFonts w:ascii="Times New Roman" w:eastAsia="Times New Roman" w:hAnsi="Times New Roman" w:cs="Times New Roman"/>
      <w:sz w:val="20"/>
      <w:szCs w:val="20"/>
      <w:lang w:eastAsia="es-CO"/>
    </w:rPr>
    <w:tblPr>
      <w:tblStyleRowBandSize w:val="1"/>
      <w:tblStyleColBandSize w:val="1"/>
      <w:tblBorders>
        <w:top w:val="single" w:sz="4" w:space="0" w:color="000046"/>
        <w:left w:val="single" w:sz="4" w:space="0" w:color="000046"/>
        <w:bottom w:val="single" w:sz="4" w:space="0" w:color="000046"/>
        <w:right w:val="single" w:sz="4" w:space="0" w:color="000046"/>
        <w:insideH w:val="single" w:sz="4" w:space="0" w:color="000046"/>
        <w:insideV w:val="single" w:sz="4" w:space="0" w:color="000046"/>
      </w:tblBorders>
    </w:tblPr>
    <w:tcPr>
      <w:shd w:val="clear" w:color="auto" w:fill="E0E0E0"/>
    </w:tc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Textoindependiente3">
    <w:name w:val="Body Text 3"/>
    <w:basedOn w:val="Normal"/>
    <w:link w:val="Textoindependiente3Car"/>
    <w:rsid w:val="00F8790A"/>
    <w:pPr>
      <w:spacing w:after="120"/>
    </w:pPr>
    <w:rPr>
      <w:rFonts w:ascii="Times New Roman" w:eastAsia="Times New Roman" w:hAnsi="Times New Roman" w:cs="Times New Roman"/>
      <w:color w:val="0D0D0D" w:themeColor="text1" w:themeTint="F2"/>
      <w:sz w:val="16"/>
      <w:szCs w:val="16"/>
      <w:lang w:val="es-ES" w:eastAsia="es-ES"/>
    </w:rPr>
  </w:style>
  <w:style w:type="character" w:customStyle="1" w:styleId="Textoindependiente3Car">
    <w:name w:val="Texto independiente 3 Car"/>
    <w:basedOn w:val="Fuentedeprrafopredeter"/>
    <w:link w:val="Textoindependiente3"/>
    <w:rsid w:val="00F8790A"/>
    <w:rPr>
      <w:rFonts w:ascii="Times New Roman" w:eastAsia="Times New Roman" w:hAnsi="Times New Roman" w:cs="Times New Roman"/>
      <w:color w:val="0D0D0D" w:themeColor="text1" w:themeTint="F2"/>
      <w:sz w:val="16"/>
      <w:szCs w:val="16"/>
      <w:lang w:val="es-ES" w:eastAsia="es-ES"/>
    </w:rPr>
  </w:style>
  <w:style w:type="character" w:customStyle="1" w:styleId="apple-style-span">
    <w:name w:val="apple-style-span"/>
    <w:basedOn w:val="Fuentedeprrafopredeter"/>
    <w:rsid w:val="00F8790A"/>
  </w:style>
  <w:style w:type="paragraph" w:customStyle="1" w:styleId="Ttulo11">
    <w:name w:val="Título 11"/>
    <w:basedOn w:val="Normal"/>
    <w:uiPriority w:val="1"/>
    <w:qFormat/>
    <w:rsid w:val="00F8790A"/>
    <w:pPr>
      <w:widowControl w:val="0"/>
      <w:ind w:left="838"/>
      <w:outlineLvl w:val="1"/>
    </w:pPr>
    <w:rPr>
      <w:rFonts w:ascii="Arial" w:eastAsia="Arial" w:hAnsi="Arial" w:cs="Times New Roman"/>
      <w:b/>
      <w:bCs/>
      <w:color w:val="0D0D0D" w:themeColor="text1" w:themeTint="F2"/>
      <w:szCs w:val="20"/>
      <w:lang w:val="es-ES"/>
    </w:rPr>
  </w:style>
  <w:style w:type="paragraph" w:customStyle="1" w:styleId="TDC11">
    <w:name w:val="TDC 11"/>
    <w:basedOn w:val="Normal"/>
    <w:uiPriority w:val="1"/>
    <w:qFormat/>
    <w:rsid w:val="00F8790A"/>
    <w:pPr>
      <w:widowControl w:val="0"/>
      <w:spacing w:before="120"/>
      <w:ind w:left="682"/>
    </w:pPr>
    <w:rPr>
      <w:rFonts w:ascii="Arial" w:eastAsia="Arial" w:hAnsi="Arial" w:cs="Times New Roman"/>
      <w:color w:val="0D0D0D" w:themeColor="text1" w:themeTint="F2"/>
      <w:szCs w:val="20"/>
      <w:lang w:val="es-ES"/>
    </w:rPr>
  </w:style>
  <w:style w:type="paragraph" w:customStyle="1" w:styleId="TDC21">
    <w:name w:val="TDC 21"/>
    <w:basedOn w:val="Normal"/>
    <w:uiPriority w:val="1"/>
    <w:qFormat/>
    <w:rsid w:val="00F8790A"/>
    <w:pPr>
      <w:widowControl w:val="0"/>
      <w:spacing w:before="120"/>
      <w:ind w:left="1562" w:hanging="660"/>
    </w:pPr>
    <w:rPr>
      <w:rFonts w:ascii="Arial" w:eastAsia="Arial" w:hAnsi="Arial" w:cs="Times New Roman"/>
      <w:color w:val="0D0D0D" w:themeColor="text1" w:themeTint="F2"/>
      <w:szCs w:val="20"/>
      <w:lang w:val="es-ES"/>
    </w:rPr>
  </w:style>
  <w:style w:type="paragraph" w:customStyle="1" w:styleId="TDC31">
    <w:name w:val="TDC 31"/>
    <w:basedOn w:val="Normal"/>
    <w:uiPriority w:val="1"/>
    <w:qFormat/>
    <w:rsid w:val="00F8790A"/>
    <w:pPr>
      <w:widowControl w:val="0"/>
      <w:ind w:left="1781" w:hanging="660"/>
    </w:pPr>
    <w:rPr>
      <w:rFonts w:ascii="Arial" w:eastAsia="Arial" w:hAnsi="Arial" w:cs="Times New Roman"/>
      <w:color w:val="0D0D0D" w:themeColor="text1" w:themeTint="F2"/>
      <w:szCs w:val="20"/>
      <w:lang w:val="es-ES"/>
    </w:rPr>
  </w:style>
  <w:style w:type="paragraph" w:customStyle="1" w:styleId="Ttulo21">
    <w:name w:val="Título 21"/>
    <w:basedOn w:val="Normal"/>
    <w:uiPriority w:val="1"/>
    <w:qFormat/>
    <w:rsid w:val="00F8790A"/>
    <w:pPr>
      <w:widowControl w:val="0"/>
      <w:ind w:left="682"/>
      <w:outlineLvl w:val="2"/>
    </w:pPr>
    <w:rPr>
      <w:rFonts w:ascii="Arial" w:eastAsia="Arial" w:hAnsi="Arial" w:cs="Times New Roman"/>
      <w:b/>
      <w:bCs/>
      <w:color w:val="0D0D0D" w:themeColor="text1" w:themeTint="F2"/>
      <w:szCs w:val="20"/>
      <w:lang w:val="es-ES"/>
    </w:rPr>
  </w:style>
  <w:style w:type="paragraph" w:customStyle="1" w:styleId="TableParagraph">
    <w:name w:val="Table Paragraph"/>
    <w:basedOn w:val="Normal"/>
    <w:uiPriority w:val="1"/>
    <w:qFormat/>
    <w:rsid w:val="00F8790A"/>
    <w:pPr>
      <w:widowControl w:val="0"/>
    </w:pPr>
    <w:rPr>
      <w:rFonts w:ascii="Arial" w:eastAsia="Calibri" w:hAnsi="Arial" w:cs="Times New Roman"/>
      <w:color w:val="0D0D0D" w:themeColor="text1" w:themeTint="F2"/>
      <w:szCs w:val="20"/>
      <w:lang w:val="es-ES"/>
    </w:rPr>
  </w:style>
  <w:style w:type="table" w:customStyle="1" w:styleId="NormalTable0">
    <w:name w:val="Normal Table0"/>
    <w:uiPriority w:val="2"/>
    <w:semiHidden/>
    <w:qFormat/>
    <w:rsid w:val="00F8790A"/>
    <w:pPr>
      <w:widowControl w:val="0"/>
    </w:pPr>
    <w:rPr>
      <w:rFonts w:ascii="Calibri" w:eastAsia="Calibri" w:hAnsi="Calibri" w:cs="Times New Roman"/>
      <w:szCs w:val="22"/>
      <w:lang w:val="en-US"/>
    </w:rPr>
    <w:tblPr>
      <w:tblCellMar>
        <w:top w:w="0" w:type="dxa"/>
        <w:left w:w="0" w:type="dxa"/>
        <w:bottom w:w="0" w:type="dxa"/>
        <w:right w:w="0" w:type="dxa"/>
      </w:tblCellMar>
    </w:tblPr>
  </w:style>
  <w:style w:type="table" w:styleId="Cuadrculaclara-nfasis5">
    <w:name w:val="Light Grid Accent 5"/>
    <w:basedOn w:val="Tablanormal"/>
    <w:uiPriority w:val="99"/>
    <w:rsid w:val="00F8790A"/>
    <w:rPr>
      <w:rFonts w:ascii="Times New Roman" w:eastAsia="Times New Roman" w:hAnsi="Times New Roman" w:cs="Times New Roman"/>
      <w:sz w:val="20"/>
      <w:szCs w:val="20"/>
      <w:lang w:val="es-ES" w:eastAsia="es-ES"/>
    </w:rPr>
    <w:tblPr>
      <w:tblStyleRowBandSize w:val="1"/>
      <w:tblStyleColBandSize w:val="1"/>
      <w:tblBorders>
        <w:top w:val="single" w:sz="8" w:space="0" w:color="002949" w:themeColor="accent1" w:themeShade="80"/>
        <w:left w:val="single" w:sz="8" w:space="0" w:color="002949" w:themeColor="accent1" w:themeShade="80"/>
        <w:bottom w:val="single" w:sz="8" w:space="0" w:color="002949" w:themeColor="accent1" w:themeShade="80"/>
        <w:right w:val="single" w:sz="8" w:space="0" w:color="002949" w:themeColor="accent1" w:themeShade="80"/>
        <w:insideH w:val="single" w:sz="8" w:space="0" w:color="002949" w:themeColor="accent1" w:themeShade="80"/>
        <w:insideV w:val="single" w:sz="8" w:space="0" w:color="002949" w:themeColor="accent1" w:themeShade="80"/>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2C76" w:themeColor="accent5"/>
          <w:left w:val="single" w:sz="8" w:space="0" w:color="792C76" w:themeColor="accent5"/>
          <w:bottom w:val="single" w:sz="18" w:space="0" w:color="792C76" w:themeColor="accent5"/>
          <w:right w:val="single" w:sz="8" w:space="0" w:color="792C76" w:themeColor="accent5"/>
          <w:insideH w:val="nil"/>
          <w:insideV w:val="single" w:sz="8" w:space="0" w:color="792C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2C76" w:themeColor="accent5"/>
          <w:left w:val="single" w:sz="8" w:space="0" w:color="792C76" w:themeColor="accent5"/>
          <w:bottom w:val="single" w:sz="8" w:space="0" w:color="792C76" w:themeColor="accent5"/>
          <w:right w:val="single" w:sz="8" w:space="0" w:color="792C76" w:themeColor="accent5"/>
          <w:insideH w:val="nil"/>
          <w:insideV w:val="single" w:sz="8" w:space="0" w:color="792C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2C76" w:themeColor="accent5"/>
          <w:left w:val="single" w:sz="8" w:space="0" w:color="792C76" w:themeColor="accent5"/>
          <w:bottom w:val="single" w:sz="8" w:space="0" w:color="792C76" w:themeColor="accent5"/>
          <w:right w:val="single" w:sz="8" w:space="0" w:color="792C76" w:themeColor="accent5"/>
        </w:tcBorders>
      </w:tcPr>
    </w:tblStylePr>
    <w:tblStylePr w:type="band1Vert">
      <w:tblPr/>
      <w:tcPr>
        <w:tcBorders>
          <w:top w:val="single" w:sz="8" w:space="0" w:color="792C76" w:themeColor="accent5"/>
          <w:left w:val="single" w:sz="8" w:space="0" w:color="792C76" w:themeColor="accent5"/>
          <w:bottom w:val="single" w:sz="8" w:space="0" w:color="792C76" w:themeColor="accent5"/>
          <w:right w:val="single" w:sz="8" w:space="0" w:color="792C76" w:themeColor="accent5"/>
        </w:tcBorders>
        <w:shd w:val="clear" w:color="auto" w:fill="E8C0E6" w:themeFill="accent5" w:themeFillTint="3F"/>
      </w:tcPr>
    </w:tblStylePr>
    <w:tblStylePr w:type="band1Horz">
      <w:tblPr/>
      <w:tcPr>
        <w:tcBorders>
          <w:top w:val="single" w:sz="8" w:space="0" w:color="792C76" w:themeColor="accent5"/>
          <w:left w:val="single" w:sz="8" w:space="0" w:color="792C76" w:themeColor="accent5"/>
          <w:bottom w:val="single" w:sz="8" w:space="0" w:color="792C76" w:themeColor="accent5"/>
          <w:right w:val="single" w:sz="8" w:space="0" w:color="792C76" w:themeColor="accent5"/>
          <w:insideV w:val="single" w:sz="8" w:space="0" w:color="792C76" w:themeColor="accent5"/>
        </w:tcBorders>
        <w:shd w:val="clear" w:color="auto" w:fill="E8C0E6" w:themeFill="accent5" w:themeFillTint="3F"/>
      </w:tcPr>
    </w:tblStylePr>
    <w:tblStylePr w:type="band2Horz">
      <w:tblPr/>
      <w:tcPr>
        <w:tcBorders>
          <w:top w:val="single" w:sz="8" w:space="0" w:color="792C76" w:themeColor="accent5"/>
          <w:left w:val="single" w:sz="8" w:space="0" w:color="792C76" w:themeColor="accent5"/>
          <w:bottom w:val="single" w:sz="8" w:space="0" w:color="792C76" w:themeColor="accent5"/>
          <w:right w:val="single" w:sz="8" w:space="0" w:color="792C76" w:themeColor="accent5"/>
          <w:insideV w:val="single" w:sz="8" w:space="0" w:color="792C76" w:themeColor="accent5"/>
        </w:tcBorders>
      </w:tcPr>
    </w:tblStylePr>
  </w:style>
  <w:style w:type="table" w:styleId="Listaclara-nfasis6">
    <w:name w:val="Light List Accent 6"/>
    <w:basedOn w:val="Tablanormal"/>
    <w:uiPriority w:val="61"/>
    <w:rsid w:val="00F8790A"/>
    <w:rPr>
      <w:rFonts w:ascii="Times New Roman" w:eastAsia="Times New Roman" w:hAnsi="Times New Roman" w:cs="Times New Roman"/>
      <w:sz w:val="20"/>
      <w:szCs w:val="20"/>
      <w:lang w:val="es-ES" w:eastAsia="es-ES"/>
    </w:rPr>
    <w:tblPr>
      <w:tblStyleRowBandSize w:val="1"/>
      <w:tblStyleColBandSize w:val="1"/>
      <w:tblBorders>
        <w:top w:val="single" w:sz="8" w:space="0" w:color="1FAAA7" w:themeColor="accent6"/>
        <w:left w:val="single" w:sz="8" w:space="0" w:color="1FAAA7" w:themeColor="accent6"/>
        <w:bottom w:val="single" w:sz="8" w:space="0" w:color="1FAAA7" w:themeColor="accent6"/>
        <w:right w:val="single" w:sz="8" w:space="0" w:color="1FAAA7" w:themeColor="accent6"/>
      </w:tblBorders>
    </w:tblPr>
    <w:tblStylePr w:type="firstRow">
      <w:pPr>
        <w:spacing w:before="0" w:after="0" w:line="240" w:lineRule="auto"/>
      </w:pPr>
      <w:rPr>
        <w:b/>
        <w:bCs/>
        <w:color w:val="FFFFFF" w:themeColor="background1"/>
      </w:rPr>
      <w:tblPr/>
      <w:tcPr>
        <w:shd w:val="clear" w:color="auto" w:fill="1FAAA7" w:themeFill="accent6"/>
      </w:tcPr>
    </w:tblStylePr>
    <w:tblStylePr w:type="lastRow">
      <w:pPr>
        <w:spacing w:before="0" w:after="0" w:line="240" w:lineRule="auto"/>
      </w:pPr>
      <w:rPr>
        <w:b/>
        <w:bCs/>
      </w:rPr>
      <w:tblPr/>
      <w:tcPr>
        <w:tcBorders>
          <w:top w:val="double" w:sz="6" w:space="0" w:color="1FAAA7" w:themeColor="accent6"/>
          <w:left w:val="single" w:sz="8" w:space="0" w:color="1FAAA7" w:themeColor="accent6"/>
          <w:bottom w:val="single" w:sz="8" w:space="0" w:color="1FAAA7" w:themeColor="accent6"/>
          <w:right w:val="single" w:sz="8" w:space="0" w:color="1FAAA7" w:themeColor="accent6"/>
        </w:tcBorders>
      </w:tcPr>
    </w:tblStylePr>
    <w:tblStylePr w:type="firstCol">
      <w:rPr>
        <w:b/>
        <w:bCs/>
      </w:rPr>
    </w:tblStylePr>
    <w:tblStylePr w:type="lastCol">
      <w:rPr>
        <w:b/>
        <w:bCs/>
      </w:rPr>
    </w:tblStylePr>
    <w:tblStylePr w:type="band1Vert">
      <w:tblPr/>
      <w:tcPr>
        <w:tcBorders>
          <w:top w:val="single" w:sz="8" w:space="0" w:color="1FAAA7" w:themeColor="accent6"/>
          <w:left w:val="single" w:sz="8" w:space="0" w:color="1FAAA7" w:themeColor="accent6"/>
          <w:bottom w:val="single" w:sz="8" w:space="0" w:color="1FAAA7" w:themeColor="accent6"/>
          <w:right w:val="single" w:sz="8" w:space="0" w:color="1FAAA7" w:themeColor="accent6"/>
        </w:tcBorders>
      </w:tcPr>
    </w:tblStylePr>
    <w:tblStylePr w:type="band1Horz">
      <w:tblPr/>
      <w:tcPr>
        <w:tcBorders>
          <w:top w:val="single" w:sz="8" w:space="0" w:color="1FAAA7" w:themeColor="accent6"/>
          <w:left w:val="single" w:sz="8" w:space="0" w:color="1FAAA7" w:themeColor="accent6"/>
          <w:bottom w:val="single" w:sz="8" w:space="0" w:color="1FAAA7" w:themeColor="accent6"/>
          <w:right w:val="single" w:sz="8" w:space="0" w:color="1FAAA7" w:themeColor="accent6"/>
        </w:tcBorders>
      </w:tcPr>
    </w:tblStylePr>
  </w:style>
  <w:style w:type="table" w:styleId="Cuadrculaclara-nfasis1">
    <w:name w:val="Light Grid Accent 1"/>
    <w:basedOn w:val="Tablanormal"/>
    <w:uiPriority w:val="62"/>
    <w:rsid w:val="00F8790A"/>
    <w:rPr>
      <w:rFonts w:asciiTheme="minorHAnsi" w:hAnsiTheme="minorHAnsi" w:cstheme="minorBidi"/>
      <w:szCs w:val="22"/>
      <w:lang w:val="es-ES"/>
    </w:rPr>
    <w:tblPr>
      <w:tblStyleRowBandSize w:val="1"/>
      <w:tblStyleColBandSize w:val="1"/>
      <w:tblBorders>
        <w:top w:val="single" w:sz="8" w:space="0" w:color="005392" w:themeColor="accent1"/>
        <w:left w:val="single" w:sz="8" w:space="0" w:color="005392" w:themeColor="accent1"/>
        <w:bottom w:val="single" w:sz="8" w:space="0" w:color="005392" w:themeColor="accent1"/>
        <w:right w:val="single" w:sz="8" w:space="0" w:color="005392" w:themeColor="accent1"/>
        <w:insideH w:val="single" w:sz="8" w:space="0" w:color="005392" w:themeColor="accent1"/>
        <w:insideV w:val="single" w:sz="8" w:space="0" w:color="0053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392" w:themeColor="accent1"/>
          <w:left w:val="single" w:sz="8" w:space="0" w:color="005392" w:themeColor="accent1"/>
          <w:bottom w:val="single" w:sz="18" w:space="0" w:color="005392" w:themeColor="accent1"/>
          <w:right w:val="single" w:sz="8" w:space="0" w:color="005392" w:themeColor="accent1"/>
          <w:insideH w:val="nil"/>
          <w:insideV w:val="single" w:sz="8" w:space="0" w:color="0053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392" w:themeColor="accent1"/>
          <w:left w:val="single" w:sz="8" w:space="0" w:color="005392" w:themeColor="accent1"/>
          <w:bottom w:val="single" w:sz="8" w:space="0" w:color="005392" w:themeColor="accent1"/>
          <w:right w:val="single" w:sz="8" w:space="0" w:color="005392" w:themeColor="accent1"/>
          <w:insideH w:val="nil"/>
          <w:insideV w:val="single" w:sz="8" w:space="0" w:color="0053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392" w:themeColor="accent1"/>
          <w:left w:val="single" w:sz="8" w:space="0" w:color="005392" w:themeColor="accent1"/>
          <w:bottom w:val="single" w:sz="8" w:space="0" w:color="005392" w:themeColor="accent1"/>
          <w:right w:val="single" w:sz="8" w:space="0" w:color="005392" w:themeColor="accent1"/>
        </w:tcBorders>
      </w:tcPr>
    </w:tblStylePr>
    <w:tblStylePr w:type="band1Vert">
      <w:tblPr/>
      <w:tcPr>
        <w:tcBorders>
          <w:top w:val="single" w:sz="8" w:space="0" w:color="005392" w:themeColor="accent1"/>
          <w:left w:val="single" w:sz="8" w:space="0" w:color="005392" w:themeColor="accent1"/>
          <w:bottom w:val="single" w:sz="8" w:space="0" w:color="005392" w:themeColor="accent1"/>
          <w:right w:val="single" w:sz="8" w:space="0" w:color="005392" w:themeColor="accent1"/>
        </w:tcBorders>
        <w:shd w:val="clear" w:color="auto" w:fill="A5D7FF" w:themeFill="accent1" w:themeFillTint="3F"/>
      </w:tcPr>
    </w:tblStylePr>
    <w:tblStylePr w:type="band1Horz">
      <w:tblPr/>
      <w:tcPr>
        <w:tcBorders>
          <w:top w:val="single" w:sz="8" w:space="0" w:color="005392" w:themeColor="accent1"/>
          <w:left w:val="single" w:sz="8" w:space="0" w:color="005392" w:themeColor="accent1"/>
          <w:bottom w:val="single" w:sz="8" w:space="0" w:color="005392" w:themeColor="accent1"/>
          <w:right w:val="single" w:sz="8" w:space="0" w:color="005392" w:themeColor="accent1"/>
          <w:insideV w:val="single" w:sz="8" w:space="0" w:color="005392" w:themeColor="accent1"/>
        </w:tcBorders>
        <w:shd w:val="clear" w:color="auto" w:fill="A5D7FF" w:themeFill="accent1" w:themeFillTint="3F"/>
      </w:tcPr>
    </w:tblStylePr>
    <w:tblStylePr w:type="band2Horz">
      <w:tblPr/>
      <w:tcPr>
        <w:tcBorders>
          <w:top w:val="single" w:sz="8" w:space="0" w:color="005392" w:themeColor="accent1"/>
          <w:left w:val="single" w:sz="8" w:space="0" w:color="005392" w:themeColor="accent1"/>
          <w:bottom w:val="single" w:sz="8" w:space="0" w:color="005392" w:themeColor="accent1"/>
          <w:right w:val="single" w:sz="8" w:space="0" w:color="005392" w:themeColor="accent1"/>
          <w:insideV w:val="single" w:sz="8" w:space="0" w:color="005392" w:themeColor="accent1"/>
        </w:tcBorders>
      </w:tcPr>
    </w:tblStylePr>
  </w:style>
  <w:style w:type="character" w:customStyle="1" w:styleId="cuerporesaltado">
    <w:name w:val="cuerporesaltado"/>
    <w:basedOn w:val="Fuentedeprrafopredeter"/>
    <w:rsid w:val="00F8790A"/>
  </w:style>
  <w:style w:type="character" w:styleId="CitaHTML">
    <w:name w:val="HTML Cite"/>
    <w:basedOn w:val="Fuentedeprrafopredeter"/>
    <w:unhideWhenUsed/>
    <w:rsid w:val="00F8790A"/>
    <w:rPr>
      <w:i/>
      <w:iCs/>
    </w:rPr>
  </w:style>
  <w:style w:type="paragraph" w:customStyle="1" w:styleId="StdCelle">
    <w:name w:val="StdCelle"/>
    <w:basedOn w:val="Normal"/>
    <w:rsid w:val="00F8790A"/>
    <w:pPr>
      <w:tabs>
        <w:tab w:val="left" w:pos="113"/>
        <w:tab w:val="left" w:pos="227"/>
        <w:tab w:val="left" w:pos="340"/>
      </w:tabs>
      <w:overflowPunct w:val="0"/>
      <w:autoSpaceDE w:val="0"/>
      <w:autoSpaceDN w:val="0"/>
      <w:adjustRightInd w:val="0"/>
      <w:jc w:val="right"/>
      <w:textAlignment w:val="baseline"/>
    </w:pPr>
    <w:rPr>
      <w:rFonts w:ascii="Frutiger Cn" w:eastAsia="Times New Roman" w:hAnsi="Frutiger Cn" w:cs="Times New Roman"/>
      <w:color w:val="0D0D0D" w:themeColor="text1" w:themeTint="F2"/>
      <w:sz w:val="18"/>
      <w:szCs w:val="20"/>
      <w:lang w:val="da-DK" w:eastAsia="da-DK"/>
    </w:rPr>
  </w:style>
  <w:style w:type="character" w:customStyle="1" w:styleId="tgc">
    <w:name w:val="_tgc"/>
    <w:basedOn w:val="Fuentedeprrafopredeter"/>
    <w:rsid w:val="00F8790A"/>
  </w:style>
  <w:style w:type="character" w:customStyle="1" w:styleId="st">
    <w:name w:val="st"/>
    <w:basedOn w:val="Fuentedeprrafopredeter"/>
    <w:rsid w:val="00F8790A"/>
  </w:style>
  <w:style w:type="table" w:customStyle="1" w:styleId="Listaclara1">
    <w:name w:val="Lista clara1"/>
    <w:basedOn w:val="Tablanormal"/>
    <w:uiPriority w:val="61"/>
    <w:rsid w:val="00F8790A"/>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1">
    <w:name w:val="Cuadrícula clara1"/>
    <w:basedOn w:val="Tablanormal"/>
    <w:uiPriority w:val="62"/>
    <w:rsid w:val="00F8790A"/>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ombreadoclaro-nfasis4">
    <w:name w:val="Light Shading Accent 4"/>
    <w:basedOn w:val="Tablanormal"/>
    <w:uiPriority w:val="60"/>
    <w:rsid w:val="00F8790A"/>
    <w:rPr>
      <w:rFonts w:ascii="Calibri" w:eastAsia="Calibri" w:hAnsi="Calibri" w:cs="Times New Roman"/>
      <w:color w:val="5F497A"/>
      <w:sz w:val="20"/>
      <w:szCs w:val="20"/>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
    <w:name w:val="listparagraph"/>
    <w:basedOn w:val="Normal"/>
    <w:rsid w:val="00F8790A"/>
    <w:pPr>
      <w:spacing w:before="100" w:beforeAutospacing="1" w:after="100" w:afterAutospacing="1"/>
    </w:pPr>
    <w:rPr>
      <w:rFonts w:ascii="Times New Roman" w:eastAsia="Times New Roman" w:hAnsi="Times New Roman" w:cs="Times New Roman"/>
      <w:color w:val="0D0D0D" w:themeColor="text1" w:themeTint="F2"/>
      <w:sz w:val="24"/>
      <w:szCs w:val="24"/>
      <w:lang w:eastAsia="es-ES"/>
    </w:rPr>
  </w:style>
  <w:style w:type="paragraph" w:customStyle="1" w:styleId="celdas">
    <w:name w:val="celdas"/>
    <w:basedOn w:val="Normal"/>
    <w:rsid w:val="00F8790A"/>
    <w:pPr>
      <w:spacing w:before="100" w:beforeAutospacing="1" w:after="100" w:afterAutospacing="1"/>
    </w:pPr>
    <w:rPr>
      <w:rFonts w:ascii="Times New Roman" w:eastAsia="Times New Roman" w:hAnsi="Times New Roman" w:cs="Times New Roman"/>
      <w:color w:val="0D0D0D" w:themeColor="text1" w:themeTint="F2"/>
      <w:sz w:val="24"/>
      <w:szCs w:val="24"/>
      <w:lang w:eastAsia="es-ES"/>
    </w:rPr>
  </w:style>
  <w:style w:type="paragraph" w:customStyle="1" w:styleId="margenizq0punto5">
    <w:name w:val="margen_izq_0punto5"/>
    <w:basedOn w:val="Normal"/>
    <w:rsid w:val="00F8790A"/>
    <w:pPr>
      <w:spacing w:before="100" w:beforeAutospacing="1" w:after="100" w:afterAutospacing="1"/>
    </w:pPr>
    <w:rPr>
      <w:rFonts w:ascii="Times New Roman" w:eastAsia="Times New Roman" w:hAnsi="Times New Roman" w:cs="Times New Roman"/>
      <w:color w:val="0D0D0D" w:themeColor="text1" w:themeTint="F2"/>
      <w:sz w:val="24"/>
      <w:szCs w:val="24"/>
      <w:lang w:eastAsia="es-ES"/>
    </w:rPr>
  </w:style>
  <w:style w:type="character" w:customStyle="1" w:styleId="letra14pt">
    <w:name w:val="letra14pt"/>
    <w:basedOn w:val="Fuentedeprrafopredeter"/>
    <w:rsid w:val="00F8790A"/>
  </w:style>
  <w:style w:type="character" w:customStyle="1" w:styleId="baj">
    <w:name w:val="b_aj"/>
    <w:basedOn w:val="Fuentedeprrafopredeter"/>
    <w:rsid w:val="00F8790A"/>
  </w:style>
  <w:style w:type="character" w:customStyle="1" w:styleId="iaj">
    <w:name w:val="i_aj"/>
    <w:basedOn w:val="Fuentedeprrafopredeter"/>
    <w:rsid w:val="00F8790A"/>
  </w:style>
  <w:style w:type="table" w:styleId="Sombreadoclaro-nfasis1">
    <w:name w:val="Light Shading Accent 1"/>
    <w:basedOn w:val="Tablanormal"/>
    <w:uiPriority w:val="60"/>
    <w:rsid w:val="00F8790A"/>
    <w:rPr>
      <w:rFonts w:ascii="Calibri" w:eastAsia="Calibri" w:hAnsi="Calibri" w:cs="Times New Roman"/>
      <w:color w:val="003D6D" w:themeColor="accent1" w:themeShade="BF"/>
      <w:sz w:val="20"/>
      <w:szCs w:val="20"/>
      <w:lang w:eastAsia="es-CO"/>
    </w:rPr>
    <w:tblPr>
      <w:tblStyleRowBandSize w:val="1"/>
      <w:tblStyleColBandSize w:val="1"/>
      <w:tblBorders>
        <w:top w:val="single" w:sz="8" w:space="0" w:color="005392" w:themeColor="accent1"/>
        <w:bottom w:val="single" w:sz="8" w:space="0" w:color="005392" w:themeColor="accent1"/>
      </w:tblBorders>
    </w:tblPr>
    <w:tblStylePr w:type="firstRow">
      <w:pPr>
        <w:spacing w:before="0" w:after="0" w:line="240" w:lineRule="auto"/>
      </w:pPr>
      <w:rPr>
        <w:b/>
        <w:bCs/>
      </w:rPr>
      <w:tblPr/>
      <w:tcPr>
        <w:tcBorders>
          <w:top w:val="single" w:sz="8" w:space="0" w:color="005392" w:themeColor="accent1"/>
          <w:left w:val="nil"/>
          <w:bottom w:val="single" w:sz="8" w:space="0" w:color="005392" w:themeColor="accent1"/>
          <w:right w:val="nil"/>
          <w:insideH w:val="nil"/>
          <w:insideV w:val="nil"/>
        </w:tcBorders>
      </w:tcPr>
    </w:tblStylePr>
    <w:tblStylePr w:type="lastRow">
      <w:pPr>
        <w:spacing w:before="0" w:after="0" w:line="240" w:lineRule="auto"/>
      </w:pPr>
      <w:rPr>
        <w:b/>
        <w:bCs/>
      </w:rPr>
      <w:tblPr/>
      <w:tcPr>
        <w:tcBorders>
          <w:top w:val="single" w:sz="8" w:space="0" w:color="005392" w:themeColor="accent1"/>
          <w:left w:val="nil"/>
          <w:bottom w:val="single" w:sz="8" w:space="0" w:color="0053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7FF" w:themeFill="accent1" w:themeFillTint="3F"/>
      </w:tcPr>
    </w:tblStylePr>
    <w:tblStylePr w:type="band1Horz">
      <w:tblPr/>
      <w:tcPr>
        <w:tcBorders>
          <w:left w:val="nil"/>
          <w:right w:val="nil"/>
          <w:insideH w:val="nil"/>
          <w:insideV w:val="nil"/>
        </w:tcBorders>
        <w:shd w:val="clear" w:color="auto" w:fill="A5D7FF" w:themeFill="accent1" w:themeFillTint="3F"/>
      </w:tcPr>
    </w:tblStylePr>
  </w:style>
  <w:style w:type="paragraph" w:customStyle="1" w:styleId="color1">
    <w:name w:val="color1"/>
    <w:basedOn w:val="Normal"/>
    <w:rsid w:val="00F8790A"/>
    <w:pPr>
      <w:spacing w:before="100" w:beforeAutospacing="1" w:after="100" w:afterAutospacing="1"/>
    </w:pPr>
    <w:rPr>
      <w:rFonts w:ascii="Times New Roman" w:eastAsia="Times New Roman" w:hAnsi="Times New Roman" w:cs="Times New Roman"/>
      <w:color w:val="0D0D0D" w:themeColor="text1" w:themeTint="F2"/>
      <w:sz w:val="24"/>
      <w:szCs w:val="24"/>
      <w:lang w:eastAsia="es-ES"/>
    </w:rPr>
  </w:style>
  <w:style w:type="table" w:styleId="Listaclara-nfasis1">
    <w:name w:val="Light List Accent 1"/>
    <w:basedOn w:val="Tablanormal"/>
    <w:uiPriority w:val="61"/>
    <w:rsid w:val="00F8790A"/>
    <w:rPr>
      <w:rFonts w:ascii="Calibri" w:eastAsia="Calibri" w:hAnsi="Calibri" w:cs="Times New Roman"/>
      <w:sz w:val="20"/>
      <w:szCs w:val="20"/>
      <w:lang w:eastAsia="es-CO"/>
    </w:rPr>
    <w:tblPr>
      <w:tblStyleRowBandSize w:val="1"/>
      <w:tblStyleColBandSize w:val="1"/>
      <w:tblBorders>
        <w:top w:val="single" w:sz="8" w:space="0" w:color="005392" w:themeColor="accent1"/>
        <w:left w:val="single" w:sz="8" w:space="0" w:color="005392" w:themeColor="accent1"/>
        <w:bottom w:val="single" w:sz="8" w:space="0" w:color="005392" w:themeColor="accent1"/>
        <w:right w:val="single" w:sz="8" w:space="0" w:color="005392" w:themeColor="accent1"/>
      </w:tblBorders>
    </w:tblPr>
    <w:tblStylePr w:type="firstRow">
      <w:pPr>
        <w:spacing w:before="0" w:after="0" w:line="240" w:lineRule="auto"/>
      </w:pPr>
      <w:rPr>
        <w:b/>
        <w:bCs/>
        <w:color w:val="FFFFFF" w:themeColor="background1"/>
      </w:rPr>
      <w:tblPr/>
      <w:tcPr>
        <w:shd w:val="clear" w:color="auto" w:fill="005392" w:themeFill="accent1"/>
      </w:tcPr>
    </w:tblStylePr>
    <w:tblStylePr w:type="lastRow">
      <w:pPr>
        <w:spacing w:before="0" w:after="0" w:line="240" w:lineRule="auto"/>
      </w:pPr>
      <w:rPr>
        <w:b/>
        <w:bCs/>
      </w:rPr>
      <w:tblPr/>
      <w:tcPr>
        <w:tcBorders>
          <w:top w:val="double" w:sz="6" w:space="0" w:color="005392" w:themeColor="accent1"/>
          <w:left w:val="single" w:sz="8" w:space="0" w:color="005392" w:themeColor="accent1"/>
          <w:bottom w:val="single" w:sz="8" w:space="0" w:color="005392" w:themeColor="accent1"/>
          <w:right w:val="single" w:sz="8" w:space="0" w:color="005392" w:themeColor="accent1"/>
        </w:tcBorders>
      </w:tcPr>
    </w:tblStylePr>
    <w:tblStylePr w:type="firstCol">
      <w:rPr>
        <w:b/>
        <w:bCs/>
      </w:rPr>
    </w:tblStylePr>
    <w:tblStylePr w:type="lastCol">
      <w:rPr>
        <w:b/>
        <w:bCs/>
      </w:rPr>
    </w:tblStylePr>
    <w:tblStylePr w:type="band1Vert">
      <w:tblPr/>
      <w:tcPr>
        <w:tcBorders>
          <w:top w:val="single" w:sz="8" w:space="0" w:color="005392" w:themeColor="accent1"/>
          <w:left w:val="single" w:sz="8" w:space="0" w:color="005392" w:themeColor="accent1"/>
          <w:bottom w:val="single" w:sz="8" w:space="0" w:color="005392" w:themeColor="accent1"/>
          <w:right w:val="single" w:sz="8" w:space="0" w:color="005392" w:themeColor="accent1"/>
        </w:tcBorders>
      </w:tcPr>
    </w:tblStylePr>
    <w:tblStylePr w:type="band1Horz">
      <w:tblPr/>
      <w:tcPr>
        <w:tcBorders>
          <w:top w:val="single" w:sz="8" w:space="0" w:color="005392" w:themeColor="accent1"/>
          <w:left w:val="single" w:sz="8" w:space="0" w:color="005392" w:themeColor="accent1"/>
          <w:bottom w:val="single" w:sz="8" w:space="0" w:color="005392" w:themeColor="accent1"/>
          <w:right w:val="single" w:sz="8" w:space="0" w:color="005392" w:themeColor="accent1"/>
        </w:tcBorders>
      </w:tcPr>
    </w:tblStylePr>
  </w:style>
  <w:style w:type="paragraph" w:customStyle="1" w:styleId="Estilo">
    <w:name w:val="Estilo"/>
    <w:rsid w:val="00F8790A"/>
    <w:pPr>
      <w:widowControl w:val="0"/>
      <w:autoSpaceDE w:val="0"/>
      <w:autoSpaceDN w:val="0"/>
      <w:adjustRightInd w:val="0"/>
    </w:pPr>
    <w:rPr>
      <w:rFonts w:ascii="Arial" w:eastAsiaTheme="minorEastAsia" w:hAnsi="Arial" w:cs="Arial"/>
      <w:sz w:val="24"/>
      <w:szCs w:val="24"/>
      <w:lang w:eastAsia="es-CO"/>
    </w:rPr>
  </w:style>
  <w:style w:type="table" w:styleId="Cuadrculamedia1-nfasis1">
    <w:name w:val="Medium Grid 1 Accent 1"/>
    <w:basedOn w:val="Tablanormal"/>
    <w:uiPriority w:val="67"/>
    <w:rsid w:val="00F8790A"/>
    <w:rPr>
      <w:rFonts w:ascii="Calibri" w:eastAsia="Times New Roman" w:hAnsi="Calibri" w:cs="Times New Roman"/>
      <w:sz w:val="20"/>
      <w:szCs w:val="20"/>
      <w:lang w:val="es-ES" w:eastAsia="es-ES"/>
    </w:rPr>
    <w:tblPr>
      <w:tblStyleRowBandSize w:val="1"/>
      <w:tblStyleColBandSize w:val="1"/>
      <w:tblBorders>
        <w:top w:val="single" w:sz="8" w:space="0" w:color="0086ED" w:themeColor="accent1" w:themeTint="BF"/>
        <w:left w:val="single" w:sz="8" w:space="0" w:color="0086ED" w:themeColor="accent1" w:themeTint="BF"/>
        <w:bottom w:val="single" w:sz="8" w:space="0" w:color="0086ED" w:themeColor="accent1" w:themeTint="BF"/>
        <w:right w:val="single" w:sz="8" w:space="0" w:color="0086ED" w:themeColor="accent1" w:themeTint="BF"/>
        <w:insideH w:val="single" w:sz="8" w:space="0" w:color="0086ED" w:themeColor="accent1" w:themeTint="BF"/>
        <w:insideV w:val="single" w:sz="8" w:space="0" w:color="0086ED" w:themeColor="accent1" w:themeTint="BF"/>
      </w:tblBorders>
    </w:tblPr>
    <w:tcPr>
      <w:shd w:val="clear" w:color="auto" w:fill="A5D7FF" w:themeFill="accent1" w:themeFillTint="3F"/>
    </w:tcPr>
    <w:tblStylePr w:type="firstRow">
      <w:rPr>
        <w:b/>
        <w:bCs/>
      </w:rPr>
    </w:tblStylePr>
    <w:tblStylePr w:type="lastRow">
      <w:rPr>
        <w:b/>
        <w:bCs/>
      </w:rPr>
      <w:tblPr/>
      <w:tcPr>
        <w:tcBorders>
          <w:top w:val="single" w:sz="18" w:space="0" w:color="0086ED" w:themeColor="accent1" w:themeTint="BF"/>
        </w:tcBorders>
      </w:tcPr>
    </w:tblStylePr>
    <w:tblStylePr w:type="firstCol">
      <w:rPr>
        <w:b/>
        <w:bCs/>
      </w:rPr>
    </w:tblStylePr>
    <w:tblStylePr w:type="lastCol">
      <w:rPr>
        <w:b/>
        <w:bCs/>
      </w:rPr>
    </w:tblStylePr>
    <w:tblStylePr w:type="band1Vert">
      <w:tblPr/>
      <w:tcPr>
        <w:shd w:val="clear" w:color="auto" w:fill="49B0FF" w:themeFill="accent1" w:themeFillTint="7F"/>
      </w:tcPr>
    </w:tblStylePr>
    <w:tblStylePr w:type="band1Horz">
      <w:tblPr/>
      <w:tcPr>
        <w:shd w:val="clear" w:color="auto" w:fill="49B0FF" w:themeFill="accent1" w:themeFillTint="7F"/>
      </w:tcPr>
    </w:tblStylePr>
  </w:style>
  <w:style w:type="paragraph" w:styleId="Textosinformato">
    <w:name w:val="Plain Text"/>
    <w:basedOn w:val="Normal"/>
    <w:link w:val="TextosinformatoCar"/>
    <w:uiPriority w:val="99"/>
    <w:semiHidden/>
    <w:unhideWhenUsed/>
    <w:rsid w:val="00F8790A"/>
    <w:rPr>
      <w:rFonts w:ascii="Arial" w:hAnsi="Arial" w:cstheme="minorBidi"/>
      <w:color w:val="0D0D0D" w:themeColor="text1" w:themeTint="F2"/>
      <w:szCs w:val="21"/>
    </w:rPr>
  </w:style>
  <w:style w:type="character" w:customStyle="1" w:styleId="TextosinformatoCar">
    <w:name w:val="Texto sin formato Car"/>
    <w:basedOn w:val="Fuentedeprrafopredeter"/>
    <w:link w:val="Textosinformato"/>
    <w:uiPriority w:val="99"/>
    <w:semiHidden/>
    <w:rsid w:val="00F8790A"/>
    <w:rPr>
      <w:rFonts w:ascii="Arial" w:hAnsi="Arial" w:cstheme="minorBidi"/>
      <w:color w:val="0D0D0D" w:themeColor="text1" w:themeTint="F2"/>
      <w:szCs w:val="21"/>
    </w:rPr>
  </w:style>
  <w:style w:type="table" w:styleId="Sombreadoclaro-nfasis2">
    <w:name w:val="Light Shading Accent 2"/>
    <w:basedOn w:val="Tablanormal"/>
    <w:uiPriority w:val="60"/>
    <w:rsid w:val="00F8790A"/>
    <w:rPr>
      <w:rFonts w:ascii="Calibri" w:eastAsia="Times New Roman" w:hAnsi="Calibri" w:cs="Times New Roman"/>
      <w:color w:val="C45911" w:themeColor="accent2" w:themeShade="BF"/>
      <w:sz w:val="20"/>
      <w:szCs w:val="20"/>
      <w:lang w:val="es-ES" w:eastAsia="es-E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Titulotabla">
    <w:name w:val="Titulo tabla"/>
    <w:basedOn w:val="Descripcin"/>
    <w:rsid w:val="00F8790A"/>
    <w:rPr>
      <w:rFonts w:ascii="Arial" w:hAnsi="Arial"/>
      <w:color w:val="B6004B"/>
      <w:lang w:val="es-ES"/>
    </w:rPr>
  </w:style>
  <w:style w:type="table" w:styleId="Listaclara-nfasis2">
    <w:name w:val="Light List Accent 2"/>
    <w:basedOn w:val="Tablanormal"/>
    <w:uiPriority w:val="61"/>
    <w:rsid w:val="00F8790A"/>
    <w:rPr>
      <w:rFonts w:ascii="Calibri" w:eastAsia="Times New Roman" w:hAnsi="Calibri" w:cs="Times New Roman"/>
      <w:sz w:val="20"/>
      <w:szCs w:val="20"/>
      <w:lang w:val="es-ES" w:eastAsia="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ombreadomedio1">
    <w:name w:val="Medium Shading 1"/>
    <w:basedOn w:val="Tablanormal"/>
    <w:uiPriority w:val="63"/>
    <w:rsid w:val="00F8790A"/>
    <w:rPr>
      <w:rFonts w:ascii="Calibri" w:eastAsia="Times New Roman" w:hAnsi="Calibri" w:cs="Times New Roman"/>
      <w:sz w:val="20"/>
      <w:szCs w:val="20"/>
      <w:lang w:val="es-ES" w:eastAsia="es-E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itulografica">
    <w:name w:val="Titulo grafica"/>
    <w:basedOn w:val="Titulotabla"/>
    <w:qFormat/>
    <w:rsid w:val="00F8790A"/>
    <w:rPr>
      <w:color w:val="0D0D0D" w:themeColor="text1" w:themeTint="F2"/>
    </w:rPr>
  </w:style>
  <w:style w:type="paragraph" w:customStyle="1" w:styleId="Tituloimagen">
    <w:name w:val="Titulo imagen"/>
    <w:basedOn w:val="Titulotabla"/>
    <w:qFormat/>
    <w:rsid w:val="00F8790A"/>
  </w:style>
  <w:style w:type="paragraph" w:customStyle="1" w:styleId="Encabezadolistagraficas">
    <w:name w:val="Encabezado lista graficas"/>
    <w:basedOn w:val="TtuloTDC"/>
    <w:qFormat/>
    <w:rsid w:val="00F8790A"/>
    <w:pPr>
      <w:tabs>
        <w:tab w:val="clear" w:pos="9639"/>
      </w:tabs>
      <w:ind w:left="720" w:right="0" w:firstLine="0"/>
      <w:jc w:val="center"/>
    </w:pPr>
    <w:rPr>
      <w:rFonts w:ascii="Arial" w:hAnsi="Arial" w:cs="Arial"/>
      <w:b/>
      <w:color w:val="B6004B"/>
      <w:lang w:val="es-ES"/>
    </w:rPr>
  </w:style>
  <w:style w:type="paragraph" w:customStyle="1" w:styleId="Titulo3numeracin">
    <w:name w:val="Titulo 3_ numeración"/>
    <w:basedOn w:val="Prrafodelista"/>
    <w:link w:val="Titulo3numeracinCar"/>
    <w:qFormat/>
    <w:rsid w:val="00F8790A"/>
    <w:pPr>
      <w:numPr>
        <w:numId w:val="19"/>
      </w:numPr>
      <w:ind w:left="284" w:hanging="284"/>
    </w:pPr>
    <w:rPr>
      <w:rFonts w:ascii="Arial" w:eastAsia="Calibri" w:hAnsi="Arial" w:cs="Arial"/>
      <w:b/>
      <w:color w:val="0D0D0D" w:themeColor="text1" w:themeTint="F2"/>
      <w:sz w:val="24"/>
      <w:szCs w:val="20"/>
      <w:lang w:eastAsia="x-none"/>
    </w:rPr>
  </w:style>
  <w:style w:type="character" w:customStyle="1" w:styleId="Titulo3numeracinCar">
    <w:name w:val="Titulo 3_ numeración Car"/>
    <w:basedOn w:val="PrrafodelistaCar"/>
    <w:link w:val="Titulo3numeracin"/>
    <w:rsid w:val="00F8790A"/>
    <w:rPr>
      <w:rFonts w:ascii="Arial" w:eastAsia="Calibri" w:hAnsi="Arial" w:cs="Arial"/>
      <w:b/>
      <w:color w:val="0D0D0D" w:themeColor="text1" w:themeTint="F2"/>
      <w:sz w:val="24"/>
      <w:szCs w:val="20"/>
      <w:lang w:eastAsia="x-none"/>
    </w:rPr>
  </w:style>
  <w:style w:type="paragraph" w:customStyle="1" w:styleId="Encabezadoypie">
    <w:name w:val="Encabezado y pie"/>
    <w:rsid w:val="00F8790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u w:color="000000"/>
      <w:bdr w:val="nil"/>
      <w:lang w:eastAsia="es-CO"/>
    </w:rPr>
  </w:style>
  <w:style w:type="paragraph" w:customStyle="1" w:styleId="Titulo3">
    <w:name w:val="Titulo 3"/>
    <w:basedOn w:val="Normal"/>
    <w:qFormat/>
    <w:rsid w:val="00F8790A"/>
    <w:pPr>
      <w:keepNext/>
      <w:keepLines/>
      <w:numPr>
        <w:ilvl w:val="2"/>
        <w:numId w:val="21"/>
      </w:numPr>
      <w:spacing w:before="120" w:after="120" w:line="360" w:lineRule="auto"/>
      <w:jc w:val="both"/>
      <w:outlineLvl w:val="2"/>
    </w:pPr>
    <w:rPr>
      <w:rFonts w:ascii="Arial" w:eastAsia="Times New Roman" w:hAnsi="Arial" w:cs="Arial"/>
      <w:b/>
      <w:bCs/>
      <w:color w:val="000000"/>
      <w:szCs w:val="20"/>
      <w:lang w:val="es-ES_tradnl"/>
    </w:rPr>
  </w:style>
  <w:style w:type="character" w:customStyle="1" w:styleId="FootnoteTextChar">
    <w:name w:val="Footnote Text Char"/>
    <w:aliases w:val="Footnote Text Char1 Char,Footnote Text Char Char Char"/>
    <w:uiPriority w:val="99"/>
    <w:locked/>
    <w:rsid w:val="00F8790A"/>
    <w:rPr>
      <w:rFonts w:ascii="Arial" w:hAnsi="Arial" w:cs="Times New Roman"/>
    </w:rPr>
  </w:style>
  <w:style w:type="paragraph" w:customStyle="1" w:styleId="Ttulo412pt">
    <w:name w:val="Título 4+ 12 pt"/>
    <w:basedOn w:val="Ttulo3"/>
    <w:uiPriority w:val="99"/>
    <w:rsid w:val="00F8790A"/>
    <w:pPr>
      <w:keepLines w:val="0"/>
      <w:spacing w:before="240" w:after="60" w:line="360" w:lineRule="auto"/>
      <w:jc w:val="both"/>
    </w:pPr>
    <w:rPr>
      <w:rFonts w:ascii="Cambria" w:eastAsia="Times New Roman" w:hAnsi="Cambria" w:cs="Times New Roman"/>
      <w:b/>
      <w:bCs/>
      <w:color w:val="auto"/>
      <w:lang w:val="es-ES" w:eastAsia="es-ES"/>
    </w:rPr>
  </w:style>
  <w:style w:type="paragraph" w:customStyle="1" w:styleId="Ttulo412pt0">
    <w:name w:val="Título 4 + 12 pt"/>
    <w:basedOn w:val="Ttulo3"/>
    <w:uiPriority w:val="99"/>
    <w:rsid w:val="00F8790A"/>
    <w:pPr>
      <w:keepLines w:val="0"/>
      <w:spacing w:before="240" w:after="60" w:line="360" w:lineRule="auto"/>
      <w:jc w:val="both"/>
    </w:pPr>
    <w:rPr>
      <w:rFonts w:ascii="Cambria" w:eastAsia="Times New Roman" w:hAnsi="Cambria" w:cs="Times New Roman"/>
      <w:b/>
      <w:bCs/>
      <w:color w:val="auto"/>
      <w:lang w:val="es-ES" w:eastAsia="es-ES"/>
    </w:rPr>
  </w:style>
  <w:style w:type="paragraph" w:customStyle="1" w:styleId="xl24">
    <w:name w:val="xl24"/>
    <w:basedOn w:val="Normal"/>
    <w:uiPriority w:val="99"/>
    <w:rsid w:val="00F8790A"/>
    <w:pPr>
      <w:spacing w:line="360" w:lineRule="auto"/>
      <w:jc w:val="both"/>
    </w:pPr>
    <w:rPr>
      <w:rFonts w:ascii="Arial" w:eastAsia="Times New Roman" w:hAnsi="Arial" w:cs="Times New Roman"/>
      <w:szCs w:val="20"/>
      <w:lang w:val="es-ES" w:eastAsia="es-ES"/>
    </w:rPr>
  </w:style>
  <w:style w:type="paragraph" w:customStyle="1" w:styleId="p3">
    <w:name w:val="p3"/>
    <w:basedOn w:val="Normal"/>
    <w:uiPriority w:val="99"/>
    <w:rsid w:val="00F8790A"/>
    <w:pPr>
      <w:widowControl w:val="0"/>
      <w:tabs>
        <w:tab w:val="left" w:pos="720"/>
      </w:tabs>
      <w:spacing w:line="280" w:lineRule="atLeast"/>
      <w:jc w:val="both"/>
    </w:pPr>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rsid w:val="00F8790A"/>
    <w:pPr>
      <w:spacing w:after="120" w:line="360" w:lineRule="auto"/>
      <w:ind w:left="283"/>
      <w:jc w:val="both"/>
    </w:pPr>
    <w:rPr>
      <w:rFonts w:ascii="Arial" w:eastAsia="Times New Roman" w:hAnsi="Arial" w:cs="Times New Roman"/>
      <w:szCs w:val="24"/>
      <w:lang w:val="es-ES" w:eastAsia="es-ES"/>
    </w:rPr>
  </w:style>
  <w:style w:type="character" w:customStyle="1" w:styleId="SangradetextonormalCar">
    <w:name w:val="Sangría de texto normal Car"/>
    <w:basedOn w:val="Fuentedeprrafopredeter"/>
    <w:link w:val="Sangradetextonormal"/>
    <w:uiPriority w:val="99"/>
    <w:rsid w:val="00F8790A"/>
    <w:rPr>
      <w:rFonts w:ascii="Arial" w:eastAsia="Times New Roman" w:hAnsi="Arial" w:cs="Times New Roman"/>
      <w:szCs w:val="24"/>
      <w:lang w:val="es-ES" w:eastAsia="es-ES"/>
    </w:rPr>
  </w:style>
  <w:style w:type="paragraph" w:styleId="Sangra3detindependiente">
    <w:name w:val="Body Text Indent 3"/>
    <w:basedOn w:val="Normal"/>
    <w:link w:val="Sangra3detindependienteCar"/>
    <w:uiPriority w:val="99"/>
    <w:rsid w:val="00F8790A"/>
    <w:pPr>
      <w:spacing w:after="120" w:line="360" w:lineRule="auto"/>
      <w:ind w:left="283"/>
      <w:jc w:val="both"/>
    </w:pPr>
    <w:rPr>
      <w:rFonts w:ascii="Arial" w:eastAsia="Times New Roman" w:hAnsi="Arial"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8790A"/>
    <w:rPr>
      <w:rFonts w:ascii="Arial" w:eastAsia="Times New Roman" w:hAnsi="Arial" w:cs="Times New Roman"/>
      <w:sz w:val="16"/>
      <w:szCs w:val="16"/>
      <w:lang w:val="es-ES" w:eastAsia="es-ES"/>
    </w:rPr>
  </w:style>
  <w:style w:type="paragraph" w:customStyle="1" w:styleId="p4">
    <w:name w:val="p4"/>
    <w:basedOn w:val="Normal"/>
    <w:uiPriority w:val="99"/>
    <w:rsid w:val="00F8790A"/>
    <w:pPr>
      <w:widowControl w:val="0"/>
      <w:tabs>
        <w:tab w:val="left" w:pos="720"/>
      </w:tabs>
      <w:autoSpaceDE w:val="0"/>
      <w:autoSpaceDN w:val="0"/>
      <w:spacing w:line="240" w:lineRule="atLeast"/>
      <w:jc w:val="both"/>
    </w:pPr>
    <w:rPr>
      <w:rFonts w:ascii="Arial" w:eastAsia="Times New Roman" w:hAnsi="Arial" w:cs="Times New Roman"/>
      <w:szCs w:val="20"/>
      <w:lang w:val="es-ES" w:eastAsia="es-ES"/>
    </w:rPr>
  </w:style>
  <w:style w:type="character" w:customStyle="1" w:styleId="help">
    <w:name w:val="help"/>
    <w:uiPriority w:val="99"/>
    <w:rsid w:val="00F8790A"/>
    <w:rPr>
      <w:rFonts w:cs="Times New Roman"/>
    </w:rPr>
  </w:style>
  <w:style w:type="paragraph" w:styleId="Sangra2detindependiente">
    <w:name w:val="Body Text Indent 2"/>
    <w:basedOn w:val="Normal"/>
    <w:link w:val="Sangra2detindependienteCar"/>
    <w:uiPriority w:val="99"/>
    <w:rsid w:val="00F8790A"/>
    <w:pPr>
      <w:spacing w:after="120" w:line="480" w:lineRule="auto"/>
      <w:ind w:left="283"/>
      <w:jc w:val="both"/>
    </w:pPr>
    <w:rPr>
      <w:rFonts w:ascii="Arial" w:eastAsia="Times New Roman" w:hAnsi="Arial" w:cs="Times New Roman"/>
      <w:szCs w:val="24"/>
      <w:lang w:val="es-ES" w:eastAsia="es-ES"/>
    </w:rPr>
  </w:style>
  <w:style w:type="character" w:customStyle="1" w:styleId="Sangra2detindependienteCar">
    <w:name w:val="Sangría 2 de t. independiente Car"/>
    <w:basedOn w:val="Fuentedeprrafopredeter"/>
    <w:link w:val="Sangra2detindependiente"/>
    <w:uiPriority w:val="99"/>
    <w:rsid w:val="00F8790A"/>
    <w:rPr>
      <w:rFonts w:ascii="Arial" w:eastAsia="Times New Roman" w:hAnsi="Arial" w:cs="Times New Roman"/>
      <w:szCs w:val="24"/>
      <w:lang w:val="es-ES" w:eastAsia="es-ES"/>
    </w:rPr>
  </w:style>
  <w:style w:type="paragraph" w:styleId="Citadestacada">
    <w:name w:val="Intense Quote"/>
    <w:basedOn w:val="Normal"/>
    <w:next w:val="Normal"/>
    <w:link w:val="CitadestacadaCar"/>
    <w:uiPriority w:val="99"/>
    <w:qFormat/>
    <w:rsid w:val="00F8790A"/>
    <w:pPr>
      <w:pBdr>
        <w:bottom w:val="single" w:sz="4" w:space="4" w:color="4F81BD"/>
      </w:pBdr>
      <w:spacing w:before="200" w:after="280" w:line="360" w:lineRule="auto"/>
      <w:ind w:left="936" w:right="936"/>
      <w:jc w:val="both"/>
    </w:pPr>
    <w:rPr>
      <w:rFonts w:ascii="Calibri" w:eastAsia="Times New Roman" w:hAnsi="Calibri" w:cs="Times New Roman"/>
      <w:b/>
      <w:bCs/>
      <w:i/>
      <w:iCs/>
      <w:color w:val="4F81BD"/>
      <w:szCs w:val="22"/>
    </w:rPr>
  </w:style>
  <w:style w:type="character" w:customStyle="1" w:styleId="CitadestacadaCar">
    <w:name w:val="Cita destacada Car"/>
    <w:basedOn w:val="Fuentedeprrafopredeter"/>
    <w:link w:val="Citadestacada"/>
    <w:uiPriority w:val="99"/>
    <w:rsid w:val="00F8790A"/>
    <w:rPr>
      <w:rFonts w:ascii="Calibri" w:eastAsia="Times New Roman" w:hAnsi="Calibri" w:cs="Times New Roman"/>
      <w:b/>
      <w:bCs/>
      <w:i/>
      <w:iCs/>
      <w:color w:val="4F81BD"/>
      <w:szCs w:val="22"/>
    </w:rPr>
  </w:style>
  <w:style w:type="paragraph" w:customStyle="1" w:styleId="Prrafodelista2">
    <w:name w:val="Párrafo de lista2"/>
    <w:basedOn w:val="Normal"/>
    <w:rsid w:val="00F8790A"/>
    <w:pPr>
      <w:spacing w:after="200" w:line="276" w:lineRule="auto"/>
      <w:ind w:left="720"/>
      <w:contextualSpacing/>
      <w:jc w:val="both"/>
    </w:pPr>
    <w:rPr>
      <w:rFonts w:ascii="Calibri" w:eastAsia="Times New Roman" w:hAnsi="Calibri" w:cs="Times New Roman"/>
      <w:szCs w:val="22"/>
      <w:lang w:val="en-US"/>
    </w:rPr>
  </w:style>
  <w:style w:type="table" w:customStyle="1" w:styleId="Listaclara-nfasis11">
    <w:name w:val="Lista clara - Énfasis 11"/>
    <w:uiPriority w:val="99"/>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Tablaclsica2">
    <w:name w:val="Table Classic 2"/>
    <w:basedOn w:val="Tablanormal"/>
    <w:uiPriority w:val="99"/>
    <w:rsid w:val="00F8790A"/>
    <w:rPr>
      <w:rFonts w:ascii="Times New Roman" w:eastAsia="Times New Roman" w:hAnsi="Times New Roman" w:cs="Times New Roman"/>
      <w:sz w:val="20"/>
      <w:szCs w:val="20"/>
      <w:lang w:val="es-ES" w:eastAsia="es-E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Sombreadomedio2-nfasis11">
    <w:name w:val="Sombreado medio 2 - Énfasis 11"/>
    <w:uiPriority w:val="99"/>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uadrculamedia3-nfasis1">
    <w:name w:val="Medium Grid 3 Accent 1"/>
    <w:basedOn w:val="Tablanormal"/>
    <w:uiPriority w:val="99"/>
    <w:rsid w:val="00F8790A"/>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ps">
    <w:name w:val="hps"/>
    <w:uiPriority w:val="99"/>
    <w:rsid w:val="00F8790A"/>
    <w:rPr>
      <w:rFonts w:cs="Times New Roman"/>
    </w:rPr>
  </w:style>
  <w:style w:type="character" w:customStyle="1" w:styleId="atn">
    <w:name w:val="atn"/>
    <w:uiPriority w:val="99"/>
    <w:rsid w:val="00F8790A"/>
    <w:rPr>
      <w:rFonts w:cs="Times New Roman"/>
    </w:rPr>
  </w:style>
  <w:style w:type="character" w:customStyle="1" w:styleId="Caracteresdenotaalpie">
    <w:name w:val="Caracteres de nota al pie"/>
    <w:rsid w:val="00F8790A"/>
    <w:rPr>
      <w:rFonts w:cs="Times New Roman"/>
      <w:vertAlign w:val="superscript"/>
    </w:rPr>
  </w:style>
  <w:style w:type="paragraph" w:customStyle="1" w:styleId="DefaultStyle">
    <w:name w:val="Default Style"/>
    <w:rsid w:val="00F8790A"/>
    <w:pPr>
      <w:suppressAutoHyphens/>
      <w:spacing w:after="200" w:line="276" w:lineRule="auto"/>
      <w:jc w:val="both"/>
    </w:pPr>
    <w:rPr>
      <w:rFonts w:ascii="Calibri" w:eastAsia="DejaVu Sans" w:hAnsi="Calibri" w:cs="Calibri"/>
      <w:color w:val="00000A"/>
      <w:szCs w:val="22"/>
    </w:rPr>
  </w:style>
  <w:style w:type="paragraph" w:customStyle="1" w:styleId="2subtitulo">
    <w:name w:val="2 subtitulo"/>
    <w:basedOn w:val="Normal"/>
    <w:link w:val="2subtituloCar"/>
    <w:qFormat/>
    <w:rsid w:val="00F8790A"/>
    <w:pPr>
      <w:keepNext/>
      <w:keepLines/>
      <w:spacing w:before="200" w:line="276" w:lineRule="auto"/>
      <w:ind w:left="426" w:hanging="426"/>
      <w:jc w:val="both"/>
      <w:outlineLvl w:val="1"/>
    </w:pPr>
    <w:rPr>
      <w:rFonts w:ascii="Calibri" w:eastAsia="Times New Roman" w:hAnsi="Calibri" w:cs="Times New Roman"/>
      <w:b/>
      <w:bCs/>
      <w:szCs w:val="26"/>
    </w:rPr>
  </w:style>
  <w:style w:type="character" w:customStyle="1" w:styleId="2subtituloCar">
    <w:name w:val="2 subtitulo Car"/>
    <w:link w:val="2subtitulo"/>
    <w:rsid w:val="00F8790A"/>
    <w:rPr>
      <w:rFonts w:ascii="Calibri" w:eastAsia="Times New Roman" w:hAnsi="Calibri" w:cs="Times New Roman"/>
      <w:b/>
      <w:bCs/>
      <w:szCs w:val="26"/>
    </w:rPr>
  </w:style>
  <w:style w:type="paragraph" w:customStyle="1" w:styleId="Standard">
    <w:name w:val="Standard"/>
    <w:basedOn w:val="Normal"/>
    <w:rsid w:val="00F8790A"/>
    <w:pPr>
      <w:autoSpaceDN w:val="0"/>
      <w:spacing w:line="360" w:lineRule="auto"/>
      <w:jc w:val="both"/>
    </w:pPr>
    <w:rPr>
      <w:rFonts w:ascii="Arial" w:eastAsia="Calibri" w:hAnsi="Arial" w:cs="Arial"/>
      <w:szCs w:val="22"/>
      <w:lang w:eastAsia="zh-CN"/>
    </w:rPr>
  </w:style>
  <w:style w:type="paragraph" w:customStyle="1" w:styleId="Titulo2">
    <w:name w:val="Titulo 2"/>
    <w:basedOn w:val="Normal"/>
    <w:qFormat/>
    <w:rsid w:val="00F8790A"/>
    <w:pPr>
      <w:keepNext/>
      <w:keepLines/>
      <w:numPr>
        <w:numId w:val="26"/>
      </w:numPr>
      <w:spacing w:before="120" w:after="120" w:line="360" w:lineRule="auto"/>
      <w:jc w:val="both"/>
      <w:outlineLvl w:val="2"/>
    </w:pPr>
    <w:rPr>
      <w:rFonts w:ascii="Futura Std Book" w:eastAsia="Times New Roman" w:hAnsi="Futura Std Book" w:cs="Arial"/>
      <w:b/>
      <w:color w:val="000000"/>
      <w:sz w:val="24"/>
      <w:szCs w:val="20"/>
      <w:lang w:val="es-ES_tradnl"/>
    </w:rPr>
  </w:style>
  <w:style w:type="paragraph" w:customStyle="1" w:styleId="Titulo4">
    <w:name w:val="Titulo 4"/>
    <w:basedOn w:val="Normal"/>
    <w:qFormat/>
    <w:rsid w:val="00F8790A"/>
    <w:pPr>
      <w:keepNext/>
      <w:keepLines/>
      <w:spacing w:line="360" w:lineRule="auto"/>
      <w:ind w:left="568" w:hanging="284"/>
      <w:jc w:val="both"/>
      <w:outlineLvl w:val="2"/>
    </w:pPr>
    <w:rPr>
      <w:rFonts w:ascii="Arial" w:eastAsia="Times New Roman" w:hAnsi="Arial" w:cs="Arial"/>
      <w:b/>
      <w:color w:val="000000"/>
      <w:szCs w:val="20"/>
      <w:lang w:val="es-ES_tradnl"/>
    </w:rPr>
  </w:style>
  <w:style w:type="paragraph" w:customStyle="1" w:styleId="msolistparagraph0">
    <w:name w:val="msolistparagraph"/>
    <w:basedOn w:val="Normal"/>
    <w:rsid w:val="00F8790A"/>
    <w:pPr>
      <w:ind w:left="720"/>
    </w:pPr>
    <w:rPr>
      <w:rFonts w:ascii="Times New Roman" w:eastAsia="Times New Roman" w:hAnsi="Times New Roman" w:cs="Times New Roman"/>
      <w:sz w:val="24"/>
      <w:szCs w:val="24"/>
      <w:lang w:val="es-ES" w:eastAsia="es-ES"/>
    </w:rPr>
  </w:style>
  <w:style w:type="paragraph" w:customStyle="1" w:styleId="TtulodeTDC1">
    <w:name w:val="Título de TDC1"/>
    <w:basedOn w:val="Ttulo1"/>
    <w:next w:val="Normal"/>
    <w:rsid w:val="00F8790A"/>
    <w:pPr>
      <w:spacing w:before="480" w:line="276" w:lineRule="auto"/>
      <w:ind w:left="720"/>
      <w:jc w:val="center"/>
      <w:outlineLvl w:val="9"/>
    </w:pPr>
    <w:rPr>
      <w:rFonts w:ascii="Cambria" w:eastAsia="MS Mincho" w:hAnsi="Cambria" w:cs="Times New Roman"/>
      <w:bCs/>
      <w:color w:val="365F91"/>
      <w:sz w:val="28"/>
      <w:szCs w:val="28"/>
      <w:lang w:val="es-ES" w:eastAsia="x-none"/>
    </w:rPr>
  </w:style>
  <w:style w:type="paragraph" w:customStyle="1" w:styleId="subtitulor3">
    <w:name w:val="sub_titulo_r3"/>
    <w:basedOn w:val="Normal"/>
    <w:rsid w:val="00F8790A"/>
    <w:pPr>
      <w:spacing w:before="100" w:beforeAutospacing="1" w:after="100" w:afterAutospacing="1"/>
    </w:pPr>
    <w:rPr>
      <w:rFonts w:ascii="Times New Roman" w:eastAsia="MS Mincho" w:hAnsi="Times New Roman" w:cs="Times New Roman"/>
      <w:sz w:val="24"/>
      <w:szCs w:val="24"/>
      <w:lang w:val="es-ES" w:eastAsia="es-ES"/>
    </w:rPr>
  </w:style>
  <w:style w:type="paragraph" w:styleId="Lista">
    <w:name w:val="List"/>
    <w:basedOn w:val="Normal"/>
    <w:rsid w:val="00F8790A"/>
    <w:pPr>
      <w:ind w:left="283" w:hanging="283"/>
      <w:contextualSpacing/>
    </w:pPr>
    <w:rPr>
      <w:rFonts w:ascii="Calibri" w:eastAsia="Times New Roman" w:hAnsi="Calibri" w:cs="Times New Roman"/>
      <w:szCs w:val="22"/>
      <w:lang w:val="es-ES"/>
    </w:rPr>
  </w:style>
  <w:style w:type="paragraph" w:styleId="Lista2">
    <w:name w:val="List 2"/>
    <w:basedOn w:val="Normal"/>
    <w:rsid w:val="00F8790A"/>
    <w:pPr>
      <w:ind w:left="566" w:hanging="283"/>
      <w:contextualSpacing/>
    </w:pPr>
    <w:rPr>
      <w:rFonts w:ascii="Calibri" w:eastAsia="Times New Roman" w:hAnsi="Calibri" w:cs="Times New Roman"/>
      <w:szCs w:val="22"/>
      <w:lang w:val="es-ES"/>
    </w:rPr>
  </w:style>
  <w:style w:type="paragraph" w:styleId="Saludo">
    <w:name w:val="Salutation"/>
    <w:basedOn w:val="Normal"/>
    <w:next w:val="Normal"/>
    <w:link w:val="SaludoCar"/>
    <w:rsid w:val="00F8790A"/>
    <w:rPr>
      <w:rFonts w:ascii="Calibri" w:eastAsia="Times New Roman" w:hAnsi="Calibri" w:cs="Times New Roman"/>
      <w:sz w:val="20"/>
      <w:szCs w:val="20"/>
      <w:lang w:val="es-ES" w:eastAsia="x-none"/>
    </w:rPr>
  </w:style>
  <w:style w:type="character" w:customStyle="1" w:styleId="SaludoCar">
    <w:name w:val="Saludo Car"/>
    <w:basedOn w:val="Fuentedeprrafopredeter"/>
    <w:link w:val="Saludo"/>
    <w:rsid w:val="00F8790A"/>
    <w:rPr>
      <w:rFonts w:ascii="Calibri" w:eastAsia="Times New Roman" w:hAnsi="Calibri" w:cs="Times New Roman"/>
      <w:sz w:val="20"/>
      <w:szCs w:val="20"/>
      <w:lang w:val="es-ES" w:eastAsia="x-none"/>
    </w:rPr>
  </w:style>
  <w:style w:type="paragraph" w:styleId="Fecha">
    <w:name w:val="Date"/>
    <w:basedOn w:val="Normal"/>
    <w:next w:val="Normal"/>
    <w:link w:val="FechaCar"/>
    <w:rsid w:val="00F8790A"/>
    <w:rPr>
      <w:rFonts w:ascii="Calibri" w:eastAsia="Times New Roman" w:hAnsi="Calibri" w:cs="Times New Roman"/>
      <w:sz w:val="20"/>
      <w:szCs w:val="20"/>
      <w:lang w:val="es-ES" w:eastAsia="x-none"/>
    </w:rPr>
  </w:style>
  <w:style w:type="character" w:customStyle="1" w:styleId="FechaCar">
    <w:name w:val="Fecha Car"/>
    <w:basedOn w:val="Fuentedeprrafopredeter"/>
    <w:link w:val="Fecha"/>
    <w:rsid w:val="00F8790A"/>
    <w:rPr>
      <w:rFonts w:ascii="Calibri" w:eastAsia="Times New Roman" w:hAnsi="Calibri" w:cs="Times New Roman"/>
      <w:sz w:val="20"/>
      <w:szCs w:val="20"/>
      <w:lang w:val="es-ES" w:eastAsia="x-none"/>
    </w:rPr>
  </w:style>
  <w:style w:type="paragraph" w:styleId="Listaconvietas">
    <w:name w:val="List Bullet"/>
    <w:basedOn w:val="Normal"/>
    <w:rsid w:val="00F8790A"/>
    <w:pPr>
      <w:numPr>
        <w:numId w:val="22"/>
      </w:numPr>
      <w:contextualSpacing/>
    </w:pPr>
    <w:rPr>
      <w:rFonts w:ascii="Calibri" w:eastAsia="Times New Roman" w:hAnsi="Calibri" w:cs="Times New Roman"/>
      <w:szCs w:val="22"/>
      <w:lang w:val="es-ES"/>
    </w:rPr>
  </w:style>
  <w:style w:type="paragraph" w:styleId="Listaconvietas2">
    <w:name w:val="List Bullet 2"/>
    <w:basedOn w:val="Normal"/>
    <w:rsid w:val="00F8790A"/>
    <w:pPr>
      <w:numPr>
        <w:numId w:val="23"/>
      </w:numPr>
      <w:contextualSpacing/>
    </w:pPr>
    <w:rPr>
      <w:rFonts w:ascii="Calibri" w:eastAsia="Times New Roman" w:hAnsi="Calibri" w:cs="Times New Roman"/>
      <w:szCs w:val="22"/>
      <w:lang w:val="es-ES"/>
    </w:rPr>
  </w:style>
  <w:style w:type="paragraph" w:styleId="Listaconvietas3">
    <w:name w:val="List Bullet 3"/>
    <w:basedOn w:val="Normal"/>
    <w:rsid w:val="00F8790A"/>
    <w:pPr>
      <w:numPr>
        <w:numId w:val="24"/>
      </w:numPr>
      <w:contextualSpacing/>
    </w:pPr>
    <w:rPr>
      <w:rFonts w:ascii="Calibri" w:eastAsia="Times New Roman" w:hAnsi="Calibri" w:cs="Times New Roman"/>
      <w:szCs w:val="22"/>
      <w:lang w:val="es-ES"/>
    </w:rPr>
  </w:style>
  <w:style w:type="paragraph" w:styleId="Continuarlista">
    <w:name w:val="List Continue"/>
    <w:basedOn w:val="Normal"/>
    <w:rsid w:val="00F8790A"/>
    <w:pPr>
      <w:spacing w:after="120"/>
      <w:ind w:left="283"/>
      <w:contextualSpacing/>
    </w:pPr>
    <w:rPr>
      <w:rFonts w:ascii="Calibri" w:eastAsia="Times New Roman" w:hAnsi="Calibri" w:cs="Times New Roman"/>
      <w:szCs w:val="22"/>
      <w:lang w:val="es-ES"/>
    </w:rPr>
  </w:style>
  <w:style w:type="paragraph" w:styleId="Continuarlista2">
    <w:name w:val="List Continue 2"/>
    <w:basedOn w:val="Normal"/>
    <w:rsid w:val="00F8790A"/>
    <w:pPr>
      <w:spacing w:after="120"/>
      <w:ind w:left="566"/>
      <w:contextualSpacing/>
    </w:pPr>
    <w:rPr>
      <w:rFonts w:ascii="Calibri" w:eastAsia="Times New Roman" w:hAnsi="Calibri" w:cs="Times New Roman"/>
      <w:szCs w:val="22"/>
      <w:lang w:val="es-ES"/>
    </w:rPr>
  </w:style>
  <w:style w:type="paragraph" w:styleId="Sangranormal">
    <w:name w:val="Normal Indent"/>
    <w:basedOn w:val="Normal"/>
    <w:rsid w:val="00F8790A"/>
    <w:pPr>
      <w:ind w:left="708"/>
    </w:pPr>
    <w:rPr>
      <w:rFonts w:ascii="Calibri" w:eastAsia="Times New Roman" w:hAnsi="Calibri" w:cs="Times New Roman"/>
      <w:szCs w:val="22"/>
      <w:lang w:val="es-ES"/>
    </w:rPr>
  </w:style>
  <w:style w:type="table" w:customStyle="1" w:styleId="Cuadrculamedia3-nfasis21">
    <w:name w:val="Cuadrícula media 3 - Énfasis 2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Sombreadoclaro-nfasis51">
    <w:name w:val="Sombreado claro - Énfasis 51"/>
    <w:rsid w:val="00F8790A"/>
    <w:rPr>
      <w:rFonts w:ascii="Times New Roman" w:eastAsia="Times New Roman" w:hAnsi="Times New Roman" w:cs="Times New Roman"/>
      <w:color w:val="31849B"/>
      <w:sz w:val="20"/>
      <w:szCs w:val="20"/>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
    <w:name w:val="Lista clara - Énfasis 5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vistosa-nfasis61">
    <w:name w:val="Lista vistosa - Énfasis 61"/>
    <w:rsid w:val="00F8790A"/>
    <w:rPr>
      <w:rFonts w:ascii="Times New Roman" w:eastAsia="Times New Roman" w:hAnsi="Times New Roman" w:cs="Times New Roman"/>
      <w:color w:val="000000"/>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Sombreadoclaro-nfasis21">
    <w:name w:val="Sombreado claro - Énfasis 21"/>
    <w:rsid w:val="00F8790A"/>
    <w:rPr>
      <w:rFonts w:ascii="Times New Roman" w:eastAsia="Times New Roman" w:hAnsi="Times New Roman" w:cs="Times New Roman"/>
      <w:color w:val="943634"/>
      <w:sz w:val="20"/>
      <w:szCs w:val="20"/>
      <w:lang w:val="es-ES" w:eastAsia="es-E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staclara-nfasis61">
    <w:name w:val="Lista clara - Énfasis 6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clara-nfasis21">
    <w:name w:val="Cuadrícula clara - Énfasis 2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Cuadrculavistosa-nfasis31">
    <w:name w:val="Cuadrícula vistosa - Énfasis 31"/>
    <w:rsid w:val="00F8790A"/>
    <w:rPr>
      <w:rFonts w:ascii="Times New Roman" w:eastAsia="Times New Roman" w:hAnsi="Times New Roman" w:cs="Times New Roman"/>
      <w:color w:val="000000"/>
      <w:sz w:val="20"/>
      <w:szCs w:val="20"/>
      <w:lang w:val="es-ES" w:eastAsia="es-E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uadrculamedia2-nfasis21">
    <w:name w:val="Cuadrícula media 2 - Énfasis 21"/>
    <w:rsid w:val="00F8790A"/>
    <w:rPr>
      <w:rFonts w:ascii="Cambria" w:eastAsia="Times New Roman" w:hAnsi="Cambria" w:cs="Times New Roman"/>
      <w:color w:val="000000"/>
      <w:sz w:val="20"/>
      <w:szCs w:val="20"/>
      <w:lang w:val="es-ES" w:eastAsia="es-E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Sombreadovistoso-nfasis21">
    <w:name w:val="Sombreado vistoso - Énfasis 21"/>
    <w:rsid w:val="00F8790A"/>
    <w:rPr>
      <w:rFonts w:ascii="Times New Roman" w:eastAsia="Times New Roman" w:hAnsi="Times New Roman" w:cs="Times New Roman"/>
      <w:color w:val="000000"/>
      <w:sz w:val="20"/>
      <w:szCs w:val="20"/>
      <w:lang w:val="es-ES" w:eastAsia="es-E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Listaoscura-nfasis21">
    <w:name w:val="Lista oscura - Énfasis 21"/>
    <w:rsid w:val="00F8790A"/>
    <w:rPr>
      <w:rFonts w:ascii="Times New Roman" w:eastAsia="Times New Roman" w:hAnsi="Times New Roman" w:cs="Times New Roman"/>
      <w:color w:val="FFFFFF"/>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Listaclara-nfasis21">
    <w:name w:val="Lista clara - Énfasis 2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CarCar">
    <w:name w:val="Car Car"/>
    <w:semiHidden/>
    <w:rsid w:val="00F8790A"/>
    <w:rPr>
      <w:rFonts w:cs="Times New Roman"/>
      <w:lang w:val="es-CO" w:eastAsia="es-ES" w:bidi="ar-SA"/>
    </w:rPr>
  </w:style>
  <w:style w:type="character" w:customStyle="1" w:styleId="CarCar1">
    <w:name w:val="Car Car1"/>
    <w:semiHidden/>
    <w:rsid w:val="00F8790A"/>
    <w:rPr>
      <w:lang w:val="es-ES" w:eastAsia="es-ES"/>
    </w:rPr>
  </w:style>
  <w:style w:type="character" w:customStyle="1" w:styleId="CarCar6">
    <w:name w:val="Car Car6"/>
    <w:rsid w:val="00F8790A"/>
    <w:rPr>
      <w:lang w:val="es-ES" w:eastAsia="es-ES"/>
    </w:rPr>
  </w:style>
  <w:style w:type="character" w:customStyle="1" w:styleId="CarCar2">
    <w:name w:val="Car Car2"/>
    <w:rsid w:val="00F8790A"/>
    <w:rPr>
      <w:lang w:val="es-CO"/>
    </w:rPr>
  </w:style>
  <w:style w:type="character" w:customStyle="1" w:styleId="addmd1">
    <w:name w:val="addmd1"/>
    <w:rsid w:val="00F8790A"/>
    <w:rPr>
      <w:rFonts w:ascii="Arial" w:hAnsi="Arial" w:cs="Arial" w:hint="default"/>
      <w:sz w:val="20"/>
      <w:szCs w:val="20"/>
    </w:rPr>
  </w:style>
  <w:style w:type="paragraph" w:customStyle="1" w:styleId="graficocaro">
    <w:name w:val="grafico caro"/>
    <w:basedOn w:val="Normal"/>
    <w:link w:val="graficocaroCar"/>
    <w:autoRedefine/>
    <w:rsid w:val="00F8790A"/>
    <w:pPr>
      <w:numPr>
        <w:numId w:val="25"/>
      </w:numPr>
      <w:autoSpaceDE w:val="0"/>
      <w:autoSpaceDN w:val="0"/>
      <w:adjustRightInd w:val="0"/>
      <w:jc w:val="both"/>
    </w:pPr>
    <w:rPr>
      <w:rFonts w:ascii="Arial" w:eastAsia="Times New Roman" w:hAnsi="Arial" w:cs="Times New Roman"/>
      <w:color w:val="000000"/>
      <w:sz w:val="24"/>
      <w:szCs w:val="24"/>
      <w:lang w:val="x-none" w:eastAsia="es-CO"/>
    </w:rPr>
  </w:style>
  <w:style w:type="character" w:customStyle="1" w:styleId="graficocaroCar">
    <w:name w:val="grafico caro Car"/>
    <w:link w:val="graficocaro"/>
    <w:rsid w:val="00F8790A"/>
    <w:rPr>
      <w:rFonts w:ascii="Arial" w:eastAsia="Times New Roman" w:hAnsi="Arial" w:cs="Times New Roman"/>
      <w:color w:val="000000"/>
      <w:sz w:val="24"/>
      <w:szCs w:val="24"/>
      <w:lang w:val="x-none" w:eastAsia="es-CO"/>
    </w:rPr>
  </w:style>
  <w:style w:type="paragraph" w:customStyle="1" w:styleId="Grficos">
    <w:name w:val="Gráficos"/>
    <w:basedOn w:val="graficocaro"/>
    <w:link w:val="GrficosCar"/>
    <w:autoRedefine/>
    <w:qFormat/>
    <w:rsid w:val="00F8790A"/>
    <w:pPr>
      <w:numPr>
        <w:numId w:val="0"/>
      </w:numPr>
    </w:pPr>
    <w:rPr>
      <w:b/>
      <w:sz w:val="18"/>
      <w:szCs w:val="18"/>
    </w:rPr>
  </w:style>
  <w:style w:type="character" w:customStyle="1" w:styleId="GrficosCar">
    <w:name w:val="Gráficos Car"/>
    <w:link w:val="Grficos"/>
    <w:rsid w:val="00F8790A"/>
    <w:rPr>
      <w:rFonts w:ascii="Arial" w:eastAsia="Times New Roman" w:hAnsi="Arial" w:cs="Times New Roman"/>
      <w:b/>
      <w:color w:val="000000"/>
      <w:sz w:val="18"/>
      <w:szCs w:val="18"/>
      <w:lang w:val="x-none" w:eastAsia="es-CO"/>
    </w:rPr>
  </w:style>
  <w:style w:type="character" w:customStyle="1" w:styleId="st1">
    <w:name w:val="st1"/>
    <w:rsid w:val="00F8790A"/>
  </w:style>
  <w:style w:type="paragraph" w:styleId="HTMLconformatoprevio">
    <w:name w:val="HTML Preformatted"/>
    <w:basedOn w:val="Normal"/>
    <w:link w:val="HTMLconformatoprevioCar"/>
    <w:rsid w:val="00F8790A"/>
    <w:rPr>
      <w:rFonts w:ascii="Consolas" w:eastAsia="Times New Roman" w:hAnsi="Consolas" w:cs="Times New Roman"/>
      <w:sz w:val="20"/>
      <w:szCs w:val="20"/>
      <w:lang w:val="es-ES" w:eastAsia="x-none"/>
    </w:rPr>
  </w:style>
  <w:style w:type="character" w:customStyle="1" w:styleId="HTMLconformatoprevioCar">
    <w:name w:val="HTML con formato previo Car"/>
    <w:basedOn w:val="Fuentedeprrafopredeter"/>
    <w:link w:val="HTMLconformatoprevio"/>
    <w:rsid w:val="00F8790A"/>
    <w:rPr>
      <w:rFonts w:ascii="Consolas" w:eastAsia="Times New Roman" w:hAnsi="Consolas" w:cs="Times New Roman"/>
      <w:sz w:val="20"/>
      <w:szCs w:val="20"/>
      <w:lang w:val="es-ES" w:eastAsia="x-none"/>
    </w:rPr>
  </w:style>
  <w:style w:type="character" w:styleId="Referenciaintensa">
    <w:name w:val="Intense Reference"/>
    <w:uiPriority w:val="32"/>
    <w:qFormat/>
    <w:rsid w:val="00F8790A"/>
    <w:rPr>
      <w:b/>
      <w:bCs/>
      <w:smallCaps/>
      <w:color w:val="C0504D"/>
      <w:spacing w:val="5"/>
      <w:u w:val="single"/>
    </w:rPr>
  </w:style>
  <w:style w:type="paragraph" w:styleId="DireccinHTML">
    <w:name w:val="HTML Address"/>
    <w:basedOn w:val="Normal"/>
    <w:link w:val="DireccinHTMLCar"/>
    <w:uiPriority w:val="99"/>
    <w:semiHidden/>
    <w:unhideWhenUsed/>
    <w:rsid w:val="00F8790A"/>
    <w:rPr>
      <w:rFonts w:ascii="Times New Roman" w:eastAsia="Times New Roman" w:hAnsi="Times New Roman" w:cs="Times New Roman"/>
      <w:i/>
      <w:iCs/>
      <w:sz w:val="24"/>
      <w:szCs w:val="24"/>
      <w:lang w:eastAsia="es-CO"/>
    </w:rPr>
  </w:style>
  <w:style w:type="character" w:customStyle="1" w:styleId="DireccinHTMLCar">
    <w:name w:val="Dirección HTML Car"/>
    <w:basedOn w:val="Fuentedeprrafopredeter"/>
    <w:link w:val="DireccinHTML"/>
    <w:uiPriority w:val="99"/>
    <w:semiHidden/>
    <w:rsid w:val="00F8790A"/>
    <w:rPr>
      <w:rFonts w:ascii="Times New Roman" w:eastAsia="Times New Roman" w:hAnsi="Times New Roman" w:cs="Times New Roman"/>
      <w:i/>
      <w:iCs/>
      <w:sz w:val="24"/>
      <w:szCs w:val="24"/>
      <w:lang w:eastAsia="es-CO"/>
    </w:rPr>
  </w:style>
  <w:style w:type="numbering" w:customStyle="1" w:styleId="Estiloimportado8">
    <w:name w:val="Estilo importado 8"/>
    <w:rsid w:val="00F8790A"/>
    <w:pPr>
      <w:numPr>
        <w:numId w:val="27"/>
      </w:numPr>
    </w:pPr>
  </w:style>
  <w:style w:type="numbering" w:customStyle="1" w:styleId="Estiloimportado7">
    <w:name w:val="Estilo importado 7"/>
    <w:rsid w:val="00F8790A"/>
    <w:pPr>
      <w:numPr>
        <w:numId w:val="28"/>
      </w:numPr>
    </w:pPr>
  </w:style>
  <w:style w:type="character" w:customStyle="1" w:styleId="Mencinsinresolver1">
    <w:name w:val="Mención sin resolver1"/>
    <w:basedOn w:val="Fuentedeprrafopredeter"/>
    <w:uiPriority w:val="99"/>
    <w:semiHidden/>
    <w:unhideWhenUsed/>
    <w:rsid w:val="00F8790A"/>
    <w:rPr>
      <w:color w:val="605E5C"/>
      <w:shd w:val="clear" w:color="auto" w:fill="E1DFDD"/>
    </w:rPr>
  </w:style>
  <w:style w:type="character" w:styleId="Mencinsinresolver">
    <w:name w:val="Unresolved Mention"/>
    <w:basedOn w:val="Fuentedeprrafopredeter"/>
    <w:uiPriority w:val="99"/>
    <w:semiHidden/>
    <w:unhideWhenUsed/>
    <w:rsid w:val="00F8790A"/>
    <w:rPr>
      <w:color w:val="605E5C"/>
      <w:shd w:val="clear" w:color="auto" w:fill="E1DFDD"/>
    </w:rPr>
  </w:style>
  <w:style w:type="character" w:customStyle="1" w:styleId="ilad">
    <w:name w:val="il_ad"/>
    <w:basedOn w:val="Fuentedeprrafopredeter"/>
    <w:rsid w:val="00134520"/>
  </w:style>
  <w:style w:type="character" w:styleId="Textodelmarcadordeposicin">
    <w:name w:val="Placeholder Text"/>
    <w:basedOn w:val="Fuentedeprrafopredeter"/>
    <w:uiPriority w:val="99"/>
    <w:semiHidden/>
    <w:rsid w:val="00D53D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7446">
      <w:bodyDiv w:val="1"/>
      <w:marLeft w:val="0"/>
      <w:marRight w:val="0"/>
      <w:marTop w:val="0"/>
      <w:marBottom w:val="0"/>
      <w:divBdr>
        <w:top w:val="none" w:sz="0" w:space="0" w:color="auto"/>
        <w:left w:val="none" w:sz="0" w:space="0" w:color="auto"/>
        <w:bottom w:val="none" w:sz="0" w:space="0" w:color="auto"/>
        <w:right w:val="none" w:sz="0" w:space="0" w:color="auto"/>
      </w:divBdr>
    </w:div>
    <w:div w:id="60447598">
      <w:bodyDiv w:val="1"/>
      <w:marLeft w:val="0"/>
      <w:marRight w:val="0"/>
      <w:marTop w:val="0"/>
      <w:marBottom w:val="0"/>
      <w:divBdr>
        <w:top w:val="none" w:sz="0" w:space="0" w:color="auto"/>
        <w:left w:val="none" w:sz="0" w:space="0" w:color="auto"/>
        <w:bottom w:val="none" w:sz="0" w:space="0" w:color="auto"/>
        <w:right w:val="none" w:sz="0" w:space="0" w:color="auto"/>
      </w:divBdr>
    </w:div>
    <w:div w:id="116022938">
      <w:bodyDiv w:val="1"/>
      <w:marLeft w:val="0"/>
      <w:marRight w:val="0"/>
      <w:marTop w:val="0"/>
      <w:marBottom w:val="0"/>
      <w:divBdr>
        <w:top w:val="none" w:sz="0" w:space="0" w:color="auto"/>
        <w:left w:val="none" w:sz="0" w:space="0" w:color="auto"/>
        <w:bottom w:val="none" w:sz="0" w:space="0" w:color="auto"/>
        <w:right w:val="none" w:sz="0" w:space="0" w:color="auto"/>
      </w:divBdr>
    </w:div>
    <w:div w:id="160776286">
      <w:bodyDiv w:val="1"/>
      <w:marLeft w:val="0"/>
      <w:marRight w:val="0"/>
      <w:marTop w:val="0"/>
      <w:marBottom w:val="0"/>
      <w:divBdr>
        <w:top w:val="none" w:sz="0" w:space="0" w:color="auto"/>
        <w:left w:val="none" w:sz="0" w:space="0" w:color="auto"/>
        <w:bottom w:val="none" w:sz="0" w:space="0" w:color="auto"/>
        <w:right w:val="none" w:sz="0" w:space="0" w:color="auto"/>
      </w:divBdr>
    </w:div>
    <w:div w:id="165706008">
      <w:bodyDiv w:val="1"/>
      <w:marLeft w:val="0"/>
      <w:marRight w:val="0"/>
      <w:marTop w:val="0"/>
      <w:marBottom w:val="0"/>
      <w:divBdr>
        <w:top w:val="none" w:sz="0" w:space="0" w:color="auto"/>
        <w:left w:val="none" w:sz="0" w:space="0" w:color="auto"/>
        <w:bottom w:val="none" w:sz="0" w:space="0" w:color="auto"/>
        <w:right w:val="none" w:sz="0" w:space="0" w:color="auto"/>
      </w:divBdr>
      <w:divsChild>
        <w:div w:id="228005926">
          <w:marLeft w:val="0"/>
          <w:marRight w:val="0"/>
          <w:marTop w:val="100"/>
          <w:marBottom w:val="0"/>
          <w:divBdr>
            <w:top w:val="none" w:sz="0" w:space="0" w:color="auto"/>
            <w:left w:val="none" w:sz="0" w:space="0" w:color="auto"/>
            <w:bottom w:val="none" w:sz="0" w:space="0" w:color="auto"/>
            <w:right w:val="none" w:sz="0" w:space="0" w:color="auto"/>
          </w:divBdr>
          <w:divsChild>
            <w:div w:id="1665351491">
              <w:marLeft w:val="0"/>
              <w:marRight w:val="0"/>
              <w:marTop w:val="60"/>
              <w:marBottom w:val="0"/>
              <w:divBdr>
                <w:top w:val="none" w:sz="0" w:space="0" w:color="auto"/>
                <w:left w:val="none" w:sz="0" w:space="0" w:color="auto"/>
                <w:bottom w:val="none" w:sz="0" w:space="0" w:color="auto"/>
                <w:right w:val="none" w:sz="0" w:space="0" w:color="auto"/>
              </w:divBdr>
            </w:div>
          </w:divsChild>
        </w:div>
        <w:div w:id="280918615">
          <w:marLeft w:val="0"/>
          <w:marRight w:val="0"/>
          <w:marTop w:val="0"/>
          <w:marBottom w:val="0"/>
          <w:divBdr>
            <w:top w:val="none" w:sz="0" w:space="0" w:color="auto"/>
            <w:left w:val="none" w:sz="0" w:space="0" w:color="auto"/>
            <w:bottom w:val="none" w:sz="0" w:space="0" w:color="auto"/>
            <w:right w:val="none" w:sz="0" w:space="0" w:color="auto"/>
          </w:divBdr>
          <w:divsChild>
            <w:div w:id="2072386886">
              <w:marLeft w:val="0"/>
              <w:marRight w:val="0"/>
              <w:marTop w:val="0"/>
              <w:marBottom w:val="0"/>
              <w:divBdr>
                <w:top w:val="none" w:sz="0" w:space="0" w:color="auto"/>
                <w:left w:val="none" w:sz="0" w:space="0" w:color="auto"/>
                <w:bottom w:val="none" w:sz="0" w:space="0" w:color="auto"/>
                <w:right w:val="none" w:sz="0" w:space="0" w:color="auto"/>
              </w:divBdr>
              <w:divsChild>
                <w:div w:id="21340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6392">
      <w:bodyDiv w:val="1"/>
      <w:marLeft w:val="0"/>
      <w:marRight w:val="0"/>
      <w:marTop w:val="0"/>
      <w:marBottom w:val="0"/>
      <w:divBdr>
        <w:top w:val="none" w:sz="0" w:space="0" w:color="auto"/>
        <w:left w:val="none" w:sz="0" w:space="0" w:color="auto"/>
        <w:bottom w:val="none" w:sz="0" w:space="0" w:color="auto"/>
        <w:right w:val="none" w:sz="0" w:space="0" w:color="auto"/>
      </w:divBdr>
      <w:divsChild>
        <w:div w:id="2010983634">
          <w:marLeft w:val="547"/>
          <w:marRight w:val="0"/>
          <w:marTop w:val="0"/>
          <w:marBottom w:val="0"/>
          <w:divBdr>
            <w:top w:val="none" w:sz="0" w:space="0" w:color="auto"/>
            <w:left w:val="none" w:sz="0" w:space="0" w:color="auto"/>
            <w:bottom w:val="none" w:sz="0" w:space="0" w:color="auto"/>
            <w:right w:val="none" w:sz="0" w:space="0" w:color="auto"/>
          </w:divBdr>
        </w:div>
      </w:divsChild>
    </w:div>
    <w:div w:id="307981572">
      <w:bodyDiv w:val="1"/>
      <w:marLeft w:val="0"/>
      <w:marRight w:val="0"/>
      <w:marTop w:val="0"/>
      <w:marBottom w:val="0"/>
      <w:divBdr>
        <w:top w:val="none" w:sz="0" w:space="0" w:color="auto"/>
        <w:left w:val="none" w:sz="0" w:space="0" w:color="auto"/>
        <w:bottom w:val="none" w:sz="0" w:space="0" w:color="auto"/>
        <w:right w:val="none" w:sz="0" w:space="0" w:color="auto"/>
      </w:divBdr>
    </w:div>
    <w:div w:id="380986356">
      <w:bodyDiv w:val="1"/>
      <w:marLeft w:val="0"/>
      <w:marRight w:val="0"/>
      <w:marTop w:val="0"/>
      <w:marBottom w:val="0"/>
      <w:divBdr>
        <w:top w:val="none" w:sz="0" w:space="0" w:color="auto"/>
        <w:left w:val="none" w:sz="0" w:space="0" w:color="auto"/>
        <w:bottom w:val="none" w:sz="0" w:space="0" w:color="auto"/>
        <w:right w:val="none" w:sz="0" w:space="0" w:color="auto"/>
      </w:divBdr>
    </w:div>
    <w:div w:id="438647306">
      <w:bodyDiv w:val="1"/>
      <w:marLeft w:val="0"/>
      <w:marRight w:val="0"/>
      <w:marTop w:val="0"/>
      <w:marBottom w:val="0"/>
      <w:divBdr>
        <w:top w:val="none" w:sz="0" w:space="0" w:color="auto"/>
        <w:left w:val="none" w:sz="0" w:space="0" w:color="auto"/>
        <w:bottom w:val="none" w:sz="0" w:space="0" w:color="auto"/>
        <w:right w:val="none" w:sz="0" w:space="0" w:color="auto"/>
      </w:divBdr>
      <w:divsChild>
        <w:div w:id="1436437119">
          <w:marLeft w:val="547"/>
          <w:marRight w:val="0"/>
          <w:marTop w:val="0"/>
          <w:marBottom w:val="0"/>
          <w:divBdr>
            <w:top w:val="none" w:sz="0" w:space="0" w:color="auto"/>
            <w:left w:val="none" w:sz="0" w:space="0" w:color="auto"/>
            <w:bottom w:val="none" w:sz="0" w:space="0" w:color="auto"/>
            <w:right w:val="none" w:sz="0" w:space="0" w:color="auto"/>
          </w:divBdr>
        </w:div>
      </w:divsChild>
    </w:div>
    <w:div w:id="464588688">
      <w:bodyDiv w:val="1"/>
      <w:marLeft w:val="0"/>
      <w:marRight w:val="0"/>
      <w:marTop w:val="0"/>
      <w:marBottom w:val="0"/>
      <w:divBdr>
        <w:top w:val="none" w:sz="0" w:space="0" w:color="auto"/>
        <w:left w:val="none" w:sz="0" w:space="0" w:color="auto"/>
        <w:bottom w:val="none" w:sz="0" w:space="0" w:color="auto"/>
        <w:right w:val="none" w:sz="0" w:space="0" w:color="auto"/>
      </w:divBdr>
    </w:div>
    <w:div w:id="637884897">
      <w:bodyDiv w:val="1"/>
      <w:marLeft w:val="0"/>
      <w:marRight w:val="0"/>
      <w:marTop w:val="0"/>
      <w:marBottom w:val="0"/>
      <w:divBdr>
        <w:top w:val="none" w:sz="0" w:space="0" w:color="auto"/>
        <w:left w:val="none" w:sz="0" w:space="0" w:color="auto"/>
        <w:bottom w:val="none" w:sz="0" w:space="0" w:color="auto"/>
        <w:right w:val="none" w:sz="0" w:space="0" w:color="auto"/>
      </w:divBdr>
    </w:div>
    <w:div w:id="653072928">
      <w:bodyDiv w:val="1"/>
      <w:marLeft w:val="0"/>
      <w:marRight w:val="0"/>
      <w:marTop w:val="0"/>
      <w:marBottom w:val="0"/>
      <w:divBdr>
        <w:top w:val="none" w:sz="0" w:space="0" w:color="auto"/>
        <w:left w:val="none" w:sz="0" w:space="0" w:color="auto"/>
        <w:bottom w:val="none" w:sz="0" w:space="0" w:color="auto"/>
        <w:right w:val="none" w:sz="0" w:space="0" w:color="auto"/>
      </w:divBdr>
    </w:div>
    <w:div w:id="888955137">
      <w:bodyDiv w:val="1"/>
      <w:marLeft w:val="0"/>
      <w:marRight w:val="0"/>
      <w:marTop w:val="0"/>
      <w:marBottom w:val="0"/>
      <w:divBdr>
        <w:top w:val="none" w:sz="0" w:space="0" w:color="auto"/>
        <w:left w:val="none" w:sz="0" w:space="0" w:color="auto"/>
        <w:bottom w:val="none" w:sz="0" w:space="0" w:color="auto"/>
        <w:right w:val="none" w:sz="0" w:space="0" w:color="auto"/>
      </w:divBdr>
    </w:div>
    <w:div w:id="1019158151">
      <w:bodyDiv w:val="1"/>
      <w:marLeft w:val="0"/>
      <w:marRight w:val="0"/>
      <w:marTop w:val="0"/>
      <w:marBottom w:val="0"/>
      <w:divBdr>
        <w:top w:val="none" w:sz="0" w:space="0" w:color="auto"/>
        <w:left w:val="none" w:sz="0" w:space="0" w:color="auto"/>
        <w:bottom w:val="none" w:sz="0" w:space="0" w:color="auto"/>
        <w:right w:val="none" w:sz="0" w:space="0" w:color="auto"/>
      </w:divBdr>
    </w:div>
    <w:div w:id="1041710428">
      <w:bodyDiv w:val="1"/>
      <w:marLeft w:val="0"/>
      <w:marRight w:val="0"/>
      <w:marTop w:val="0"/>
      <w:marBottom w:val="0"/>
      <w:divBdr>
        <w:top w:val="none" w:sz="0" w:space="0" w:color="auto"/>
        <w:left w:val="none" w:sz="0" w:space="0" w:color="auto"/>
        <w:bottom w:val="none" w:sz="0" w:space="0" w:color="auto"/>
        <w:right w:val="none" w:sz="0" w:space="0" w:color="auto"/>
      </w:divBdr>
    </w:div>
    <w:div w:id="1057095955">
      <w:bodyDiv w:val="1"/>
      <w:marLeft w:val="0"/>
      <w:marRight w:val="0"/>
      <w:marTop w:val="0"/>
      <w:marBottom w:val="0"/>
      <w:divBdr>
        <w:top w:val="none" w:sz="0" w:space="0" w:color="auto"/>
        <w:left w:val="none" w:sz="0" w:space="0" w:color="auto"/>
        <w:bottom w:val="none" w:sz="0" w:space="0" w:color="auto"/>
        <w:right w:val="none" w:sz="0" w:space="0" w:color="auto"/>
      </w:divBdr>
    </w:div>
    <w:div w:id="1244145829">
      <w:bodyDiv w:val="1"/>
      <w:marLeft w:val="0"/>
      <w:marRight w:val="0"/>
      <w:marTop w:val="0"/>
      <w:marBottom w:val="0"/>
      <w:divBdr>
        <w:top w:val="none" w:sz="0" w:space="0" w:color="auto"/>
        <w:left w:val="none" w:sz="0" w:space="0" w:color="auto"/>
        <w:bottom w:val="none" w:sz="0" w:space="0" w:color="auto"/>
        <w:right w:val="none" w:sz="0" w:space="0" w:color="auto"/>
      </w:divBdr>
    </w:div>
    <w:div w:id="1296568189">
      <w:bodyDiv w:val="1"/>
      <w:marLeft w:val="0"/>
      <w:marRight w:val="0"/>
      <w:marTop w:val="0"/>
      <w:marBottom w:val="0"/>
      <w:divBdr>
        <w:top w:val="none" w:sz="0" w:space="0" w:color="auto"/>
        <w:left w:val="none" w:sz="0" w:space="0" w:color="auto"/>
        <w:bottom w:val="none" w:sz="0" w:space="0" w:color="auto"/>
        <w:right w:val="none" w:sz="0" w:space="0" w:color="auto"/>
      </w:divBdr>
    </w:div>
    <w:div w:id="1395393593">
      <w:bodyDiv w:val="1"/>
      <w:marLeft w:val="0"/>
      <w:marRight w:val="0"/>
      <w:marTop w:val="0"/>
      <w:marBottom w:val="0"/>
      <w:divBdr>
        <w:top w:val="none" w:sz="0" w:space="0" w:color="auto"/>
        <w:left w:val="none" w:sz="0" w:space="0" w:color="auto"/>
        <w:bottom w:val="none" w:sz="0" w:space="0" w:color="auto"/>
        <w:right w:val="none" w:sz="0" w:space="0" w:color="auto"/>
      </w:divBdr>
      <w:divsChild>
        <w:div w:id="862939759">
          <w:marLeft w:val="547"/>
          <w:marRight w:val="0"/>
          <w:marTop w:val="0"/>
          <w:marBottom w:val="0"/>
          <w:divBdr>
            <w:top w:val="none" w:sz="0" w:space="0" w:color="auto"/>
            <w:left w:val="none" w:sz="0" w:space="0" w:color="auto"/>
            <w:bottom w:val="none" w:sz="0" w:space="0" w:color="auto"/>
            <w:right w:val="none" w:sz="0" w:space="0" w:color="auto"/>
          </w:divBdr>
        </w:div>
      </w:divsChild>
    </w:div>
    <w:div w:id="1430659493">
      <w:bodyDiv w:val="1"/>
      <w:marLeft w:val="0"/>
      <w:marRight w:val="0"/>
      <w:marTop w:val="0"/>
      <w:marBottom w:val="0"/>
      <w:divBdr>
        <w:top w:val="none" w:sz="0" w:space="0" w:color="auto"/>
        <w:left w:val="none" w:sz="0" w:space="0" w:color="auto"/>
        <w:bottom w:val="none" w:sz="0" w:space="0" w:color="auto"/>
        <w:right w:val="none" w:sz="0" w:space="0" w:color="auto"/>
      </w:divBdr>
    </w:div>
    <w:div w:id="1471704140">
      <w:bodyDiv w:val="1"/>
      <w:marLeft w:val="0"/>
      <w:marRight w:val="0"/>
      <w:marTop w:val="0"/>
      <w:marBottom w:val="0"/>
      <w:divBdr>
        <w:top w:val="none" w:sz="0" w:space="0" w:color="auto"/>
        <w:left w:val="none" w:sz="0" w:space="0" w:color="auto"/>
        <w:bottom w:val="none" w:sz="0" w:space="0" w:color="auto"/>
        <w:right w:val="none" w:sz="0" w:space="0" w:color="auto"/>
      </w:divBdr>
    </w:div>
    <w:div w:id="1511873064">
      <w:bodyDiv w:val="1"/>
      <w:marLeft w:val="0"/>
      <w:marRight w:val="0"/>
      <w:marTop w:val="0"/>
      <w:marBottom w:val="0"/>
      <w:divBdr>
        <w:top w:val="none" w:sz="0" w:space="0" w:color="auto"/>
        <w:left w:val="none" w:sz="0" w:space="0" w:color="auto"/>
        <w:bottom w:val="none" w:sz="0" w:space="0" w:color="auto"/>
        <w:right w:val="none" w:sz="0" w:space="0" w:color="auto"/>
      </w:divBdr>
    </w:div>
    <w:div w:id="1512647547">
      <w:bodyDiv w:val="1"/>
      <w:marLeft w:val="0"/>
      <w:marRight w:val="0"/>
      <w:marTop w:val="0"/>
      <w:marBottom w:val="0"/>
      <w:divBdr>
        <w:top w:val="none" w:sz="0" w:space="0" w:color="auto"/>
        <w:left w:val="none" w:sz="0" w:space="0" w:color="auto"/>
        <w:bottom w:val="none" w:sz="0" w:space="0" w:color="auto"/>
        <w:right w:val="none" w:sz="0" w:space="0" w:color="auto"/>
      </w:divBdr>
    </w:div>
    <w:div w:id="1606881856">
      <w:bodyDiv w:val="1"/>
      <w:marLeft w:val="0"/>
      <w:marRight w:val="0"/>
      <w:marTop w:val="0"/>
      <w:marBottom w:val="0"/>
      <w:divBdr>
        <w:top w:val="none" w:sz="0" w:space="0" w:color="auto"/>
        <w:left w:val="none" w:sz="0" w:space="0" w:color="auto"/>
        <w:bottom w:val="none" w:sz="0" w:space="0" w:color="auto"/>
        <w:right w:val="none" w:sz="0" w:space="0" w:color="auto"/>
      </w:divBdr>
    </w:div>
    <w:div w:id="1775055350">
      <w:bodyDiv w:val="1"/>
      <w:marLeft w:val="0"/>
      <w:marRight w:val="0"/>
      <w:marTop w:val="0"/>
      <w:marBottom w:val="0"/>
      <w:divBdr>
        <w:top w:val="none" w:sz="0" w:space="0" w:color="auto"/>
        <w:left w:val="none" w:sz="0" w:space="0" w:color="auto"/>
        <w:bottom w:val="none" w:sz="0" w:space="0" w:color="auto"/>
        <w:right w:val="none" w:sz="0" w:space="0" w:color="auto"/>
      </w:divBdr>
      <w:divsChild>
        <w:div w:id="1028023903">
          <w:marLeft w:val="547"/>
          <w:marRight w:val="0"/>
          <w:marTop w:val="0"/>
          <w:marBottom w:val="0"/>
          <w:divBdr>
            <w:top w:val="none" w:sz="0" w:space="0" w:color="auto"/>
            <w:left w:val="none" w:sz="0" w:space="0" w:color="auto"/>
            <w:bottom w:val="none" w:sz="0" w:space="0" w:color="auto"/>
            <w:right w:val="none" w:sz="0" w:space="0" w:color="auto"/>
          </w:divBdr>
        </w:div>
      </w:divsChild>
    </w:div>
    <w:div w:id="1878082061">
      <w:bodyDiv w:val="1"/>
      <w:marLeft w:val="0"/>
      <w:marRight w:val="0"/>
      <w:marTop w:val="0"/>
      <w:marBottom w:val="0"/>
      <w:divBdr>
        <w:top w:val="none" w:sz="0" w:space="0" w:color="auto"/>
        <w:left w:val="none" w:sz="0" w:space="0" w:color="auto"/>
        <w:bottom w:val="none" w:sz="0" w:space="0" w:color="auto"/>
        <w:right w:val="none" w:sz="0" w:space="0" w:color="auto"/>
      </w:divBdr>
    </w:div>
    <w:div w:id="1963882633">
      <w:bodyDiv w:val="1"/>
      <w:marLeft w:val="0"/>
      <w:marRight w:val="0"/>
      <w:marTop w:val="0"/>
      <w:marBottom w:val="0"/>
      <w:divBdr>
        <w:top w:val="none" w:sz="0" w:space="0" w:color="auto"/>
        <w:left w:val="none" w:sz="0" w:space="0" w:color="auto"/>
        <w:bottom w:val="none" w:sz="0" w:space="0" w:color="auto"/>
        <w:right w:val="none" w:sz="0" w:space="0" w:color="auto"/>
      </w:divBdr>
    </w:div>
    <w:div w:id="2033798410">
      <w:bodyDiv w:val="1"/>
      <w:marLeft w:val="0"/>
      <w:marRight w:val="0"/>
      <w:marTop w:val="0"/>
      <w:marBottom w:val="0"/>
      <w:divBdr>
        <w:top w:val="none" w:sz="0" w:space="0" w:color="auto"/>
        <w:left w:val="none" w:sz="0" w:space="0" w:color="auto"/>
        <w:bottom w:val="none" w:sz="0" w:space="0" w:color="auto"/>
        <w:right w:val="none" w:sz="0" w:space="0" w:color="auto"/>
      </w:divBdr>
      <w:divsChild>
        <w:div w:id="1991790190">
          <w:marLeft w:val="547"/>
          <w:marRight w:val="0"/>
          <w:marTop w:val="0"/>
          <w:marBottom w:val="0"/>
          <w:divBdr>
            <w:top w:val="none" w:sz="0" w:space="0" w:color="auto"/>
            <w:left w:val="none" w:sz="0" w:space="0" w:color="auto"/>
            <w:bottom w:val="none" w:sz="0" w:space="0" w:color="auto"/>
            <w:right w:val="none" w:sz="0" w:space="0" w:color="auto"/>
          </w:divBdr>
        </w:div>
      </w:divsChild>
    </w:div>
    <w:div w:id="2036154663">
      <w:bodyDiv w:val="1"/>
      <w:marLeft w:val="0"/>
      <w:marRight w:val="0"/>
      <w:marTop w:val="0"/>
      <w:marBottom w:val="0"/>
      <w:divBdr>
        <w:top w:val="none" w:sz="0" w:space="0" w:color="auto"/>
        <w:left w:val="none" w:sz="0" w:space="0" w:color="auto"/>
        <w:bottom w:val="none" w:sz="0" w:space="0" w:color="auto"/>
        <w:right w:val="none" w:sz="0" w:space="0" w:color="auto"/>
      </w:divBdr>
    </w:div>
    <w:div w:id="209165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ceptos.dane.gov.co/conceptos/economica" TargetMode="External"/><Relationship Id="rId18" Type="http://schemas.openxmlformats.org/officeDocument/2006/relationships/hyperlink" Target="https://www.dane.gov.co/files/sen/lineamiento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du.gov.co/page/especificaciones-tecnicas-generales-de-materiales" TargetMode="External"/><Relationship Id="rId7" Type="http://schemas.openxmlformats.org/officeDocument/2006/relationships/settings" Target="settings.xml"/><Relationship Id="rId12" Type="http://schemas.openxmlformats.org/officeDocument/2006/relationships/hyperlink" Target="https://ctu.com.co" TargetMode="External"/><Relationship Id="rId17" Type="http://schemas.openxmlformats.org/officeDocument/2006/relationships/hyperlink" Target="https://www.dane.gov.co/files/sen/lineamiento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ane.gov.co/files/sen/lineamientos" TargetMode="External"/><Relationship Id="rId20" Type="http://schemas.openxmlformats.org/officeDocument/2006/relationships/hyperlink" Target="https://www.idu.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ane.gov.co/files/sen/lineamiento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apa.org/asphalt-produ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ne.gov.co/files/censo2018/informacion-tecnica/cnpv-2018-glosario.pdf" TargetMode="External"/><Relationship Id="rId22" Type="http://schemas.openxmlformats.org/officeDocument/2006/relationships/hyperlink" Target="https://www.invias.gov.co/"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vias.gov.co/index.php/informacion-institucional/139-documento-tecnic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lantilla_elaboracio&#166;&#252;n_documentos_SEN.dotx" TargetMode="External"/></Relationships>
</file>

<file path=word/theme/theme1.xml><?xml version="1.0" encoding="utf-8"?>
<a:theme xmlns:a="http://schemas.openxmlformats.org/drawingml/2006/main" name="SEN2,0">
  <a:themeElements>
    <a:clrScheme name="Personalizados 1">
      <a:dk1>
        <a:srgbClr val="000000"/>
      </a:dk1>
      <a:lt1>
        <a:srgbClr val="FFFFFF"/>
      </a:lt1>
      <a:dk2>
        <a:srgbClr val="44546A"/>
      </a:dk2>
      <a:lt2>
        <a:srgbClr val="E7E6E6"/>
      </a:lt2>
      <a:accent1>
        <a:srgbClr val="005392"/>
      </a:accent1>
      <a:accent2>
        <a:srgbClr val="ED7D31"/>
      </a:accent2>
      <a:accent3>
        <a:srgbClr val="E1194D"/>
      </a:accent3>
      <a:accent4>
        <a:srgbClr val="A51D64"/>
      </a:accent4>
      <a:accent5>
        <a:srgbClr val="792C76"/>
      </a:accent5>
      <a:accent6>
        <a:srgbClr val="1FAAA7"/>
      </a:accent6>
      <a:hlink>
        <a:srgbClr val="21519A"/>
      </a:hlink>
      <a:folHlink>
        <a:srgbClr val="1FAA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4434BA28CD143B604B1887581B28B" ma:contentTypeVersion="12" ma:contentTypeDescription="Create a new document." ma:contentTypeScope="" ma:versionID="5ac852d3ab7ce59bb2a35981b70d836f">
  <xsd:schema xmlns:xsd="http://www.w3.org/2001/XMLSchema" xmlns:xs="http://www.w3.org/2001/XMLSchema" xmlns:p="http://schemas.microsoft.com/office/2006/metadata/properties" xmlns:ns2="63b2536a-5046-4c51-a814-67f70e19a477" xmlns:ns3="c2619328-24a4-4851-83d8-5205ed117433" targetNamespace="http://schemas.microsoft.com/office/2006/metadata/properties" ma:root="true" ma:fieldsID="093133ce01321d32930be1fb4d88b096" ns2:_="" ns3:_="">
    <xsd:import namespace="63b2536a-5046-4c51-a814-67f70e19a477"/>
    <xsd:import namespace="c2619328-24a4-4851-83d8-5205ed1174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2536a-5046-4c51-a814-67f70e19a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19328-24a4-4851-83d8-5205ed1174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3936-46FA-465E-BFC9-7184363D0C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A69DA-9863-45EF-B78E-59997A01C951}">
  <ds:schemaRefs>
    <ds:schemaRef ds:uri="http://schemas.microsoft.com/sharepoint/v3/contenttype/forms"/>
  </ds:schemaRefs>
</ds:datastoreItem>
</file>

<file path=customXml/itemProps3.xml><?xml version="1.0" encoding="utf-8"?>
<ds:datastoreItem xmlns:ds="http://schemas.openxmlformats.org/officeDocument/2006/customXml" ds:itemID="{5F89AD1C-09CE-4E1F-B2FF-7BC331F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2536a-5046-4c51-a814-67f70e19a477"/>
    <ds:schemaRef ds:uri="c2619328-24a4-4851-83d8-5205ed117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CA169-59AD-411F-82FE-9D330BDD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Plantilla_elaboracio¦ün_documentos_SEN</Template>
  <TotalTime>0</TotalTime>
  <Pages>28</Pages>
  <Words>7903</Words>
  <Characters>43471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Mauricio Ortega Mantilla</dc:creator>
  <cp:keywords/>
  <dc:description/>
  <cp:lastModifiedBy>Sonia Esmeralda Buitrago Ruiz</cp:lastModifiedBy>
  <cp:revision>2</cp:revision>
  <dcterms:created xsi:type="dcterms:W3CDTF">2021-12-30T22:04:00Z</dcterms:created>
  <dcterms:modified xsi:type="dcterms:W3CDTF">2021-12-30T22:04:00Z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0x0101003AE4434BA28CD143B604B1887581B28B</vt:lpwstr>
  </property>
</Properties>
</file>