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Cuadrculaclara-nfasis1"/>
        <w:tblW w:w="5000" w:type="pct"/>
        <w:tblLook w:val="04A0" w:firstRow="1" w:lastRow="0" w:firstColumn="1" w:lastColumn="0" w:noHBand="0" w:noVBand="1"/>
      </w:tblPr>
      <w:tblGrid>
        <w:gridCol w:w="3365"/>
        <w:gridCol w:w="6695"/>
      </w:tblGrid>
      <w:tr w:rsidR="00D249FF" w:rsidRPr="00575278" w14:paraId="03D09404" w14:textId="77777777" w:rsidTr="53B04BB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142252D6" w14:textId="77777777" w:rsidR="00D249FF" w:rsidRPr="00575278" w:rsidRDefault="00D249FF" w:rsidP="00140141">
            <w:pPr>
              <w:spacing w:after="0" w:line="240" w:lineRule="auto"/>
              <w:jc w:val="center"/>
              <w:rPr>
                <w:rFonts w:cs="Segoe UI"/>
                <w:b w:val="0"/>
                <w:bCs w:val="0"/>
                <w:color w:val="1F497D"/>
                <w:szCs w:val="18"/>
                <w:lang w:val="es-CO" w:eastAsia="es-CO"/>
              </w:rPr>
            </w:pPr>
            <w:r w:rsidRPr="00575278">
              <w:rPr>
                <w:rFonts w:cs="Segoe UI"/>
                <w:color w:val="44546A" w:themeColor="text2"/>
                <w:szCs w:val="18"/>
                <w:lang w:val="es-CO" w:eastAsia="es-CO"/>
              </w:rPr>
              <w:t>FICHA METODOLÓGICA</w:t>
            </w:r>
          </w:p>
        </w:tc>
      </w:tr>
      <w:tr w:rsidR="00D249FF" w:rsidRPr="00BA389B" w14:paraId="52B3D0D8" w14:textId="77777777" w:rsidTr="53B04B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73CB20BC" w14:textId="0063513A" w:rsidR="00D249FF" w:rsidRPr="00575278" w:rsidRDefault="00D249FF" w:rsidP="00FC46C6">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 xml:space="preserve">Nombre de la operación estadística y sigla: </w:t>
            </w:r>
            <w:r w:rsidR="00DA71AE" w:rsidRPr="00575278">
              <w:rPr>
                <w:rFonts w:cs="Segoe UI"/>
                <w:color w:val="1F497D"/>
                <w:sz w:val="18"/>
                <w:szCs w:val="18"/>
                <w:lang w:val="es-CO" w:eastAsia="es-CO"/>
              </w:rPr>
              <w:t>Indicador de seguimiento a la economía</w:t>
            </w:r>
            <w:r w:rsidR="002B4C4A" w:rsidRPr="00575278">
              <w:rPr>
                <w:rFonts w:cs="Segoe UI"/>
                <w:color w:val="1F497D"/>
                <w:sz w:val="18"/>
                <w:szCs w:val="18"/>
                <w:lang w:val="es-CO" w:eastAsia="es-CO"/>
              </w:rPr>
              <w:t xml:space="preserve"> </w:t>
            </w:r>
            <w:r w:rsidR="00FA5C94" w:rsidRPr="00575278">
              <w:rPr>
                <w:rFonts w:cs="Segoe UI"/>
                <w:color w:val="1F497D"/>
                <w:sz w:val="18"/>
                <w:szCs w:val="18"/>
                <w:lang w:val="es-CO" w:eastAsia="es-CO"/>
              </w:rPr>
              <w:t xml:space="preserve">- </w:t>
            </w:r>
            <w:r w:rsidR="00DA71AE" w:rsidRPr="00575278">
              <w:rPr>
                <w:rFonts w:cs="Segoe UI"/>
                <w:color w:val="1F497D"/>
                <w:sz w:val="18"/>
                <w:szCs w:val="18"/>
                <w:lang w:val="es-CO" w:eastAsia="es-CO"/>
              </w:rPr>
              <w:t>ISE</w:t>
            </w:r>
          </w:p>
        </w:tc>
      </w:tr>
      <w:tr w:rsidR="00D249FF" w:rsidRPr="00BA389B" w14:paraId="12717AE8" w14:textId="77777777" w:rsidTr="53B04B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575FD4BF" w14:textId="7D2FDFDB" w:rsidR="00D249FF" w:rsidRPr="00575278" w:rsidRDefault="00D249FF" w:rsidP="00FC46C6">
            <w:pPr>
              <w:spacing w:after="0" w:line="240" w:lineRule="auto"/>
              <w:jc w:val="left"/>
              <w:rPr>
                <w:rFonts w:cs="Segoe UI"/>
                <w:color w:val="1F497D"/>
                <w:sz w:val="18"/>
                <w:szCs w:val="18"/>
                <w:lang w:val="es-CO" w:eastAsia="es-CO"/>
              </w:rPr>
            </w:pPr>
            <w:r w:rsidRPr="00575278">
              <w:rPr>
                <w:rFonts w:cs="Segoe UI"/>
                <w:color w:val="1F497D"/>
                <w:sz w:val="18"/>
                <w:szCs w:val="18"/>
                <w:lang w:val="es-CO" w:eastAsia="es-CO"/>
              </w:rPr>
              <w:t>Entidad responsable: Departamento Administrativo Nacional de Estadística - DANE</w:t>
            </w:r>
          </w:p>
        </w:tc>
      </w:tr>
      <w:tr w:rsidR="00D249FF" w:rsidRPr="00BA389B" w14:paraId="5022DECD" w14:textId="77777777" w:rsidTr="53B04B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2684CFC1" w14:textId="48117F60" w:rsidR="00D249FF" w:rsidRPr="00575278" w:rsidRDefault="00D249FF" w:rsidP="00FC46C6">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Tipo de operación estadística</w:t>
            </w:r>
            <w:r w:rsidR="00FA5C94" w:rsidRPr="00575278">
              <w:rPr>
                <w:rFonts w:cs="Segoe UI"/>
                <w:color w:val="1F497D"/>
                <w:sz w:val="18"/>
                <w:szCs w:val="18"/>
                <w:lang w:val="es-CO" w:eastAsia="es-CO"/>
              </w:rPr>
              <w:t>:</w:t>
            </w:r>
            <w:r w:rsidR="00FC46C6" w:rsidRPr="00575278">
              <w:rPr>
                <w:rFonts w:cs="Segoe UI"/>
                <w:color w:val="1F497D"/>
                <w:sz w:val="18"/>
                <w:szCs w:val="18"/>
                <w:lang w:val="es-CO" w:eastAsia="es-CO"/>
              </w:rPr>
              <w:t xml:space="preserve"> </w:t>
            </w:r>
            <w:r w:rsidRPr="00575278">
              <w:rPr>
                <w:rFonts w:cs="Segoe UI"/>
                <w:b w:val="0"/>
                <w:bCs w:val="0"/>
                <w:color w:val="1F497D"/>
                <w:sz w:val="18"/>
                <w:szCs w:val="18"/>
                <w:lang w:val="es-CO" w:eastAsia="es-CO"/>
              </w:rPr>
              <w:t>Derivada</w:t>
            </w:r>
          </w:p>
        </w:tc>
      </w:tr>
      <w:tr w:rsidR="00D249FF" w:rsidRPr="00BA389B" w14:paraId="5B6D6199" w14:textId="77777777" w:rsidTr="53B04BBF">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907" w:type="pct"/>
            <w:noWrap/>
          </w:tcPr>
          <w:p w14:paraId="64CA4772" w14:textId="77777777" w:rsidR="00D249FF" w:rsidRPr="00575278" w:rsidRDefault="00D249FF" w:rsidP="00140141">
            <w:pPr>
              <w:spacing w:after="0" w:line="240" w:lineRule="auto"/>
              <w:jc w:val="left"/>
              <w:rPr>
                <w:rFonts w:cs="Segoe UI"/>
                <w:color w:val="1F497D"/>
                <w:sz w:val="18"/>
                <w:szCs w:val="18"/>
                <w:lang w:val="es-CO" w:eastAsia="es-CO"/>
              </w:rPr>
            </w:pPr>
            <w:commentRangeStart w:id="0"/>
            <w:commentRangeStart w:id="1"/>
            <w:commentRangeStart w:id="2"/>
            <w:r w:rsidRPr="00575278">
              <w:rPr>
                <w:rFonts w:cs="Segoe UI"/>
                <w:color w:val="1F497D"/>
                <w:sz w:val="18"/>
                <w:szCs w:val="18"/>
                <w:lang w:val="es-CO" w:eastAsia="es-CO"/>
              </w:rPr>
              <w:t>Antecedentes</w:t>
            </w:r>
            <w:commentRangeEnd w:id="0"/>
            <w:r w:rsidR="00581990" w:rsidRPr="00575278">
              <w:rPr>
                <w:rStyle w:val="Refdecomentario"/>
                <w:rFonts w:cs="Segoe UI"/>
                <w:b w:val="0"/>
                <w:bCs w:val="0"/>
                <w:sz w:val="18"/>
                <w:szCs w:val="18"/>
              </w:rPr>
              <w:commentReference w:id="0"/>
            </w:r>
            <w:commentRangeEnd w:id="1"/>
            <w:r w:rsidR="00507C27" w:rsidRPr="00575278">
              <w:rPr>
                <w:rStyle w:val="Refdecomentario"/>
                <w:rFonts w:cs="Segoe UI"/>
                <w:b w:val="0"/>
                <w:bCs w:val="0"/>
                <w:sz w:val="18"/>
                <w:szCs w:val="18"/>
              </w:rPr>
              <w:commentReference w:id="1"/>
            </w:r>
            <w:commentRangeEnd w:id="2"/>
            <w:r w:rsidR="005D03BC" w:rsidRPr="00575278">
              <w:rPr>
                <w:rStyle w:val="Refdecomentario"/>
                <w:rFonts w:cs="Segoe UI"/>
                <w:b w:val="0"/>
                <w:bCs w:val="0"/>
                <w:sz w:val="18"/>
                <w:szCs w:val="18"/>
              </w:rPr>
              <w:commentReference w:id="2"/>
            </w:r>
          </w:p>
        </w:tc>
        <w:tc>
          <w:tcPr>
            <w:tcW w:w="4093" w:type="pct"/>
          </w:tcPr>
          <w:p w14:paraId="0725320E" w14:textId="5D638C6B" w:rsidR="00507C27" w:rsidRPr="00575278" w:rsidRDefault="00507C27" w:rsidP="00507C27">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color w:val="0D0D0D"/>
                <w:sz w:val="18"/>
                <w:szCs w:val="18"/>
              </w:rPr>
            </w:pPr>
            <w:r w:rsidRPr="00575278">
              <w:rPr>
                <w:rStyle w:val="normaltextrun"/>
                <w:rFonts w:ascii="Segoe UI" w:hAnsi="Segoe UI" w:cs="Segoe UI"/>
                <w:color w:val="0D0D0D"/>
                <w:sz w:val="18"/>
                <w:szCs w:val="18"/>
              </w:rPr>
              <w:t xml:space="preserve">Las actividades desarrolladas actualmente por el DANE, en el campo de las estadísticas macroeconómicas, han sido definidas mediante el decreto 262 de 2004, que confirmó su responsabilidad en la elaboración de las </w:t>
            </w:r>
            <w:r w:rsidR="00575278" w:rsidRPr="00575278">
              <w:rPr>
                <w:rStyle w:val="normaltextrun"/>
                <w:rFonts w:ascii="Segoe UI" w:hAnsi="Segoe UI" w:cs="Segoe UI"/>
                <w:color w:val="0D0D0D"/>
                <w:sz w:val="18"/>
                <w:szCs w:val="18"/>
              </w:rPr>
              <w:t xml:space="preserve">Cuentas Nacionales </w:t>
            </w:r>
            <w:r w:rsidR="001E2B41">
              <w:rPr>
                <w:rStyle w:val="normaltextrun"/>
                <w:rFonts w:ascii="Segoe UI" w:hAnsi="Segoe UI" w:cs="Segoe UI"/>
                <w:color w:val="0D0D0D"/>
                <w:sz w:val="18"/>
                <w:szCs w:val="18"/>
              </w:rPr>
              <w:t xml:space="preserve">Anuales (CNA) </w:t>
            </w:r>
            <w:r w:rsidR="00575278">
              <w:rPr>
                <w:rStyle w:val="normaltextrun"/>
                <w:rFonts w:ascii="Segoe UI" w:hAnsi="Segoe UI" w:cs="Segoe UI"/>
                <w:color w:val="0D0D0D"/>
                <w:sz w:val="18"/>
                <w:szCs w:val="18"/>
              </w:rPr>
              <w:t>y</w:t>
            </w:r>
            <w:r w:rsidR="00575278" w:rsidRPr="00575278">
              <w:rPr>
                <w:rStyle w:val="normaltextrun"/>
                <w:rFonts w:ascii="Segoe UI" w:hAnsi="Segoe UI" w:cs="Segoe UI"/>
                <w:color w:val="0D0D0D"/>
                <w:sz w:val="18"/>
                <w:szCs w:val="18"/>
              </w:rPr>
              <w:t xml:space="preserve"> </w:t>
            </w:r>
            <w:r w:rsidR="001E2B41">
              <w:rPr>
                <w:rStyle w:val="normaltextrun"/>
                <w:rFonts w:ascii="Segoe UI" w:hAnsi="Segoe UI" w:cs="Segoe UI"/>
                <w:color w:val="0D0D0D"/>
                <w:sz w:val="18"/>
                <w:szCs w:val="18"/>
              </w:rPr>
              <w:t xml:space="preserve">Cuentas Nacionales </w:t>
            </w:r>
            <w:r w:rsidR="00575278" w:rsidRPr="00575278">
              <w:rPr>
                <w:rStyle w:val="normaltextrun"/>
                <w:rFonts w:ascii="Segoe UI" w:hAnsi="Segoe UI" w:cs="Segoe UI"/>
                <w:color w:val="0D0D0D"/>
                <w:sz w:val="18"/>
                <w:szCs w:val="18"/>
              </w:rPr>
              <w:t>Trimestrales</w:t>
            </w:r>
            <w:r w:rsidR="001E2B41">
              <w:rPr>
                <w:rStyle w:val="normaltextrun"/>
                <w:rFonts w:ascii="Segoe UI" w:hAnsi="Segoe UI" w:cs="Segoe UI"/>
                <w:color w:val="0D0D0D"/>
                <w:sz w:val="18"/>
                <w:szCs w:val="18"/>
              </w:rPr>
              <w:t xml:space="preserve"> (CNT)</w:t>
            </w:r>
            <w:r w:rsidRPr="00575278">
              <w:rPr>
                <w:rStyle w:val="normaltextrun"/>
                <w:rFonts w:ascii="Segoe UI" w:hAnsi="Segoe UI" w:cs="Segoe UI"/>
                <w:color w:val="0D0D0D"/>
                <w:sz w:val="18"/>
                <w:szCs w:val="18"/>
              </w:rPr>
              <w:t>, estableciendo, en el artículo 2, numeral 2. relativas a la síntesis de Cuentas Nacionales, entre otras las siguientes funciones:</w:t>
            </w:r>
            <w:r w:rsidRPr="00575278">
              <w:rPr>
                <w:rStyle w:val="eop"/>
                <w:rFonts w:ascii="Segoe UI" w:hAnsi="Segoe UI" w:cs="Segoe UI"/>
                <w:color w:val="0D0D0D"/>
                <w:sz w:val="18"/>
                <w:szCs w:val="18"/>
              </w:rPr>
              <w:t> </w:t>
            </w:r>
          </w:p>
          <w:p w14:paraId="38FDEA0D" w14:textId="77777777" w:rsidR="00507C27" w:rsidRPr="00575278" w:rsidRDefault="00507C27" w:rsidP="00507C27">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color w:val="0D0D0D"/>
                <w:sz w:val="18"/>
                <w:szCs w:val="18"/>
              </w:rPr>
            </w:pPr>
            <w:r w:rsidRPr="00575278">
              <w:rPr>
                <w:rStyle w:val="eop"/>
                <w:rFonts w:ascii="Segoe UI" w:hAnsi="Segoe UI" w:cs="Segoe UI"/>
                <w:color w:val="0D0D0D"/>
                <w:sz w:val="18"/>
                <w:szCs w:val="18"/>
              </w:rPr>
              <w:t> </w:t>
            </w:r>
          </w:p>
          <w:p w14:paraId="0008B996" w14:textId="77777777" w:rsidR="00507C27" w:rsidRPr="00575278" w:rsidRDefault="00507C27" w:rsidP="00575278">
            <w:pPr>
              <w:pStyle w:val="paragraph"/>
              <w:numPr>
                <w:ilvl w:val="0"/>
                <w:numId w:val="14"/>
              </w:numPr>
              <w:spacing w:before="0" w:beforeAutospacing="0" w:after="0" w:afterAutospacing="0"/>
              <w:ind w:left="0" w:firstLine="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bCs/>
                <w:color w:val="0D0D0D"/>
                <w:sz w:val="18"/>
                <w:szCs w:val="18"/>
              </w:rPr>
            </w:pPr>
            <w:r w:rsidRPr="00575278">
              <w:rPr>
                <w:rStyle w:val="normaltextrun"/>
                <w:rFonts w:ascii="Segoe UI" w:hAnsi="Segoe UI" w:cs="Segoe UI"/>
                <w:i/>
                <w:iCs/>
                <w:color w:val="0D0D0D"/>
                <w:sz w:val="18"/>
                <w:szCs w:val="18"/>
                <w:lang w:val="es-CO"/>
              </w:rPr>
              <w:t>Elaborar las cuentas anuales, trimestrales, nacionales, departamentales y satélites, para evaluar el crecimiento económico nacional, departamental y sectorial.</w:t>
            </w:r>
            <w:r w:rsidRPr="00575278">
              <w:rPr>
                <w:rStyle w:val="eop"/>
                <w:rFonts w:ascii="Segoe UI" w:hAnsi="Segoe UI" w:cs="Segoe UI"/>
                <w:b/>
                <w:bCs/>
                <w:color w:val="0D0D0D"/>
                <w:sz w:val="18"/>
                <w:szCs w:val="18"/>
              </w:rPr>
              <w:t> </w:t>
            </w:r>
          </w:p>
          <w:p w14:paraId="69C46031" w14:textId="77777777" w:rsidR="00507C27" w:rsidRPr="00575278" w:rsidRDefault="00507C27" w:rsidP="00575278">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color w:val="0D0D0D"/>
                <w:sz w:val="18"/>
                <w:szCs w:val="18"/>
              </w:rPr>
            </w:pPr>
            <w:r w:rsidRPr="00575278">
              <w:rPr>
                <w:rStyle w:val="eop"/>
                <w:rFonts w:ascii="Segoe UI" w:hAnsi="Segoe UI" w:cs="Segoe UI"/>
                <w:color w:val="0D0D0D"/>
                <w:sz w:val="18"/>
                <w:szCs w:val="18"/>
              </w:rPr>
              <w:t> </w:t>
            </w:r>
          </w:p>
          <w:p w14:paraId="2DAB3A8E" w14:textId="77777777" w:rsidR="00507C27" w:rsidRPr="00575278" w:rsidRDefault="00507C27" w:rsidP="00575278">
            <w:pPr>
              <w:pStyle w:val="paragraph"/>
              <w:numPr>
                <w:ilvl w:val="0"/>
                <w:numId w:val="15"/>
              </w:numPr>
              <w:spacing w:before="0" w:beforeAutospacing="0" w:after="0" w:afterAutospacing="0"/>
              <w:ind w:left="0" w:firstLine="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bCs/>
                <w:color w:val="0D0D0D"/>
                <w:sz w:val="18"/>
                <w:szCs w:val="18"/>
              </w:rPr>
            </w:pPr>
            <w:r w:rsidRPr="00575278">
              <w:rPr>
                <w:rStyle w:val="normaltextrun"/>
                <w:rFonts w:ascii="Segoe UI" w:hAnsi="Segoe UI" w:cs="Segoe UI"/>
                <w:i/>
                <w:iCs/>
                <w:color w:val="0D0D0D"/>
                <w:sz w:val="18"/>
                <w:szCs w:val="18"/>
                <w:lang w:val="es-CO"/>
              </w:rPr>
              <w:t>Elaborar y adaptar, a las condiciones y características del país y siguiendo las recomendaciones internacionales y las metodologías de síntesis y cuentas nacionales.</w:t>
            </w:r>
            <w:r w:rsidRPr="00575278">
              <w:rPr>
                <w:rStyle w:val="eop"/>
                <w:rFonts w:ascii="Segoe UI" w:hAnsi="Segoe UI" w:cs="Segoe UI"/>
                <w:b/>
                <w:bCs/>
                <w:color w:val="0D0D0D"/>
                <w:sz w:val="18"/>
                <w:szCs w:val="18"/>
              </w:rPr>
              <w:t> </w:t>
            </w:r>
          </w:p>
          <w:p w14:paraId="1CF21947" w14:textId="77777777" w:rsidR="00507C27" w:rsidRPr="00575278" w:rsidRDefault="00507C27" w:rsidP="00575278">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color w:val="0D0D0D"/>
                <w:sz w:val="18"/>
                <w:szCs w:val="18"/>
              </w:rPr>
            </w:pPr>
            <w:r w:rsidRPr="00575278">
              <w:rPr>
                <w:rStyle w:val="eop"/>
                <w:rFonts w:ascii="Segoe UI" w:hAnsi="Segoe UI" w:cs="Segoe UI"/>
                <w:color w:val="0D0D0D"/>
                <w:sz w:val="18"/>
                <w:szCs w:val="18"/>
              </w:rPr>
              <w:t> </w:t>
            </w:r>
          </w:p>
          <w:p w14:paraId="0EC07B68" w14:textId="77777777" w:rsidR="00507C27" w:rsidRPr="00575278" w:rsidRDefault="00507C27" w:rsidP="00575278">
            <w:pPr>
              <w:pStyle w:val="paragraph"/>
              <w:numPr>
                <w:ilvl w:val="0"/>
                <w:numId w:val="16"/>
              </w:numPr>
              <w:spacing w:before="0" w:beforeAutospacing="0" w:after="0" w:afterAutospacing="0"/>
              <w:ind w:left="0" w:firstLine="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bCs/>
                <w:color w:val="0D0D0D"/>
                <w:sz w:val="18"/>
                <w:szCs w:val="18"/>
              </w:rPr>
            </w:pPr>
            <w:r w:rsidRPr="00575278">
              <w:rPr>
                <w:rStyle w:val="normaltextrun"/>
                <w:rFonts w:ascii="Segoe UI" w:hAnsi="Segoe UI" w:cs="Segoe UI"/>
                <w:i/>
                <w:iCs/>
                <w:color w:val="0D0D0D"/>
                <w:sz w:val="18"/>
                <w:szCs w:val="18"/>
                <w:lang w:val="es-CO"/>
              </w:rPr>
              <w:t>Promover la divulgación del sistema de síntesis y cuentas nacionales, tanto para productores como para usuarios de estadísticas macroeconómicas.</w:t>
            </w:r>
            <w:r w:rsidRPr="00575278">
              <w:rPr>
                <w:rStyle w:val="eop"/>
                <w:rFonts w:ascii="Segoe UI" w:hAnsi="Segoe UI" w:cs="Segoe UI"/>
                <w:b/>
                <w:bCs/>
                <w:color w:val="0D0D0D"/>
                <w:sz w:val="18"/>
                <w:szCs w:val="18"/>
              </w:rPr>
              <w:t> </w:t>
            </w:r>
          </w:p>
          <w:p w14:paraId="1EE30DF7" w14:textId="4E37918D" w:rsidR="00507C27" w:rsidRPr="00575278" w:rsidRDefault="00507C27" w:rsidP="00507C27">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color w:val="0D0D0D"/>
                <w:sz w:val="18"/>
                <w:szCs w:val="18"/>
              </w:rPr>
            </w:pPr>
            <w:r w:rsidRPr="00575278">
              <w:rPr>
                <w:rStyle w:val="eop"/>
                <w:rFonts w:ascii="Segoe UI" w:hAnsi="Segoe UI" w:cs="Segoe UI"/>
                <w:color w:val="0D0D0D"/>
                <w:sz w:val="18"/>
                <w:szCs w:val="18"/>
              </w:rPr>
              <w:t> </w:t>
            </w:r>
          </w:p>
          <w:p w14:paraId="079B89E9" w14:textId="7455FD37" w:rsidR="00507C27" w:rsidRPr="00575278" w:rsidRDefault="00507C27" w:rsidP="00507C27">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Style w:val="eop"/>
                <w:rFonts w:ascii="Segoe UI" w:hAnsi="Segoe UI" w:cs="Segoe UI"/>
                <w:sz w:val="18"/>
                <w:szCs w:val="18"/>
              </w:rPr>
            </w:pPr>
            <w:r w:rsidRPr="00575278">
              <w:rPr>
                <w:rStyle w:val="normaltextrun"/>
                <w:rFonts w:ascii="Segoe UI" w:hAnsi="Segoe UI" w:cs="Segoe UI"/>
                <w:color w:val="0D0D0D"/>
                <w:sz w:val="18"/>
                <w:szCs w:val="18"/>
              </w:rPr>
              <w:t>Asimismo, en el artículo 14. </w:t>
            </w:r>
            <w:r w:rsidRPr="00575278">
              <w:rPr>
                <w:rStyle w:val="normaltextrun"/>
                <w:rFonts w:ascii="Segoe UI" w:hAnsi="Segoe UI" w:cs="Segoe UI"/>
                <w:sz w:val="18"/>
                <w:szCs w:val="18"/>
                <w:lang w:val="es-CO"/>
              </w:rPr>
              <w:t>Dirección de Síntesis y Cuentas Nacionales. Establece dentro de las</w:t>
            </w:r>
            <w:r w:rsidR="00575278">
              <w:rPr>
                <w:rStyle w:val="normaltextrun"/>
                <w:rFonts w:ascii="Segoe UI" w:hAnsi="Segoe UI" w:cs="Segoe UI"/>
                <w:sz w:val="18"/>
                <w:szCs w:val="18"/>
                <w:lang w:val="es-CO"/>
              </w:rPr>
              <w:t xml:space="preserve"> </w:t>
            </w:r>
            <w:r w:rsidRPr="00575278">
              <w:rPr>
                <w:rStyle w:val="normaltextrun"/>
                <w:rFonts w:ascii="Segoe UI" w:hAnsi="Segoe UI" w:cs="Segoe UI"/>
                <w:sz w:val="18"/>
                <w:szCs w:val="18"/>
                <w:lang w:val="es-CO"/>
              </w:rPr>
              <w:t>funciones de la Dirección de Síntesis y Cuentas Nacionales, en el numera</w:t>
            </w:r>
            <w:r w:rsidR="00575278">
              <w:rPr>
                <w:rStyle w:val="normaltextrun"/>
                <w:rFonts w:ascii="Segoe UI" w:hAnsi="Segoe UI" w:cs="Segoe UI"/>
                <w:sz w:val="18"/>
                <w:szCs w:val="18"/>
                <w:lang w:val="es-CO"/>
              </w:rPr>
              <w:t>l</w:t>
            </w:r>
            <w:r w:rsidRPr="00575278">
              <w:rPr>
                <w:rStyle w:val="normaltextrun"/>
                <w:rFonts w:ascii="Segoe UI" w:hAnsi="Segoe UI" w:cs="Segoe UI"/>
                <w:sz w:val="18"/>
                <w:szCs w:val="18"/>
                <w:lang w:val="es-CO"/>
              </w:rPr>
              <w:t xml:space="preserve"> 7.</w:t>
            </w:r>
            <w:r w:rsidRPr="00575278">
              <w:rPr>
                <w:rStyle w:val="normaltextrun"/>
                <w:rFonts w:ascii="Segoe UI" w:hAnsi="Segoe UI" w:cs="Segoe UI"/>
                <w:i/>
                <w:iCs/>
                <w:sz w:val="18"/>
                <w:szCs w:val="18"/>
                <w:lang w:val="es-CO"/>
              </w:rPr>
              <w:t> “Certificar la información estadística referente a cuentas anuales, nacionales, trimestrales, regionales y satélites siempre que se refiera a resultados generados, validados y aprobados por el Departamento.”</w:t>
            </w:r>
            <w:r w:rsidRPr="00575278">
              <w:rPr>
                <w:rStyle w:val="eop"/>
                <w:rFonts w:ascii="Segoe UI" w:hAnsi="Segoe UI" w:cs="Segoe UI"/>
                <w:sz w:val="18"/>
                <w:szCs w:val="18"/>
              </w:rPr>
              <w:t> </w:t>
            </w:r>
          </w:p>
          <w:p w14:paraId="775036AF" w14:textId="77777777" w:rsidR="00426FAE" w:rsidRPr="00575278" w:rsidRDefault="00426FAE" w:rsidP="00507C27">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color w:val="0D0D0D"/>
                <w:sz w:val="18"/>
                <w:szCs w:val="18"/>
              </w:rPr>
            </w:pPr>
          </w:p>
          <w:p w14:paraId="75066690" w14:textId="050E2503" w:rsidR="00507C27" w:rsidRPr="00575278" w:rsidRDefault="00426FAE" w:rsidP="00507C27">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Style w:val="eop"/>
                <w:rFonts w:ascii="Segoe UI" w:hAnsi="Segoe UI" w:cs="Segoe UI"/>
                <w:color w:val="0D0D0D"/>
                <w:sz w:val="18"/>
                <w:szCs w:val="18"/>
                <w:shd w:val="clear" w:color="auto" w:fill="FFFFFF"/>
              </w:rPr>
            </w:pPr>
            <w:r w:rsidRPr="00575278">
              <w:rPr>
                <w:rStyle w:val="normaltextrun"/>
                <w:rFonts w:ascii="Segoe UI" w:hAnsi="Segoe UI" w:cs="Segoe UI"/>
                <w:color w:val="0D0D0D"/>
                <w:sz w:val="18"/>
                <w:szCs w:val="18"/>
                <w:shd w:val="clear" w:color="auto" w:fill="FFFFFF"/>
                <w:lang w:val="es-CO"/>
              </w:rPr>
              <w:t>La creciente demanda de información coyuntural que ha caracterizado las últimas décadas y la necesidad </w:t>
            </w:r>
            <w:r w:rsidRPr="00575278">
              <w:rPr>
                <w:rStyle w:val="normaltextrun"/>
                <w:rFonts w:ascii="Segoe UI" w:hAnsi="Segoe UI" w:cs="Segoe UI"/>
                <w:color w:val="0D0D0D"/>
                <w:sz w:val="18"/>
                <w:szCs w:val="18"/>
                <w:shd w:val="clear" w:color="auto" w:fill="FFFFFF"/>
              </w:rPr>
              <w:t>de contar con un indicador que proporcionara una medida de la evolución de la actividad real de la economía con una mayor frecuencia y oportunidad,</w:t>
            </w:r>
            <w:r w:rsidRPr="00575278">
              <w:rPr>
                <w:rStyle w:val="normaltextrun"/>
                <w:rFonts w:ascii="Segoe UI" w:hAnsi="Segoe UI" w:cs="Segoe UI"/>
                <w:color w:val="0D0D0D"/>
                <w:sz w:val="18"/>
                <w:szCs w:val="18"/>
                <w:shd w:val="clear" w:color="auto" w:fill="FFFFFF"/>
                <w:lang w:val="es-CO"/>
              </w:rPr>
              <w:t> </w:t>
            </w:r>
            <w:r w:rsidR="00E103E2" w:rsidRPr="00575278">
              <w:rPr>
                <w:rStyle w:val="normaltextrun"/>
                <w:rFonts w:ascii="Segoe UI" w:eastAsia="Calibri" w:hAnsi="Segoe UI" w:cs="Segoe UI"/>
                <w:color w:val="0D0D0D"/>
                <w:sz w:val="18"/>
                <w:szCs w:val="18"/>
                <w:shd w:val="clear" w:color="auto" w:fill="FFFFFF"/>
              </w:rPr>
              <w:t>llevaron al DANE a tomar la iniciativa de desarrollar nuevos instrumentos para el análisis económico que permitieran en el corto plazo anticipar los cambios coyunturales de la economía colombiana, y que apoyaran la toma de decisiones de política económica.</w:t>
            </w:r>
          </w:p>
          <w:p w14:paraId="1ADD1925" w14:textId="77777777" w:rsidR="00426FAE" w:rsidRPr="00575278" w:rsidRDefault="00426FAE" w:rsidP="00507C27">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color w:val="0D0D0D"/>
                <w:sz w:val="18"/>
                <w:szCs w:val="18"/>
              </w:rPr>
            </w:pPr>
          </w:p>
          <w:p w14:paraId="1199A7FD" w14:textId="1B3BA304" w:rsidR="00507C27" w:rsidRPr="00575278" w:rsidRDefault="00507C27" w:rsidP="00507C27">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color w:val="0D0D0D"/>
                <w:sz w:val="18"/>
                <w:szCs w:val="18"/>
              </w:rPr>
            </w:pPr>
            <w:r w:rsidRPr="00575278">
              <w:rPr>
                <w:rStyle w:val="normaltextrun"/>
                <w:rFonts w:ascii="Segoe UI" w:hAnsi="Segoe UI" w:cs="Segoe UI"/>
                <w:color w:val="0D0D0D"/>
                <w:sz w:val="18"/>
                <w:szCs w:val="18"/>
              </w:rPr>
              <w:t>En julio del año 2014, se realizó la primera publicación de los resultados del ISE correspondientes a abril del mismo año, con año de referencia base 2005 de las Cuentas Nacionales. Con el cambio de base, el indicador se ajustó a la metodología utilizada por las </w:t>
            </w:r>
            <w:r w:rsidR="001E2B41">
              <w:rPr>
                <w:rStyle w:val="normaltextrun"/>
                <w:rFonts w:ascii="Segoe UI" w:hAnsi="Segoe UI" w:cs="Segoe UI"/>
                <w:color w:val="0D0D0D"/>
                <w:sz w:val="18"/>
                <w:szCs w:val="18"/>
              </w:rPr>
              <w:t>C</w:t>
            </w:r>
            <w:r w:rsidR="00966C63" w:rsidRPr="00575278">
              <w:rPr>
                <w:rStyle w:val="normaltextrun"/>
                <w:rFonts w:ascii="Segoe UI" w:hAnsi="Segoe UI" w:cs="Segoe UI"/>
                <w:color w:val="0D0D0D"/>
                <w:sz w:val="18"/>
                <w:szCs w:val="18"/>
              </w:rPr>
              <w:t>NT</w:t>
            </w:r>
            <w:r w:rsidRPr="00575278">
              <w:rPr>
                <w:rStyle w:val="normaltextrun"/>
                <w:rFonts w:ascii="Segoe UI" w:hAnsi="Segoe UI" w:cs="Segoe UI"/>
                <w:color w:val="0D0D0D"/>
                <w:sz w:val="18"/>
                <w:szCs w:val="18"/>
              </w:rPr>
              <w:t xml:space="preserve"> base 2015 que constituyen una síntesis de la información de coyuntura económica, mediante la cual se articulan los indicadores de estadísticas básicas con los principales agregados macroeconómicos. El ISE está compuesto por un conjunto heterogéneo de indicadores mensuales representativos. Su cálculo permite inferir la evolución de la actividad económica por el origen de la producción, en una aproximación a la dinámica productiva de corto plazo.</w:t>
            </w:r>
          </w:p>
          <w:p w14:paraId="4ECE4A2F" w14:textId="5391CB93" w:rsidR="00507C27" w:rsidRPr="00575278" w:rsidRDefault="00507C27" w:rsidP="00507C27">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color w:val="0D0D0D"/>
                <w:sz w:val="18"/>
                <w:szCs w:val="18"/>
              </w:rPr>
            </w:pPr>
          </w:p>
          <w:p w14:paraId="5B00CC88" w14:textId="59E99769" w:rsidR="00507C27" w:rsidRPr="00575278" w:rsidRDefault="00507C27" w:rsidP="47B2F847">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color w:val="0D0D0D"/>
                <w:sz w:val="18"/>
                <w:szCs w:val="18"/>
              </w:rPr>
            </w:pPr>
            <w:r w:rsidRPr="47B2F847">
              <w:rPr>
                <w:rStyle w:val="normaltextrun"/>
                <w:rFonts w:ascii="Segoe UI" w:hAnsi="Segoe UI" w:cs="Segoe UI"/>
                <w:color w:val="0D0D0D" w:themeColor="text1" w:themeTint="F2"/>
                <w:sz w:val="18"/>
                <w:szCs w:val="18"/>
              </w:rPr>
              <w:t xml:space="preserve">El equipo técnico de la DSCN del DANE puso en marcha el proceso de investigación que involucró la búsqueda de los insumos requeridos y la recolección de datos, así como la bibliografía correspondiente sobre indicadores que reflejaran el comportamiento de la economía en el corto plazo. Además, contó con la asesoría del Fondo Monetario Internacional (FMI) y la referencia de otros </w:t>
            </w:r>
            <w:commentRangeStart w:id="3"/>
            <w:commentRangeStart w:id="4"/>
            <w:r w:rsidRPr="47B2F847">
              <w:rPr>
                <w:rStyle w:val="normaltextrun"/>
                <w:rFonts w:ascii="Segoe UI" w:hAnsi="Segoe UI" w:cs="Segoe UI"/>
                <w:color w:val="0D0D0D" w:themeColor="text1" w:themeTint="F2"/>
                <w:sz w:val="18"/>
                <w:szCs w:val="18"/>
              </w:rPr>
              <w:t>países </w:t>
            </w:r>
            <w:commentRangeEnd w:id="3"/>
            <w:r>
              <w:commentReference w:id="3"/>
            </w:r>
            <w:commentRangeEnd w:id="4"/>
            <w:r w:rsidR="00EF10AC">
              <w:rPr>
                <w:rStyle w:val="Refdecomentario"/>
                <w:rFonts w:ascii="Segoe UI" w:hAnsi="Segoe UI"/>
                <w:color w:val="0D0D0D" w:themeColor="text1" w:themeTint="F2"/>
              </w:rPr>
              <w:commentReference w:id="4"/>
            </w:r>
            <w:r w:rsidRPr="47B2F847">
              <w:rPr>
                <w:rStyle w:val="normaltextrun"/>
                <w:rFonts w:ascii="Segoe UI" w:hAnsi="Segoe UI" w:cs="Segoe UI"/>
                <w:color w:val="0D0D0D" w:themeColor="text1" w:themeTint="F2"/>
                <w:sz w:val="18"/>
                <w:szCs w:val="18"/>
              </w:rPr>
              <w:t>con indicadores mensuales similares para estructurar esta metodología.</w:t>
            </w:r>
          </w:p>
          <w:p w14:paraId="3F23CC9C" w14:textId="1D6B46D7" w:rsidR="00AB36B9" w:rsidRPr="00575278" w:rsidRDefault="00AB36B9" w:rsidP="007A2AFA">
            <w:pPr>
              <w:spacing w:after="0"/>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p>
        </w:tc>
      </w:tr>
      <w:tr w:rsidR="00D249FF" w:rsidRPr="00BA389B" w14:paraId="64FDA22B" w14:textId="77777777" w:rsidTr="53B04BB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 w:type="pct"/>
            <w:noWrap/>
            <w:hideMark/>
          </w:tcPr>
          <w:p w14:paraId="0E461E20" w14:textId="77777777" w:rsidR="00D249FF" w:rsidRPr="00575278" w:rsidRDefault="00D249FF" w:rsidP="00140141">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lastRenderedPageBreak/>
              <w:t>Objetivo general</w:t>
            </w:r>
          </w:p>
        </w:tc>
        <w:tc>
          <w:tcPr>
            <w:tcW w:w="4093" w:type="pct"/>
            <w:hideMark/>
          </w:tcPr>
          <w:p w14:paraId="32FE688C" w14:textId="4DAB9F6C" w:rsidR="00D249FF" w:rsidRPr="00575278" w:rsidRDefault="006A3D3B" w:rsidP="001E2B41">
            <w:pPr>
              <w:spacing w:after="0" w:line="240" w:lineRule="auto"/>
              <w:cnfStyle w:val="000000100000" w:firstRow="0" w:lastRow="0" w:firstColumn="0" w:lastColumn="0" w:oddVBand="0" w:evenVBand="0" w:oddHBand="1" w:evenHBand="0" w:firstRowFirstColumn="0" w:firstRowLastColumn="0" w:lastRowFirstColumn="0" w:lastRowLastColumn="0"/>
              <w:rPr>
                <w:rFonts w:cs="Segoe UI"/>
                <w:color w:val="404040"/>
                <w:sz w:val="18"/>
                <w:szCs w:val="18"/>
                <w:lang w:val="es-CO" w:eastAsia="es-CO"/>
              </w:rPr>
            </w:pPr>
            <w:r w:rsidRPr="00575278">
              <w:rPr>
                <w:rFonts w:cs="Segoe UI"/>
                <w:color w:val="404040" w:themeColor="text1" w:themeTint="BF"/>
                <w:sz w:val="18"/>
                <w:szCs w:val="18"/>
                <w:lang w:val="es-CO" w:eastAsia="es-CO"/>
              </w:rPr>
              <w:t xml:space="preserve">Representar oportunamente y con periodicidad mensual la dinámica de la actividad económica nacional, integrando la información disponible en el corto plazo, de manera oportuna, coherente y precisa respecto a las </w:t>
            </w:r>
            <w:r w:rsidR="00966C63" w:rsidRPr="00575278">
              <w:rPr>
                <w:rFonts w:cs="Segoe UI"/>
                <w:color w:val="404040" w:themeColor="text1" w:themeTint="BF"/>
                <w:sz w:val="18"/>
                <w:szCs w:val="18"/>
                <w:lang w:val="es-CO" w:eastAsia="es-CO"/>
              </w:rPr>
              <w:t>CNA.</w:t>
            </w:r>
          </w:p>
        </w:tc>
      </w:tr>
      <w:tr w:rsidR="00D249FF" w:rsidRPr="00BA389B" w14:paraId="6DD9020C" w14:textId="77777777" w:rsidTr="53B04BBF">
        <w:trPr>
          <w:cnfStyle w:val="000000010000" w:firstRow="0" w:lastRow="0" w:firstColumn="0" w:lastColumn="0" w:oddVBand="0" w:evenVBand="0" w:oddHBand="0" w:evenHBand="1"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907" w:type="pct"/>
            <w:noWrap/>
            <w:hideMark/>
          </w:tcPr>
          <w:p w14:paraId="71432741" w14:textId="77777777" w:rsidR="00D249FF" w:rsidRPr="00575278" w:rsidRDefault="00D249FF" w:rsidP="00140141">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Objetivos específicos</w:t>
            </w:r>
          </w:p>
        </w:tc>
        <w:tc>
          <w:tcPr>
            <w:tcW w:w="4093" w:type="pct"/>
            <w:hideMark/>
          </w:tcPr>
          <w:p w14:paraId="01EE4138" w14:textId="6C5847CC" w:rsidR="005D03BC" w:rsidRPr="00575278" w:rsidRDefault="005D03BC" w:rsidP="006859FE">
            <w:pPr>
              <w:pStyle w:val="paragraph"/>
              <w:numPr>
                <w:ilvl w:val="0"/>
                <w:numId w:val="35"/>
              </w:numPr>
              <w:spacing w:before="0" w:beforeAutospacing="0" w:after="0" w:afterAutospacing="0"/>
              <w:ind w:left="36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bCs/>
                <w:color w:val="0D0D0D"/>
                <w:sz w:val="18"/>
                <w:szCs w:val="18"/>
              </w:rPr>
            </w:pPr>
            <w:r w:rsidRPr="00575278">
              <w:rPr>
                <w:rStyle w:val="normaltextrun"/>
                <w:rFonts w:ascii="Segoe UI" w:hAnsi="Segoe UI" w:cs="Segoe UI"/>
                <w:color w:val="0D0D0D"/>
                <w:sz w:val="18"/>
                <w:szCs w:val="18"/>
                <w:lang w:val="es-CO"/>
              </w:rPr>
              <w:t>Presentar</w:t>
            </w:r>
            <w:r w:rsidR="006859FE">
              <w:rPr>
                <w:rStyle w:val="normaltextrun"/>
                <w:rFonts w:ascii="Segoe UI" w:hAnsi="Segoe UI" w:cs="Segoe UI"/>
                <w:color w:val="0D0D0D"/>
                <w:sz w:val="18"/>
                <w:szCs w:val="18"/>
                <w:lang w:val="es-CO"/>
              </w:rPr>
              <w:t xml:space="preserve"> </w:t>
            </w:r>
            <w:r w:rsidRPr="00575278">
              <w:rPr>
                <w:rStyle w:val="normaltextrun"/>
                <w:rFonts w:ascii="Segoe UI" w:hAnsi="Segoe UI" w:cs="Segoe UI"/>
                <w:color w:val="0D0D0D"/>
                <w:sz w:val="18"/>
                <w:szCs w:val="18"/>
                <w:lang w:val="es-CO"/>
              </w:rPr>
              <w:t>de</w:t>
            </w:r>
            <w:r w:rsidR="006859FE">
              <w:rPr>
                <w:rStyle w:val="normaltextrun"/>
                <w:rFonts w:ascii="Segoe UI" w:hAnsi="Segoe UI" w:cs="Segoe UI"/>
                <w:color w:val="0D0D0D"/>
                <w:sz w:val="18"/>
                <w:szCs w:val="18"/>
                <w:lang w:val="es-CO"/>
              </w:rPr>
              <w:t xml:space="preserve"> </w:t>
            </w:r>
            <w:r w:rsidRPr="00575278">
              <w:rPr>
                <w:rStyle w:val="normaltextrun"/>
                <w:rFonts w:ascii="Segoe UI" w:hAnsi="Segoe UI" w:cs="Segoe UI"/>
                <w:color w:val="0D0D0D"/>
                <w:sz w:val="18"/>
                <w:szCs w:val="18"/>
                <w:lang w:val="es-CO"/>
              </w:rPr>
              <w:t>forma sintética la dinámica de la evolución real de la actividad</w:t>
            </w:r>
            <w:r w:rsidR="006859FE">
              <w:rPr>
                <w:rStyle w:val="normaltextrun"/>
                <w:rFonts w:ascii="Segoe UI" w:hAnsi="Segoe UI" w:cs="Segoe UI"/>
                <w:color w:val="0D0D0D"/>
                <w:sz w:val="18"/>
                <w:szCs w:val="18"/>
                <w:lang w:val="es-CO"/>
              </w:rPr>
              <w:t xml:space="preserve"> </w:t>
            </w:r>
            <w:r w:rsidRPr="00575278">
              <w:rPr>
                <w:rStyle w:val="normaltextrun"/>
                <w:rFonts w:ascii="Segoe UI" w:hAnsi="Segoe UI" w:cs="Segoe UI"/>
                <w:color w:val="0D0D0D"/>
                <w:sz w:val="18"/>
                <w:szCs w:val="18"/>
                <w:lang w:val="es-CO"/>
              </w:rPr>
              <w:t>económica del país en un marco contable coherente con las C</w:t>
            </w:r>
            <w:r w:rsidR="001E2B41">
              <w:rPr>
                <w:rStyle w:val="normaltextrun"/>
                <w:rFonts w:ascii="Segoe UI" w:hAnsi="Segoe UI" w:cs="Segoe UI"/>
                <w:color w:val="0D0D0D"/>
                <w:sz w:val="18"/>
                <w:szCs w:val="18"/>
                <w:lang w:val="es-CO"/>
              </w:rPr>
              <w:t>NT</w:t>
            </w:r>
            <w:r w:rsidRPr="00575278">
              <w:rPr>
                <w:rStyle w:val="normaltextrun"/>
                <w:rFonts w:ascii="Segoe UI" w:hAnsi="Segoe UI" w:cs="Segoe UI"/>
                <w:color w:val="0D0D0D"/>
                <w:sz w:val="18"/>
                <w:szCs w:val="18"/>
                <w:lang w:val="es-CO"/>
              </w:rPr>
              <w:t>.</w:t>
            </w:r>
            <w:r w:rsidRPr="00575278">
              <w:rPr>
                <w:rStyle w:val="eop"/>
                <w:rFonts w:ascii="Segoe UI" w:hAnsi="Segoe UI" w:cs="Segoe UI"/>
                <w:b/>
                <w:bCs/>
                <w:color w:val="0D0D0D"/>
                <w:sz w:val="18"/>
                <w:szCs w:val="18"/>
              </w:rPr>
              <w:t> </w:t>
            </w:r>
          </w:p>
          <w:p w14:paraId="2C48C35B" w14:textId="48F2BAA5" w:rsidR="005D03BC" w:rsidRPr="00575278" w:rsidRDefault="005D03BC" w:rsidP="006859FE">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bCs/>
                <w:color w:val="0D0D0D"/>
                <w:sz w:val="18"/>
                <w:szCs w:val="18"/>
              </w:rPr>
            </w:pPr>
          </w:p>
          <w:p w14:paraId="7E7B54DF" w14:textId="77777777" w:rsidR="005D03BC" w:rsidRPr="00575278" w:rsidRDefault="005D03BC" w:rsidP="006859FE">
            <w:pPr>
              <w:pStyle w:val="paragraph"/>
              <w:numPr>
                <w:ilvl w:val="0"/>
                <w:numId w:val="35"/>
              </w:numPr>
              <w:spacing w:before="0" w:beforeAutospacing="0" w:after="0" w:afterAutospacing="0"/>
              <w:ind w:left="36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bCs/>
                <w:color w:val="0D0D0D"/>
                <w:sz w:val="18"/>
                <w:szCs w:val="18"/>
              </w:rPr>
            </w:pPr>
            <w:r w:rsidRPr="00575278">
              <w:rPr>
                <w:rStyle w:val="normaltextrun"/>
                <w:rFonts w:ascii="Segoe UI" w:hAnsi="Segoe UI" w:cs="Segoe UI"/>
                <w:color w:val="0D0D0D"/>
                <w:sz w:val="18"/>
                <w:szCs w:val="18"/>
                <w:lang w:val="es-CO"/>
              </w:rPr>
              <w:t>Suministrar un conjunto de series que se constituyan en insumo para el seguimiento y previsión del ciclo económico, y la construcción de modelos económicos.</w:t>
            </w:r>
            <w:r w:rsidRPr="00575278">
              <w:rPr>
                <w:rStyle w:val="eop"/>
                <w:rFonts w:ascii="Segoe UI" w:hAnsi="Segoe UI" w:cs="Segoe UI"/>
                <w:b/>
                <w:bCs/>
                <w:color w:val="0D0D0D"/>
                <w:sz w:val="18"/>
                <w:szCs w:val="18"/>
              </w:rPr>
              <w:t> </w:t>
            </w:r>
          </w:p>
          <w:p w14:paraId="5C73E58C" w14:textId="22EF1A52" w:rsidR="005D03BC" w:rsidRPr="00575278" w:rsidRDefault="005D03BC" w:rsidP="006859FE">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bCs/>
                <w:color w:val="0D0D0D"/>
                <w:sz w:val="18"/>
                <w:szCs w:val="18"/>
              </w:rPr>
            </w:pPr>
          </w:p>
          <w:p w14:paraId="1380AED5" w14:textId="605916A1" w:rsidR="0015792B" w:rsidRPr="0015792B" w:rsidRDefault="005D03BC" w:rsidP="006859FE">
            <w:pPr>
              <w:pStyle w:val="paragraph"/>
              <w:numPr>
                <w:ilvl w:val="0"/>
                <w:numId w:val="35"/>
              </w:numPr>
              <w:spacing w:before="0" w:beforeAutospacing="0" w:after="0" w:afterAutospacing="0"/>
              <w:ind w:left="360"/>
              <w:jc w:val="both"/>
              <w:textAlignment w:val="baseline"/>
              <w:cnfStyle w:val="000000010000" w:firstRow="0" w:lastRow="0" w:firstColumn="0" w:lastColumn="0" w:oddVBand="0" w:evenVBand="0" w:oddHBand="0" w:evenHBand="1" w:firstRowFirstColumn="0" w:firstRowLastColumn="0" w:lastRowFirstColumn="0" w:lastRowLastColumn="0"/>
              <w:rPr>
                <w:rStyle w:val="eop"/>
                <w:rFonts w:ascii="Segoe UI" w:hAnsi="Segoe UI" w:cs="Segoe UI"/>
                <w:color w:val="404040"/>
                <w:sz w:val="18"/>
                <w:szCs w:val="18"/>
                <w:lang w:eastAsia="es-CO"/>
              </w:rPr>
            </w:pPr>
            <w:r w:rsidRPr="00575278">
              <w:rPr>
                <w:rStyle w:val="normaltextrun"/>
                <w:rFonts w:ascii="Segoe UI" w:hAnsi="Segoe UI" w:cs="Segoe UI"/>
                <w:color w:val="0D0D0D"/>
                <w:sz w:val="18"/>
                <w:szCs w:val="18"/>
                <w:lang w:val="es-CO"/>
              </w:rPr>
              <w:t>Identificar los movimientos de corto plazo y los puntos de inflexión de la economía con periodicidad mensual con mayor oportunidad que las C</w:t>
            </w:r>
            <w:r w:rsidR="001E2B41">
              <w:rPr>
                <w:rStyle w:val="normaltextrun"/>
                <w:rFonts w:ascii="Segoe UI" w:hAnsi="Segoe UI" w:cs="Segoe UI"/>
                <w:color w:val="0D0D0D"/>
                <w:sz w:val="18"/>
                <w:szCs w:val="18"/>
                <w:lang w:val="es-CO"/>
              </w:rPr>
              <w:t>NT</w:t>
            </w:r>
            <w:r w:rsidRPr="00575278">
              <w:rPr>
                <w:rStyle w:val="normaltextrun"/>
                <w:rFonts w:ascii="Segoe UI" w:hAnsi="Segoe UI" w:cs="Segoe UI"/>
                <w:color w:val="0D0D0D"/>
                <w:sz w:val="18"/>
                <w:szCs w:val="18"/>
                <w:lang w:val="es-CO"/>
              </w:rPr>
              <w:t>.</w:t>
            </w:r>
            <w:r w:rsidRPr="00575278">
              <w:rPr>
                <w:rStyle w:val="eop"/>
                <w:rFonts w:ascii="Segoe UI" w:hAnsi="Segoe UI" w:cs="Segoe UI"/>
                <w:b/>
                <w:bCs/>
                <w:color w:val="0D0D0D"/>
                <w:sz w:val="18"/>
                <w:szCs w:val="18"/>
              </w:rPr>
              <w:t> </w:t>
            </w:r>
            <w:commentRangeStart w:id="5"/>
            <w:commentRangeStart w:id="6"/>
            <w:commentRangeStart w:id="7"/>
            <w:commentRangeEnd w:id="5"/>
            <w:r w:rsidR="008F300F" w:rsidRPr="00575278">
              <w:rPr>
                <w:rStyle w:val="Refdecomentario"/>
                <w:rFonts w:ascii="Segoe UI" w:hAnsi="Segoe UI" w:cs="Segoe UI"/>
                <w:sz w:val="18"/>
                <w:szCs w:val="18"/>
              </w:rPr>
              <w:commentReference w:id="5"/>
            </w:r>
          </w:p>
          <w:commentRangeEnd w:id="6"/>
          <w:p w14:paraId="3845EE70" w14:textId="4ABFEBEF" w:rsidR="00D249FF" w:rsidRPr="0015792B" w:rsidRDefault="00BC1B8C" w:rsidP="006859FE">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color w:val="404040"/>
                <w:sz w:val="18"/>
                <w:szCs w:val="18"/>
                <w:lang w:eastAsia="es-CO"/>
              </w:rPr>
            </w:pPr>
            <w:r w:rsidRPr="00575278">
              <w:rPr>
                <w:rStyle w:val="Refdecomentario"/>
                <w:rFonts w:ascii="Segoe UI" w:hAnsi="Segoe UI" w:cs="Segoe UI"/>
                <w:sz w:val="18"/>
                <w:szCs w:val="18"/>
              </w:rPr>
              <w:commentReference w:id="6"/>
            </w:r>
            <w:commentRangeEnd w:id="7"/>
            <w:r w:rsidRPr="00575278">
              <w:rPr>
                <w:rStyle w:val="Refdecomentario"/>
                <w:rFonts w:ascii="Segoe UI" w:hAnsi="Segoe UI" w:cs="Segoe UI"/>
                <w:sz w:val="18"/>
                <w:szCs w:val="18"/>
              </w:rPr>
              <w:commentReference w:id="7"/>
            </w:r>
          </w:p>
        </w:tc>
      </w:tr>
      <w:tr w:rsidR="00D249FF" w:rsidRPr="00BA389B" w14:paraId="4470F126" w14:textId="77777777" w:rsidTr="53B04BBF">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07" w:type="pct"/>
            <w:noWrap/>
            <w:hideMark/>
          </w:tcPr>
          <w:p w14:paraId="39306B83" w14:textId="77777777" w:rsidR="00D249FF" w:rsidRPr="00575278" w:rsidRDefault="00D249FF" w:rsidP="00140141">
            <w:pPr>
              <w:spacing w:after="0" w:line="240" w:lineRule="auto"/>
              <w:jc w:val="left"/>
              <w:rPr>
                <w:rFonts w:cs="Segoe UI"/>
                <w:b w:val="0"/>
                <w:bCs w:val="0"/>
                <w:color w:val="1F497D"/>
                <w:sz w:val="18"/>
                <w:szCs w:val="18"/>
                <w:lang w:val="es-CO" w:eastAsia="es-CO"/>
              </w:rPr>
            </w:pPr>
            <w:commentRangeStart w:id="8"/>
            <w:commentRangeStart w:id="9"/>
            <w:r w:rsidRPr="53B04BBF">
              <w:rPr>
                <w:rFonts w:cs="Segoe UI"/>
                <w:color w:val="1F497D"/>
                <w:sz w:val="18"/>
                <w:szCs w:val="18"/>
                <w:lang w:val="es-CO" w:eastAsia="es-CO"/>
              </w:rPr>
              <w:t>Alcance temático</w:t>
            </w:r>
            <w:commentRangeEnd w:id="8"/>
            <w:r>
              <w:commentReference w:id="8"/>
            </w:r>
            <w:commentRangeEnd w:id="9"/>
            <w:r w:rsidR="007B4658">
              <w:rPr>
                <w:rStyle w:val="Refdecomentario"/>
                <w:b w:val="0"/>
                <w:bCs w:val="0"/>
              </w:rPr>
              <w:commentReference w:id="9"/>
            </w:r>
          </w:p>
        </w:tc>
        <w:tc>
          <w:tcPr>
            <w:tcW w:w="4093" w:type="pct"/>
            <w:hideMark/>
          </w:tcPr>
          <w:p w14:paraId="3E46F031" w14:textId="472394F6" w:rsidR="00BC1B8C" w:rsidRPr="0015792B" w:rsidRDefault="00966C63" w:rsidP="0015792B">
            <w:pPr>
              <w:cnfStyle w:val="000000100000" w:firstRow="0" w:lastRow="0" w:firstColumn="0" w:lastColumn="0" w:oddVBand="0" w:evenVBand="0" w:oddHBand="1" w:evenHBand="0" w:firstRowFirstColumn="0" w:firstRowLastColumn="0" w:lastRowFirstColumn="0" w:lastRowLastColumn="0"/>
              <w:rPr>
                <w:rFonts w:eastAsia="Calibri" w:cs="Segoe UI"/>
                <w:sz w:val="18"/>
                <w:szCs w:val="18"/>
              </w:rPr>
            </w:pPr>
            <w:r w:rsidRPr="0015792B">
              <w:rPr>
                <w:rFonts w:eastAsia="Calibri" w:cs="Segoe UI"/>
                <w:sz w:val="18"/>
                <w:szCs w:val="18"/>
              </w:rPr>
              <w:t>E</w:t>
            </w:r>
            <w:r w:rsidR="00BC1B8C" w:rsidRPr="0015792B">
              <w:rPr>
                <w:rFonts w:eastAsia="Calibri" w:cs="Segoe UI"/>
                <w:sz w:val="18"/>
                <w:szCs w:val="18"/>
              </w:rPr>
              <w:t>l ISE</w:t>
            </w:r>
            <w:r w:rsidR="008D4E3A">
              <w:rPr>
                <w:rFonts w:eastAsia="Calibri" w:cs="Segoe UI"/>
                <w:sz w:val="18"/>
                <w:szCs w:val="18"/>
              </w:rPr>
              <w:t xml:space="preserve"> </w:t>
            </w:r>
            <w:r w:rsidR="00BC1B8C" w:rsidRPr="0015792B">
              <w:rPr>
                <w:rFonts w:eastAsia="Calibri" w:cs="Segoe UI"/>
                <w:sz w:val="18"/>
                <w:szCs w:val="18"/>
              </w:rPr>
              <w:t>es un</w:t>
            </w:r>
            <w:r w:rsidR="008D4E3A">
              <w:rPr>
                <w:rFonts w:eastAsia="Calibri" w:cs="Segoe UI"/>
                <w:sz w:val="18"/>
                <w:szCs w:val="18"/>
              </w:rPr>
              <w:t xml:space="preserve"> </w:t>
            </w:r>
            <w:r w:rsidR="00BC1B8C" w:rsidRPr="0015792B">
              <w:rPr>
                <w:rFonts w:eastAsia="Calibri" w:cs="Segoe UI"/>
                <w:sz w:val="18"/>
                <w:szCs w:val="18"/>
              </w:rPr>
              <w:t>indicador desarrollado por el DANE,</w:t>
            </w:r>
            <w:r w:rsidR="008D4E3A">
              <w:rPr>
                <w:rFonts w:eastAsia="Calibri" w:cs="Segoe UI"/>
                <w:sz w:val="18"/>
                <w:szCs w:val="18"/>
              </w:rPr>
              <w:t xml:space="preserve"> </w:t>
            </w:r>
            <w:r w:rsidR="00BC1B8C" w:rsidRPr="0015792B">
              <w:rPr>
                <w:rFonts w:eastAsia="Calibri" w:cs="Segoe UI"/>
                <w:sz w:val="18"/>
                <w:szCs w:val="18"/>
              </w:rPr>
              <w:t>que</w:t>
            </w:r>
            <w:r w:rsidR="008D4E3A">
              <w:rPr>
                <w:rFonts w:eastAsia="Calibri" w:cs="Segoe UI"/>
                <w:sz w:val="18"/>
                <w:szCs w:val="18"/>
              </w:rPr>
              <w:t xml:space="preserve"> </w:t>
            </w:r>
            <w:r w:rsidR="00BC1B8C" w:rsidRPr="0015792B">
              <w:rPr>
                <w:rFonts w:eastAsia="Calibri" w:cs="Segoe UI"/>
                <w:sz w:val="18"/>
                <w:szCs w:val="18"/>
              </w:rPr>
              <w:t xml:space="preserve">surge como la respuesta a la demanda de información coyuntural de corto plazo. Su construcción requirió la definición de un procedimiento compatible con las limitaciones de información y consistente con las </w:t>
            </w:r>
            <w:r w:rsidR="001E2B41">
              <w:rPr>
                <w:rFonts w:eastAsia="Calibri" w:cs="Segoe UI"/>
                <w:sz w:val="18"/>
                <w:szCs w:val="18"/>
              </w:rPr>
              <w:t>CNA</w:t>
            </w:r>
            <w:r w:rsidR="00BC1B8C" w:rsidRPr="0015792B">
              <w:rPr>
                <w:rFonts w:eastAsia="Calibri" w:cs="Segoe UI"/>
                <w:sz w:val="18"/>
                <w:szCs w:val="18"/>
              </w:rPr>
              <w:t>.</w:t>
            </w:r>
            <w:r w:rsidR="008D4E3A">
              <w:rPr>
                <w:rFonts w:eastAsia="Calibri" w:cs="Segoe UI"/>
                <w:sz w:val="18"/>
                <w:szCs w:val="18"/>
              </w:rPr>
              <w:t xml:space="preserve"> </w:t>
            </w:r>
            <w:r w:rsidR="00BC1B8C" w:rsidRPr="0015792B">
              <w:rPr>
                <w:rFonts w:eastAsia="Calibri" w:cs="Segoe UI"/>
                <w:sz w:val="18"/>
                <w:szCs w:val="18"/>
              </w:rPr>
              <w:t>Este</w:t>
            </w:r>
            <w:r w:rsidR="008D4E3A">
              <w:rPr>
                <w:rFonts w:eastAsia="Calibri" w:cs="Segoe UI"/>
                <w:sz w:val="18"/>
                <w:szCs w:val="18"/>
              </w:rPr>
              <w:t xml:space="preserve"> </w:t>
            </w:r>
            <w:r w:rsidR="00BC1B8C" w:rsidRPr="0015792B">
              <w:rPr>
                <w:rFonts w:eastAsia="Calibri" w:cs="Segoe UI"/>
                <w:sz w:val="18"/>
                <w:szCs w:val="18"/>
              </w:rPr>
              <w:t>instrumento apoya el análisis coyuntural y permite anticipar la trayectoria de la actividad económica de manera mensual.</w:t>
            </w:r>
            <w:r w:rsidR="008D4E3A">
              <w:rPr>
                <w:rFonts w:eastAsia="Calibri" w:cs="Segoe UI"/>
                <w:sz w:val="18"/>
                <w:szCs w:val="18"/>
              </w:rPr>
              <w:t xml:space="preserve"> </w:t>
            </w:r>
            <w:r w:rsidR="00BC1B8C" w:rsidRPr="0015792B">
              <w:rPr>
                <w:rFonts w:eastAsia="Calibri" w:cs="Segoe UI"/>
                <w:sz w:val="18"/>
                <w:szCs w:val="18"/>
              </w:rPr>
              <w:t>Las variables son calculadas al nivel más agregado de las CNT, como se muestra en la tabla 1. y adquieren robustez cuando son armonizadas con sus cifras</w:t>
            </w:r>
          </w:p>
          <w:p w14:paraId="5B522798" w14:textId="5765539C" w:rsidR="00BC1B8C" w:rsidRPr="00575278" w:rsidRDefault="00BC1B8C" w:rsidP="00BC1B8C">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i/>
                <w:iCs/>
                <w:color w:val="auto"/>
                <w:sz w:val="18"/>
                <w:szCs w:val="18"/>
              </w:rPr>
            </w:pPr>
            <w:r w:rsidRPr="00575278">
              <w:rPr>
                <w:rFonts w:cs="Segoe UI"/>
                <w:b/>
                <w:bCs/>
                <w:color w:val="auto"/>
                <w:sz w:val="18"/>
                <w:szCs w:val="18"/>
              </w:rPr>
              <w:t>Tabla </w:t>
            </w:r>
            <w:r w:rsidRPr="00575278">
              <w:rPr>
                <w:rFonts w:cs="Segoe UI"/>
                <w:b/>
                <w:bCs/>
                <w:color w:val="000000"/>
                <w:sz w:val="18"/>
                <w:szCs w:val="18"/>
                <w:shd w:val="clear" w:color="auto" w:fill="E1E3E6"/>
              </w:rPr>
              <w:t>1</w:t>
            </w:r>
            <w:r w:rsidRPr="00575278">
              <w:rPr>
                <w:rFonts w:cs="Segoe UI"/>
                <w:b/>
                <w:bCs/>
                <w:color w:val="auto"/>
                <w:sz w:val="18"/>
                <w:szCs w:val="18"/>
                <w:lang w:val="es-CO"/>
              </w:rPr>
              <w:t>. Actividades y desagregaciones del ISE</w:t>
            </w:r>
            <w:r w:rsidRPr="00575278">
              <w:rPr>
                <w:rFonts w:cs="Segoe UI"/>
                <w:i/>
                <w:iCs/>
                <w:color w:val="auto"/>
                <w:sz w:val="18"/>
                <w:szCs w:val="18"/>
              </w:rPr>
              <w:t> </w:t>
            </w:r>
          </w:p>
          <w:p w14:paraId="65455DD6" w14:textId="77777777" w:rsidR="00BC1B8C" w:rsidRPr="00575278" w:rsidRDefault="00BC1B8C" w:rsidP="00BC1B8C">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i/>
                <w:iCs/>
                <w:color w:val="44546A"/>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3"/>
            </w:tblGrid>
            <w:tr w:rsidR="00BC1B8C" w:rsidRPr="004461B3" w14:paraId="341B2E28"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9C5CB75" w14:textId="77777777" w:rsidR="00BC1B8C" w:rsidRPr="004461B3" w:rsidRDefault="00BC1B8C" w:rsidP="00BC1B8C">
                  <w:pPr>
                    <w:spacing w:after="0" w:line="240" w:lineRule="auto"/>
                    <w:jc w:val="left"/>
                    <w:textAlignment w:val="baseline"/>
                    <w:divId w:val="1718310183"/>
                    <w:rPr>
                      <w:rFonts w:cs="Segoe UI"/>
                      <w:color w:val="0D0D0D"/>
                      <w:sz w:val="18"/>
                      <w:szCs w:val="18"/>
                    </w:rPr>
                  </w:pPr>
                  <w:r w:rsidRPr="004461B3">
                    <w:rPr>
                      <w:rFonts w:cs="Segoe UI"/>
                      <w:b/>
                      <w:bCs/>
                      <w:color w:val="0D0D0D"/>
                      <w:sz w:val="18"/>
                      <w:szCs w:val="18"/>
                      <w:lang w:val="es-CO"/>
                    </w:rPr>
                    <w:t> </w:t>
                  </w:r>
                  <w:r w:rsidRPr="004461B3">
                    <w:rPr>
                      <w:rFonts w:cs="Segoe UI"/>
                      <w:b/>
                      <w:bCs/>
                      <w:color w:val="000000"/>
                      <w:sz w:val="18"/>
                      <w:szCs w:val="18"/>
                      <w:lang w:val="es-CO"/>
                    </w:rPr>
                    <w:t>Actividades primarias</w:t>
                  </w:r>
                  <w:r w:rsidRPr="004461B3">
                    <w:rPr>
                      <w:rFonts w:cs="Segoe UI"/>
                      <w:color w:val="000000"/>
                      <w:sz w:val="18"/>
                      <w:szCs w:val="18"/>
                    </w:rPr>
                    <w:t> </w:t>
                  </w:r>
                </w:p>
              </w:tc>
            </w:tr>
            <w:tr w:rsidR="00BC1B8C" w:rsidRPr="004461B3" w14:paraId="08762E04"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1C688AE" w14:textId="77777777" w:rsidR="00BC1B8C" w:rsidRPr="004461B3" w:rsidRDefault="00BC1B8C" w:rsidP="00FF178D">
                  <w:pPr>
                    <w:pStyle w:val="Prrafodelista"/>
                    <w:numPr>
                      <w:ilvl w:val="0"/>
                      <w:numId w:val="36"/>
                    </w:numPr>
                    <w:textAlignment w:val="baseline"/>
                    <w:rPr>
                      <w:rFonts w:ascii="Segoe UI" w:hAnsi="Segoe UI" w:cs="Segoe UI"/>
                      <w:b w:val="0"/>
                      <w:bCs/>
                      <w:color w:val="0D0D0D"/>
                      <w:sz w:val="18"/>
                      <w:szCs w:val="18"/>
                    </w:rPr>
                  </w:pPr>
                  <w:r w:rsidRPr="004461B3">
                    <w:rPr>
                      <w:rFonts w:ascii="Segoe UI" w:hAnsi="Segoe UI" w:cs="Segoe UI"/>
                      <w:b w:val="0"/>
                      <w:bCs/>
                      <w:color w:val="auto"/>
                      <w:sz w:val="18"/>
                      <w:szCs w:val="18"/>
                    </w:rPr>
                    <w:t>Agricultura, ganadería, caza, silvicultura y pesca </w:t>
                  </w:r>
                </w:p>
              </w:tc>
            </w:tr>
            <w:tr w:rsidR="00BC1B8C" w:rsidRPr="004461B3" w14:paraId="1FED6C0C"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008C6" w14:textId="77777777" w:rsidR="00BC1B8C" w:rsidRPr="004461B3" w:rsidRDefault="00BC1B8C" w:rsidP="004461B3">
                  <w:pPr>
                    <w:pStyle w:val="Prrafodelista"/>
                    <w:numPr>
                      <w:ilvl w:val="0"/>
                      <w:numId w:val="36"/>
                    </w:numPr>
                    <w:textAlignment w:val="baseline"/>
                    <w:rPr>
                      <w:rFonts w:ascii="Segoe UI" w:hAnsi="Segoe UI" w:cs="Segoe UI"/>
                      <w:b w:val="0"/>
                      <w:color w:val="0D0D0D"/>
                      <w:sz w:val="18"/>
                      <w:szCs w:val="18"/>
                    </w:rPr>
                  </w:pPr>
                  <w:r w:rsidRPr="004461B3">
                    <w:rPr>
                      <w:rFonts w:ascii="Segoe UI" w:hAnsi="Segoe UI" w:cs="Segoe UI"/>
                      <w:b w:val="0"/>
                      <w:color w:val="auto"/>
                      <w:sz w:val="18"/>
                      <w:szCs w:val="18"/>
                    </w:rPr>
                    <w:t>Explotación de minas y canteras </w:t>
                  </w:r>
                </w:p>
              </w:tc>
            </w:tr>
            <w:tr w:rsidR="00BC1B8C" w:rsidRPr="004461B3" w14:paraId="07F1AA11"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256D336" w14:textId="77777777" w:rsidR="00BC1B8C" w:rsidRPr="004461B3" w:rsidRDefault="00BC1B8C" w:rsidP="00BC1B8C">
                  <w:pPr>
                    <w:spacing w:after="0" w:line="240" w:lineRule="auto"/>
                    <w:jc w:val="left"/>
                    <w:textAlignment w:val="baseline"/>
                    <w:rPr>
                      <w:rFonts w:cs="Segoe UI"/>
                      <w:b/>
                      <w:bCs/>
                      <w:color w:val="0D0D0D"/>
                      <w:sz w:val="18"/>
                      <w:szCs w:val="18"/>
                    </w:rPr>
                  </w:pPr>
                  <w:r w:rsidRPr="004461B3">
                    <w:rPr>
                      <w:rFonts w:cs="Segoe UI"/>
                      <w:b/>
                      <w:bCs/>
                      <w:color w:val="000000"/>
                      <w:sz w:val="18"/>
                      <w:szCs w:val="18"/>
                      <w:lang w:val="es-CO"/>
                    </w:rPr>
                    <w:t>Actividades secundarias</w:t>
                  </w:r>
                  <w:r w:rsidRPr="004461B3">
                    <w:rPr>
                      <w:rFonts w:cs="Segoe UI"/>
                      <w:b/>
                      <w:bCs/>
                      <w:color w:val="000000"/>
                      <w:sz w:val="18"/>
                      <w:szCs w:val="18"/>
                    </w:rPr>
                    <w:t> </w:t>
                  </w:r>
                </w:p>
              </w:tc>
            </w:tr>
            <w:tr w:rsidR="00BC1B8C" w:rsidRPr="004461B3" w14:paraId="330795C9"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D1613EF" w14:textId="77777777" w:rsidR="00BC1B8C" w:rsidRPr="004461B3" w:rsidRDefault="00BC1B8C" w:rsidP="004461B3">
                  <w:pPr>
                    <w:pStyle w:val="Prrafodelista"/>
                    <w:numPr>
                      <w:ilvl w:val="0"/>
                      <w:numId w:val="38"/>
                    </w:numPr>
                    <w:textAlignment w:val="baseline"/>
                    <w:rPr>
                      <w:rFonts w:ascii="Segoe UI" w:hAnsi="Segoe UI" w:cs="Segoe UI"/>
                      <w:b w:val="0"/>
                      <w:color w:val="0D0D0D"/>
                      <w:sz w:val="18"/>
                      <w:szCs w:val="18"/>
                    </w:rPr>
                  </w:pPr>
                  <w:r w:rsidRPr="004461B3">
                    <w:rPr>
                      <w:rFonts w:ascii="Segoe UI" w:hAnsi="Segoe UI" w:cs="Segoe UI"/>
                      <w:b w:val="0"/>
                      <w:color w:val="auto"/>
                      <w:sz w:val="18"/>
                      <w:szCs w:val="18"/>
                    </w:rPr>
                    <w:t>Industrias manufactureras </w:t>
                  </w:r>
                </w:p>
              </w:tc>
            </w:tr>
            <w:tr w:rsidR="00BC1B8C" w:rsidRPr="004461B3" w14:paraId="2E472D57"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A1151" w14:textId="77777777" w:rsidR="00BC1B8C" w:rsidRPr="004461B3" w:rsidRDefault="00BC1B8C" w:rsidP="004461B3">
                  <w:pPr>
                    <w:pStyle w:val="Prrafodelista"/>
                    <w:numPr>
                      <w:ilvl w:val="0"/>
                      <w:numId w:val="38"/>
                    </w:numPr>
                    <w:textAlignment w:val="baseline"/>
                    <w:rPr>
                      <w:rFonts w:ascii="Segoe UI" w:hAnsi="Segoe UI" w:cs="Segoe UI"/>
                      <w:b w:val="0"/>
                      <w:color w:val="0D0D0D"/>
                      <w:sz w:val="18"/>
                      <w:szCs w:val="18"/>
                    </w:rPr>
                  </w:pPr>
                  <w:r w:rsidRPr="004461B3">
                    <w:rPr>
                      <w:rFonts w:ascii="Segoe UI" w:hAnsi="Segoe UI" w:cs="Segoe UI"/>
                      <w:b w:val="0"/>
                      <w:color w:val="auto"/>
                      <w:sz w:val="18"/>
                      <w:szCs w:val="18"/>
                    </w:rPr>
                    <w:t>Construcción </w:t>
                  </w:r>
                </w:p>
              </w:tc>
            </w:tr>
            <w:tr w:rsidR="00BC1B8C" w:rsidRPr="004461B3" w14:paraId="3BEBE5C8"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BA31F12" w14:textId="77777777" w:rsidR="00BC1B8C" w:rsidRPr="004461B3" w:rsidRDefault="00BC1B8C" w:rsidP="004461B3">
                  <w:pPr>
                    <w:spacing w:after="0" w:line="240" w:lineRule="auto"/>
                    <w:jc w:val="left"/>
                    <w:textAlignment w:val="baseline"/>
                    <w:rPr>
                      <w:rFonts w:cs="Segoe UI"/>
                      <w:b/>
                      <w:bCs/>
                      <w:color w:val="0D0D0D"/>
                      <w:sz w:val="18"/>
                      <w:szCs w:val="18"/>
                    </w:rPr>
                  </w:pPr>
                  <w:r w:rsidRPr="004461B3">
                    <w:rPr>
                      <w:rFonts w:cs="Segoe UI"/>
                      <w:b/>
                      <w:bCs/>
                      <w:color w:val="000000"/>
                      <w:sz w:val="18"/>
                      <w:szCs w:val="18"/>
                      <w:lang w:val="es-CO"/>
                    </w:rPr>
                    <w:t>Actividades terciarias</w:t>
                  </w:r>
                  <w:r w:rsidRPr="004461B3">
                    <w:rPr>
                      <w:rFonts w:cs="Segoe UI"/>
                      <w:b/>
                      <w:bCs/>
                      <w:color w:val="000000"/>
                      <w:sz w:val="18"/>
                      <w:szCs w:val="18"/>
                    </w:rPr>
                    <w:t> </w:t>
                  </w:r>
                </w:p>
              </w:tc>
            </w:tr>
            <w:tr w:rsidR="00BC1B8C" w:rsidRPr="004461B3" w14:paraId="64B76A15"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DB0764" w14:textId="77777777" w:rsidR="00BC1B8C" w:rsidRPr="004461B3" w:rsidRDefault="00BC1B8C" w:rsidP="004461B3">
                  <w:pPr>
                    <w:pStyle w:val="Prrafodelista"/>
                    <w:numPr>
                      <w:ilvl w:val="0"/>
                      <w:numId w:val="38"/>
                    </w:numPr>
                    <w:textAlignment w:val="baseline"/>
                    <w:rPr>
                      <w:rFonts w:ascii="Segoe UI" w:hAnsi="Segoe UI" w:cs="Segoe UI"/>
                      <w:b w:val="0"/>
                      <w:color w:val="0D0D0D"/>
                      <w:sz w:val="18"/>
                      <w:szCs w:val="18"/>
                    </w:rPr>
                  </w:pPr>
                  <w:r w:rsidRPr="004461B3">
                    <w:rPr>
                      <w:rFonts w:ascii="Segoe UI" w:hAnsi="Segoe UI" w:cs="Segoe UI"/>
                      <w:b w:val="0"/>
                      <w:color w:val="auto"/>
                      <w:sz w:val="18"/>
                      <w:szCs w:val="18"/>
                    </w:rPr>
                    <w:t>Suministro de electricidad, gas, vapor y aire acondicionado; Distribución de agua; evacuación y tratamiento de aguas residuales, gestión de desechos y actividades de saneamiento ambiental </w:t>
                  </w:r>
                </w:p>
              </w:tc>
            </w:tr>
            <w:tr w:rsidR="00BC1B8C" w:rsidRPr="004461B3" w14:paraId="655CCF9F"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B6D90E7" w14:textId="77777777" w:rsidR="00BC1B8C" w:rsidRPr="004461B3" w:rsidRDefault="00BC1B8C" w:rsidP="004461B3">
                  <w:pPr>
                    <w:pStyle w:val="Prrafodelista"/>
                    <w:numPr>
                      <w:ilvl w:val="0"/>
                      <w:numId w:val="38"/>
                    </w:numPr>
                    <w:textAlignment w:val="baseline"/>
                    <w:rPr>
                      <w:rFonts w:ascii="Segoe UI" w:hAnsi="Segoe UI" w:cs="Segoe UI"/>
                      <w:b w:val="0"/>
                      <w:color w:val="0D0D0D"/>
                      <w:sz w:val="18"/>
                      <w:szCs w:val="18"/>
                    </w:rPr>
                  </w:pPr>
                  <w:r w:rsidRPr="004461B3">
                    <w:rPr>
                      <w:rFonts w:ascii="Segoe UI" w:hAnsi="Segoe UI" w:cs="Segoe UI"/>
                      <w:b w:val="0"/>
                      <w:color w:val="auto"/>
                      <w:sz w:val="18"/>
                      <w:szCs w:val="18"/>
                    </w:rPr>
                    <w:t>Comercio al por mayor y al por menor; reparación de vehículos automotores y motocicletas; transporte y almacenamiento; alojamiento y servicios de comida </w:t>
                  </w:r>
                </w:p>
              </w:tc>
            </w:tr>
            <w:tr w:rsidR="00BC1B8C" w:rsidRPr="004461B3" w14:paraId="79C70CB6"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60192" w14:textId="77777777" w:rsidR="00BC1B8C" w:rsidRPr="004461B3" w:rsidRDefault="00BC1B8C" w:rsidP="004461B3">
                  <w:pPr>
                    <w:pStyle w:val="Prrafodelista"/>
                    <w:numPr>
                      <w:ilvl w:val="0"/>
                      <w:numId w:val="38"/>
                    </w:numPr>
                    <w:textAlignment w:val="baseline"/>
                    <w:rPr>
                      <w:rFonts w:ascii="Segoe UI" w:hAnsi="Segoe UI" w:cs="Segoe UI"/>
                      <w:b w:val="0"/>
                      <w:color w:val="0D0D0D"/>
                      <w:sz w:val="18"/>
                      <w:szCs w:val="18"/>
                    </w:rPr>
                  </w:pPr>
                  <w:r w:rsidRPr="004461B3">
                    <w:rPr>
                      <w:rFonts w:ascii="Segoe UI" w:hAnsi="Segoe UI" w:cs="Segoe UI"/>
                      <w:b w:val="0"/>
                      <w:color w:val="auto"/>
                      <w:sz w:val="18"/>
                      <w:szCs w:val="18"/>
                    </w:rPr>
                    <w:t>Información y comunicaciones </w:t>
                  </w:r>
                </w:p>
              </w:tc>
            </w:tr>
            <w:tr w:rsidR="00BC1B8C" w:rsidRPr="004461B3" w14:paraId="76AAC7E6"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43F97AE" w14:textId="77777777" w:rsidR="00BC1B8C" w:rsidRPr="004461B3" w:rsidRDefault="00BC1B8C" w:rsidP="004461B3">
                  <w:pPr>
                    <w:pStyle w:val="Prrafodelista"/>
                    <w:numPr>
                      <w:ilvl w:val="0"/>
                      <w:numId w:val="38"/>
                    </w:numPr>
                    <w:textAlignment w:val="baseline"/>
                    <w:rPr>
                      <w:rFonts w:ascii="Segoe UI" w:hAnsi="Segoe UI" w:cs="Segoe UI"/>
                      <w:b w:val="0"/>
                      <w:color w:val="0D0D0D"/>
                      <w:sz w:val="18"/>
                      <w:szCs w:val="18"/>
                    </w:rPr>
                  </w:pPr>
                  <w:r w:rsidRPr="004461B3">
                    <w:rPr>
                      <w:rFonts w:ascii="Segoe UI" w:hAnsi="Segoe UI" w:cs="Segoe UI"/>
                      <w:b w:val="0"/>
                      <w:color w:val="auto"/>
                      <w:sz w:val="18"/>
                      <w:szCs w:val="18"/>
                    </w:rPr>
                    <w:t>Actividades financieras y de seguros </w:t>
                  </w:r>
                </w:p>
              </w:tc>
            </w:tr>
            <w:tr w:rsidR="00BC1B8C" w:rsidRPr="004461B3" w14:paraId="3DC3644D"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3ACA8" w14:textId="77777777" w:rsidR="00BC1B8C" w:rsidRPr="004461B3" w:rsidRDefault="00BC1B8C" w:rsidP="004461B3">
                  <w:pPr>
                    <w:pStyle w:val="Prrafodelista"/>
                    <w:numPr>
                      <w:ilvl w:val="0"/>
                      <w:numId w:val="38"/>
                    </w:numPr>
                    <w:textAlignment w:val="baseline"/>
                    <w:rPr>
                      <w:rFonts w:ascii="Segoe UI" w:hAnsi="Segoe UI" w:cs="Segoe UI"/>
                      <w:b w:val="0"/>
                      <w:color w:val="0D0D0D"/>
                      <w:sz w:val="18"/>
                      <w:szCs w:val="18"/>
                    </w:rPr>
                  </w:pPr>
                  <w:r w:rsidRPr="004461B3">
                    <w:rPr>
                      <w:rFonts w:ascii="Segoe UI" w:hAnsi="Segoe UI" w:cs="Segoe UI"/>
                      <w:b w:val="0"/>
                      <w:color w:val="auto"/>
                      <w:sz w:val="18"/>
                      <w:szCs w:val="18"/>
                    </w:rPr>
                    <w:t>Actividades inmobiliarias </w:t>
                  </w:r>
                </w:p>
              </w:tc>
            </w:tr>
            <w:tr w:rsidR="00BC1B8C" w:rsidRPr="004461B3" w14:paraId="6B1D2D92"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BEBAB74" w14:textId="77777777" w:rsidR="00BC1B8C" w:rsidRPr="004461B3" w:rsidRDefault="00BC1B8C" w:rsidP="004461B3">
                  <w:pPr>
                    <w:pStyle w:val="Prrafodelista"/>
                    <w:numPr>
                      <w:ilvl w:val="0"/>
                      <w:numId w:val="38"/>
                    </w:numPr>
                    <w:textAlignment w:val="baseline"/>
                    <w:rPr>
                      <w:rFonts w:ascii="Segoe UI" w:hAnsi="Segoe UI" w:cs="Segoe UI"/>
                      <w:b w:val="0"/>
                      <w:color w:val="0D0D0D"/>
                      <w:sz w:val="18"/>
                      <w:szCs w:val="18"/>
                    </w:rPr>
                  </w:pPr>
                  <w:r w:rsidRPr="004461B3">
                    <w:rPr>
                      <w:rFonts w:ascii="Segoe UI" w:hAnsi="Segoe UI" w:cs="Segoe UI"/>
                      <w:b w:val="0"/>
                      <w:color w:val="auto"/>
                      <w:sz w:val="18"/>
                      <w:szCs w:val="18"/>
                    </w:rPr>
                    <w:t>Actividades profesionales, científicas y técnicas; actividades de servicios administrativos y de apoyo </w:t>
                  </w:r>
                </w:p>
              </w:tc>
            </w:tr>
            <w:tr w:rsidR="00BC1B8C" w:rsidRPr="004461B3" w14:paraId="59A2A134"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6A2F3A" w14:textId="77777777" w:rsidR="00BC1B8C" w:rsidRPr="004461B3" w:rsidRDefault="00BC1B8C" w:rsidP="004461B3">
                  <w:pPr>
                    <w:pStyle w:val="Prrafodelista"/>
                    <w:numPr>
                      <w:ilvl w:val="0"/>
                      <w:numId w:val="38"/>
                    </w:numPr>
                    <w:textAlignment w:val="baseline"/>
                    <w:rPr>
                      <w:rFonts w:ascii="Segoe UI" w:hAnsi="Segoe UI" w:cs="Segoe UI"/>
                      <w:b w:val="0"/>
                      <w:color w:val="0D0D0D"/>
                      <w:sz w:val="18"/>
                      <w:szCs w:val="18"/>
                    </w:rPr>
                  </w:pPr>
                  <w:r w:rsidRPr="004461B3">
                    <w:rPr>
                      <w:rFonts w:ascii="Segoe UI" w:hAnsi="Segoe UI" w:cs="Segoe UI"/>
                      <w:b w:val="0"/>
                      <w:color w:val="auto"/>
                      <w:sz w:val="18"/>
                      <w:szCs w:val="18"/>
                    </w:rPr>
                    <w:t>Administración pública y defensa; planes de seguridad social de afiliación obligatoria; educación; actividades de atención de la salud humana y de servicios sociales </w:t>
                  </w:r>
                </w:p>
              </w:tc>
            </w:tr>
            <w:tr w:rsidR="00BC1B8C" w:rsidRPr="004461B3" w14:paraId="1708C102" w14:textId="77777777" w:rsidTr="00BC1B8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F0F3FA0" w14:textId="77777777" w:rsidR="00BC1B8C" w:rsidRPr="004461B3" w:rsidRDefault="00BC1B8C" w:rsidP="004461B3">
                  <w:pPr>
                    <w:pStyle w:val="Prrafodelista"/>
                    <w:numPr>
                      <w:ilvl w:val="0"/>
                      <w:numId w:val="38"/>
                    </w:numPr>
                    <w:textAlignment w:val="baseline"/>
                    <w:rPr>
                      <w:rFonts w:ascii="Segoe UI" w:hAnsi="Segoe UI" w:cs="Segoe UI"/>
                      <w:b w:val="0"/>
                      <w:color w:val="0D0D0D"/>
                      <w:sz w:val="18"/>
                      <w:szCs w:val="18"/>
                    </w:rPr>
                  </w:pPr>
                  <w:r w:rsidRPr="004461B3">
                    <w:rPr>
                      <w:rFonts w:ascii="Segoe UI" w:hAnsi="Segoe UI" w:cs="Segoe UI"/>
                      <w:b w:val="0"/>
                      <w:color w:val="auto"/>
                      <w:sz w:val="18"/>
                      <w:szCs w:val="18"/>
                    </w:rPr>
                    <w:t>Actividades artísticas, de entretenimiento y recreación y otras actividades de servicios; actividades de los hogares individuales en calidad de empleadores; actividades no diferenciadas de los hogares individuales como productores de bienes y servicios para uso propio </w:t>
                  </w:r>
                </w:p>
              </w:tc>
            </w:tr>
          </w:tbl>
          <w:p w14:paraId="119962D3" w14:textId="6D28C350" w:rsidR="001327F0" w:rsidRPr="001E2B41" w:rsidRDefault="00BC1B8C" w:rsidP="001E2B41">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color w:val="0D0D0D"/>
                <w:sz w:val="18"/>
                <w:szCs w:val="18"/>
              </w:rPr>
            </w:pPr>
            <w:r w:rsidRPr="001E2B41">
              <w:rPr>
                <w:rFonts w:cs="Segoe UI"/>
                <w:color w:val="0D0D0D"/>
                <w:sz w:val="16"/>
                <w:szCs w:val="18"/>
                <w:lang w:val="es-CO"/>
              </w:rPr>
              <w:lastRenderedPageBreak/>
              <w:t>Fuente: DANE, Dirección</w:t>
            </w:r>
            <w:r w:rsidRPr="001E2B41">
              <w:rPr>
                <w:rFonts w:cs="Segoe UI"/>
                <w:color w:val="000000"/>
                <w:sz w:val="16"/>
                <w:szCs w:val="18"/>
                <w:lang w:val="es-CO"/>
              </w:rPr>
              <w:t> de Síntesis y Cuentas Nacionales - DSCN</w:t>
            </w:r>
            <w:r w:rsidRPr="001E2B41">
              <w:rPr>
                <w:rFonts w:cs="Segoe UI"/>
                <w:color w:val="000000"/>
                <w:sz w:val="16"/>
                <w:szCs w:val="18"/>
              </w:rPr>
              <w:t> </w:t>
            </w:r>
          </w:p>
        </w:tc>
      </w:tr>
      <w:tr w:rsidR="00D249FF" w:rsidRPr="00BA389B" w14:paraId="6D079DD4" w14:textId="77777777" w:rsidTr="53B04BBF">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907" w:type="pct"/>
            <w:noWrap/>
            <w:hideMark/>
          </w:tcPr>
          <w:p w14:paraId="3BE016FF" w14:textId="77777777" w:rsidR="00D249FF" w:rsidRPr="00575278" w:rsidRDefault="00D249FF" w:rsidP="15A69A6B">
            <w:pPr>
              <w:spacing w:after="0" w:line="240" w:lineRule="auto"/>
              <w:jc w:val="left"/>
              <w:rPr>
                <w:rFonts w:cs="Segoe UI"/>
                <w:b w:val="0"/>
                <w:bCs w:val="0"/>
                <w:color w:val="1F497D"/>
                <w:sz w:val="18"/>
                <w:szCs w:val="18"/>
                <w:lang w:val="es-CO" w:eastAsia="es-CO"/>
              </w:rPr>
            </w:pPr>
            <w:commentRangeStart w:id="10"/>
            <w:commentRangeStart w:id="11"/>
            <w:r w:rsidRPr="00575278">
              <w:rPr>
                <w:rFonts w:cs="Segoe UI"/>
                <w:color w:val="1F497D"/>
                <w:sz w:val="18"/>
                <w:szCs w:val="18"/>
                <w:lang w:val="es-CO" w:eastAsia="es-CO"/>
              </w:rPr>
              <w:lastRenderedPageBreak/>
              <w:t xml:space="preserve">Conceptos </w:t>
            </w:r>
            <w:commentRangeStart w:id="12"/>
            <w:commentRangeStart w:id="13"/>
            <w:r w:rsidRPr="00575278">
              <w:rPr>
                <w:rFonts w:cs="Segoe UI"/>
                <w:color w:val="1F497D"/>
                <w:sz w:val="18"/>
                <w:szCs w:val="18"/>
                <w:lang w:val="es-CO" w:eastAsia="es-CO"/>
              </w:rPr>
              <w:t>básicos</w:t>
            </w:r>
            <w:commentRangeEnd w:id="10"/>
            <w:r w:rsidRPr="00575278">
              <w:rPr>
                <w:rFonts w:cs="Segoe UI"/>
                <w:sz w:val="18"/>
                <w:szCs w:val="18"/>
              </w:rPr>
              <w:commentReference w:id="10"/>
            </w:r>
            <w:commentRangeEnd w:id="11"/>
            <w:commentRangeEnd w:id="12"/>
            <w:commentRangeEnd w:id="13"/>
            <w:r w:rsidR="00C930B2">
              <w:rPr>
                <w:rStyle w:val="Refdecomentario"/>
                <w:b w:val="0"/>
                <w:bCs w:val="0"/>
              </w:rPr>
              <w:commentReference w:id="11"/>
            </w:r>
            <w:r w:rsidR="00DA5849" w:rsidRPr="00575278">
              <w:rPr>
                <w:rStyle w:val="Refdecomentario"/>
                <w:rFonts w:cs="Segoe UI"/>
                <w:b w:val="0"/>
                <w:bCs w:val="0"/>
                <w:sz w:val="18"/>
                <w:szCs w:val="18"/>
              </w:rPr>
              <w:commentReference w:id="12"/>
            </w:r>
            <w:r w:rsidR="00D72978">
              <w:rPr>
                <w:rStyle w:val="Refdecomentario"/>
                <w:b w:val="0"/>
                <w:bCs w:val="0"/>
              </w:rPr>
              <w:commentReference w:id="13"/>
            </w:r>
          </w:p>
        </w:tc>
        <w:tc>
          <w:tcPr>
            <w:tcW w:w="4093" w:type="pct"/>
          </w:tcPr>
          <w:p w14:paraId="02EA2655" w14:textId="77777777" w:rsidR="0022764B" w:rsidRPr="00575278" w:rsidRDefault="0022764B" w:rsidP="0022764B">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bCs/>
                <w:color w:val="0D0D0D"/>
                <w:sz w:val="18"/>
                <w:szCs w:val="18"/>
              </w:rPr>
            </w:pPr>
            <w:r w:rsidRPr="00575278">
              <w:rPr>
                <w:rStyle w:val="normaltextrun"/>
                <w:rFonts w:ascii="Segoe UI" w:hAnsi="Segoe UI" w:cs="Segoe UI"/>
                <w:color w:val="0D0D0D"/>
                <w:sz w:val="18"/>
                <w:szCs w:val="18"/>
              </w:rPr>
              <w:t>Las Cuentas Nacionales de Colombia siguen los lineamientos y recomendaciones internacionales dadas en el Sistema de Cuentas Nacionales SCN 2008 de Naciones Unidas y el Manual de Cuentas Trimestrales del Fondo Monetario Internacional 2017. Bajo este marco conceptual y metodológico se realiza la medición del ISE. Los conceptos más relevantes en esta operación estadística están relacionados con la actividad económica, la producción y el valor agregado:</w:t>
            </w:r>
            <w:r w:rsidRPr="00575278">
              <w:rPr>
                <w:rStyle w:val="eop"/>
                <w:rFonts w:ascii="Segoe UI" w:hAnsi="Segoe UI" w:cs="Segoe UI"/>
                <w:b/>
                <w:bCs/>
                <w:color w:val="0D0D0D"/>
                <w:sz w:val="18"/>
                <w:szCs w:val="18"/>
              </w:rPr>
              <w:t> </w:t>
            </w:r>
          </w:p>
          <w:p w14:paraId="6BCD4133" w14:textId="77777777" w:rsidR="0022764B" w:rsidRPr="00575278" w:rsidRDefault="0022764B" w:rsidP="0022764B">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bCs/>
                <w:color w:val="0D0D0D"/>
                <w:sz w:val="18"/>
                <w:szCs w:val="18"/>
              </w:rPr>
            </w:pPr>
            <w:r w:rsidRPr="00575278">
              <w:rPr>
                <w:rStyle w:val="eop"/>
                <w:rFonts w:ascii="Segoe UI" w:hAnsi="Segoe UI" w:cs="Segoe UI"/>
                <w:b/>
                <w:bCs/>
                <w:color w:val="0D0D0D"/>
                <w:sz w:val="18"/>
                <w:szCs w:val="18"/>
              </w:rPr>
              <w:t> </w:t>
            </w:r>
          </w:p>
          <w:p w14:paraId="6ED5D056" w14:textId="5C80A9B5" w:rsidR="00163B96" w:rsidRPr="00FD0AF3" w:rsidRDefault="00FD0AF3" w:rsidP="00FD0AF3">
            <w:pPr>
              <w:pStyle w:val="paragraph"/>
              <w:numPr>
                <w:ilvl w:val="0"/>
                <w:numId w:val="32"/>
              </w:numPr>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Style w:val="normaltextrun"/>
                <w:rFonts w:ascii="Segoe UI" w:hAnsi="Segoe UI" w:cs="Segoe UI"/>
                <w:b/>
                <w:bCs/>
                <w:color w:val="0D0D0D"/>
                <w:sz w:val="18"/>
                <w:szCs w:val="18"/>
              </w:rPr>
            </w:pPr>
            <w:r w:rsidRPr="00FD0AF3">
              <w:rPr>
                <w:rStyle w:val="normaltextrun"/>
                <w:rFonts w:ascii="Segoe UI" w:hAnsi="Segoe UI" w:cs="Segoe UI"/>
                <w:color w:val="0D0D0D"/>
                <w:sz w:val="18"/>
                <w:szCs w:val="18"/>
              </w:rPr>
              <w:t xml:space="preserve">Actividad económica: Es la creación de valor agregado mediante la producción de bienes y servicios en la que intervienen la tierra, el capital, el trabajo y los insumos intermedios. Proceso o grupo de operaciones que combinan recursos tales como equipo, mano de obra, técnicas de fabricación e insumos, para la producción de bienes o servicios; que pueden ser transferidos o vendidos a otras unidades, almacenados como inventario o utilizados por las unidades productoras para su uso final. Fuente: Departamento Administrativo Nacional de Estadística (DANE). Clasificación Industrial Internacional Uniforme de todas las Actividades Económicas. Revisión 4 Adaptada para </w:t>
            </w:r>
            <w:r w:rsidR="001720AA" w:rsidRPr="00FD0AF3">
              <w:rPr>
                <w:rStyle w:val="normaltextrun"/>
                <w:rFonts w:ascii="Segoe UI" w:hAnsi="Segoe UI" w:cs="Segoe UI"/>
                <w:color w:val="0D0D0D"/>
                <w:sz w:val="18"/>
                <w:szCs w:val="18"/>
              </w:rPr>
              <w:t>Colombia. (</w:t>
            </w:r>
            <w:r w:rsidRPr="00FD0AF3">
              <w:rPr>
                <w:rStyle w:val="normaltextrun"/>
                <w:rFonts w:ascii="Segoe UI" w:hAnsi="Segoe UI" w:cs="Segoe UI"/>
                <w:color w:val="0D0D0D"/>
                <w:sz w:val="18"/>
                <w:szCs w:val="18"/>
              </w:rPr>
              <w:t>CIIU Rev. 4 A.C.).</w:t>
            </w:r>
          </w:p>
          <w:p w14:paraId="136CB7AF" w14:textId="77777777" w:rsidR="00FD0AF3" w:rsidRDefault="00FD0AF3" w:rsidP="00FD0AF3">
            <w:pPr>
              <w:pStyle w:val="paragraph"/>
              <w:spacing w:before="0" w:beforeAutospacing="0" w:after="0" w:afterAutospacing="0"/>
              <w:ind w:left="360"/>
              <w:jc w:val="both"/>
              <w:textAlignment w:val="baseline"/>
              <w:cnfStyle w:val="000000010000" w:firstRow="0" w:lastRow="0" w:firstColumn="0" w:lastColumn="0" w:oddVBand="0" w:evenVBand="0" w:oddHBand="0" w:evenHBand="1" w:firstRowFirstColumn="0" w:firstRowLastColumn="0" w:lastRowFirstColumn="0" w:lastRowLastColumn="0"/>
              <w:rPr>
                <w:rStyle w:val="eop"/>
                <w:rFonts w:ascii="Segoe UI" w:hAnsi="Segoe UI" w:cs="Segoe UI"/>
                <w:b/>
                <w:bCs/>
                <w:color w:val="0D0D0D"/>
                <w:sz w:val="18"/>
                <w:szCs w:val="18"/>
              </w:rPr>
            </w:pPr>
          </w:p>
          <w:p w14:paraId="592F4A9C" w14:textId="5396DD10" w:rsidR="00163B96" w:rsidRPr="00575278" w:rsidRDefault="001720AA" w:rsidP="001720AA">
            <w:pPr>
              <w:pStyle w:val="paragraph"/>
              <w:numPr>
                <w:ilvl w:val="0"/>
                <w:numId w:val="33"/>
              </w:numPr>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Style w:val="eop"/>
                <w:rFonts w:ascii="Segoe UI" w:hAnsi="Segoe UI" w:cs="Segoe UI"/>
                <w:b/>
                <w:bCs/>
                <w:color w:val="0D0D0D"/>
                <w:sz w:val="18"/>
                <w:szCs w:val="18"/>
              </w:rPr>
            </w:pPr>
            <w:r w:rsidRPr="001720AA">
              <w:rPr>
                <w:rStyle w:val="normaltextrun"/>
                <w:rFonts w:ascii="Segoe UI" w:hAnsi="Segoe UI" w:cs="Segoe UI"/>
                <w:color w:val="0D0D0D" w:themeColor="text1" w:themeTint="F2"/>
                <w:sz w:val="18"/>
                <w:szCs w:val="18"/>
                <w:lang w:val="es-CO"/>
              </w:rPr>
              <w:t xml:space="preserve">Número índice: cantidad que muestra, por sus variaciones, los cambios en el tiempo o espacio de una magnitud. Las características más importantes en la construcción de un número índice son: cobertura, periodo base, sistema de ponderación y método para promediar las observaciones. Fuente: </w:t>
            </w:r>
            <w:proofErr w:type="spellStart"/>
            <w:r w:rsidRPr="001720AA">
              <w:rPr>
                <w:rStyle w:val="normaltextrun"/>
                <w:rFonts w:ascii="Segoe UI" w:hAnsi="Segoe UI" w:cs="Segoe UI"/>
                <w:color w:val="0D0D0D" w:themeColor="text1" w:themeTint="F2"/>
                <w:sz w:val="18"/>
                <w:szCs w:val="18"/>
                <w:lang w:val="es-CO"/>
              </w:rPr>
              <w:t>Organisation</w:t>
            </w:r>
            <w:proofErr w:type="spellEnd"/>
            <w:r w:rsidRPr="001720AA">
              <w:rPr>
                <w:rStyle w:val="normaltextrun"/>
                <w:rFonts w:ascii="Segoe UI" w:hAnsi="Segoe UI" w:cs="Segoe UI"/>
                <w:color w:val="0D0D0D" w:themeColor="text1" w:themeTint="F2"/>
                <w:sz w:val="18"/>
                <w:szCs w:val="18"/>
                <w:lang w:val="es-CO"/>
              </w:rPr>
              <w:t xml:space="preserve"> </w:t>
            </w:r>
            <w:proofErr w:type="spellStart"/>
            <w:r w:rsidRPr="001720AA">
              <w:rPr>
                <w:rStyle w:val="normaltextrun"/>
                <w:rFonts w:ascii="Segoe UI" w:hAnsi="Segoe UI" w:cs="Segoe UI"/>
                <w:color w:val="0D0D0D" w:themeColor="text1" w:themeTint="F2"/>
                <w:sz w:val="18"/>
                <w:szCs w:val="18"/>
                <w:lang w:val="es-CO"/>
              </w:rPr>
              <w:t>for</w:t>
            </w:r>
            <w:proofErr w:type="spellEnd"/>
            <w:r w:rsidRPr="001720AA">
              <w:rPr>
                <w:rStyle w:val="normaltextrun"/>
                <w:rFonts w:ascii="Segoe UI" w:hAnsi="Segoe UI" w:cs="Segoe UI"/>
                <w:color w:val="0D0D0D" w:themeColor="text1" w:themeTint="F2"/>
                <w:sz w:val="18"/>
                <w:szCs w:val="18"/>
                <w:lang w:val="es-CO"/>
              </w:rPr>
              <w:t xml:space="preserve"> </w:t>
            </w:r>
            <w:proofErr w:type="spellStart"/>
            <w:r w:rsidRPr="001720AA">
              <w:rPr>
                <w:rStyle w:val="normaltextrun"/>
                <w:rFonts w:ascii="Segoe UI" w:hAnsi="Segoe UI" w:cs="Segoe UI"/>
                <w:color w:val="0D0D0D" w:themeColor="text1" w:themeTint="F2"/>
                <w:sz w:val="18"/>
                <w:szCs w:val="18"/>
                <w:lang w:val="es-CO"/>
              </w:rPr>
              <w:t>Economic</w:t>
            </w:r>
            <w:proofErr w:type="spellEnd"/>
            <w:r w:rsidRPr="001720AA">
              <w:rPr>
                <w:rStyle w:val="normaltextrun"/>
                <w:rFonts w:ascii="Segoe UI" w:hAnsi="Segoe UI" w:cs="Segoe UI"/>
                <w:color w:val="0D0D0D" w:themeColor="text1" w:themeTint="F2"/>
                <w:sz w:val="18"/>
                <w:szCs w:val="18"/>
                <w:lang w:val="es-CO"/>
              </w:rPr>
              <w:t xml:space="preserve"> </w:t>
            </w:r>
            <w:proofErr w:type="spellStart"/>
            <w:r w:rsidRPr="001720AA">
              <w:rPr>
                <w:rStyle w:val="normaltextrun"/>
                <w:rFonts w:ascii="Segoe UI" w:hAnsi="Segoe UI" w:cs="Segoe UI"/>
                <w:color w:val="0D0D0D" w:themeColor="text1" w:themeTint="F2"/>
                <w:sz w:val="18"/>
                <w:szCs w:val="18"/>
                <w:lang w:val="es-CO"/>
              </w:rPr>
              <w:t>Co-operation</w:t>
            </w:r>
            <w:proofErr w:type="spellEnd"/>
            <w:r w:rsidRPr="001720AA">
              <w:rPr>
                <w:rStyle w:val="normaltextrun"/>
                <w:rFonts w:ascii="Segoe UI" w:hAnsi="Segoe UI" w:cs="Segoe UI"/>
                <w:color w:val="0D0D0D" w:themeColor="text1" w:themeTint="F2"/>
                <w:sz w:val="18"/>
                <w:szCs w:val="18"/>
                <w:lang w:val="es-CO"/>
              </w:rPr>
              <w:t xml:space="preserve"> and </w:t>
            </w:r>
            <w:proofErr w:type="spellStart"/>
            <w:r w:rsidRPr="001720AA">
              <w:rPr>
                <w:rStyle w:val="normaltextrun"/>
                <w:rFonts w:ascii="Segoe UI" w:hAnsi="Segoe UI" w:cs="Segoe UI"/>
                <w:color w:val="0D0D0D" w:themeColor="text1" w:themeTint="F2"/>
                <w:sz w:val="18"/>
                <w:szCs w:val="18"/>
                <w:lang w:val="es-CO"/>
              </w:rPr>
              <w:t>Development</w:t>
            </w:r>
            <w:proofErr w:type="spellEnd"/>
            <w:r w:rsidRPr="001720AA">
              <w:rPr>
                <w:rStyle w:val="normaltextrun"/>
                <w:rFonts w:ascii="Segoe UI" w:hAnsi="Segoe UI" w:cs="Segoe UI"/>
                <w:color w:val="0D0D0D" w:themeColor="text1" w:themeTint="F2"/>
                <w:sz w:val="18"/>
                <w:szCs w:val="18"/>
                <w:lang w:val="es-CO"/>
              </w:rPr>
              <w:t xml:space="preserve"> (OECD). Data and </w:t>
            </w:r>
            <w:proofErr w:type="spellStart"/>
            <w:r w:rsidRPr="001720AA">
              <w:rPr>
                <w:rStyle w:val="normaltextrun"/>
                <w:rFonts w:ascii="Segoe UI" w:hAnsi="Segoe UI" w:cs="Segoe UI"/>
                <w:color w:val="0D0D0D" w:themeColor="text1" w:themeTint="F2"/>
                <w:sz w:val="18"/>
                <w:szCs w:val="18"/>
                <w:lang w:val="es-CO"/>
              </w:rPr>
              <w:t>Metadata</w:t>
            </w:r>
            <w:proofErr w:type="spellEnd"/>
            <w:r w:rsidRPr="001720AA">
              <w:rPr>
                <w:rStyle w:val="normaltextrun"/>
                <w:rFonts w:ascii="Segoe UI" w:hAnsi="Segoe UI" w:cs="Segoe UI"/>
                <w:color w:val="0D0D0D" w:themeColor="text1" w:themeTint="F2"/>
                <w:sz w:val="18"/>
                <w:szCs w:val="18"/>
                <w:lang w:val="es-CO"/>
              </w:rPr>
              <w:t xml:space="preserve"> </w:t>
            </w:r>
            <w:proofErr w:type="spellStart"/>
            <w:r w:rsidRPr="001720AA">
              <w:rPr>
                <w:rStyle w:val="normaltextrun"/>
                <w:rFonts w:ascii="Segoe UI" w:hAnsi="Segoe UI" w:cs="Segoe UI"/>
                <w:color w:val="0D0D0D" w:themeColor="text1" w:themeTint="F2"/>
                <w:sz w:val="18"/>
                <w:szCs w:val="18"/>
                <w:lang w:val="es-CO"/>
              </w:rPr>
              <w:t>Reporting</w:t>
            </w:r>
            <w:proofErr w:type="spellEnd"/>
            <w:r w:rsidRPr="001720AA">
              <w:rPr>
                <w:rStyle w:val="normaltextrun"/>
                <w:rFonts w:ascii="Segoe UI" w:hAnsi="Segoe UI" w:cs="Segoe UI"/>
                <w:color w:val="0D0D0D" w:themeColor="text1" w:themeTint="F2"/>
                <w:sz w:val="18"/>
                <w:szCs w:val="18"/>
                <w:lang w:val="es-CO"/>
              </w:rPr>
              <w:t>.</w:t>
            </w:r>
          </w:p>
          <w:p w14:paraId="2B09EC72" w14:textId="77777777" w:rsidR="00567E34" w:rsidRPr="00575278" w:rsidRDefault="00567E34" w:rsidP="00567E34">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bCs/>
                <w:color w:val="0D0D0D"/>
                <w:sz w:val="18"/>
                <w:szCs w:val="18"/>
              </w:rPr>
            </w:pPr>
          </w:p>
          <w:p w14:paraId="6B6D9091" w14:textId="25F4947C" w:rsidR="00567E34" w:rsidRPr="00454D1B" w:rsidRDefault="00454D1B" w:rsidP="00454D1B">
            <w:pPr>
              <w:pStyle w:val="paragraph"/>
              <w:numPr>
                <w:ilvl w:val="0"/>
                <w:numId w:val="33"/>
              </w:numPr>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Style w:val="normaltextrun"/>
                <w:rFonts w:ascii="Segoe UI" w:hAnsi="Segoe UI" w:cs="Segoe UI"/>
                <w:b/>
                <w:bCs/>
                <w:color w:val="0D0D0D"/>
                <w:sz w:val="18"/>
                <w:szCs w:val="18"/>
              </w:rPr>
            </w:pPr>
            <w:r w:rsidRPr="00454D1B">
              <w:rPr>
                <w:rStyle w:val="normaltextrun"/>
                <w:rFonts w:ascii="Segoe UI" w:hAnsi="Segoe UI" w:cs="Segoe UI"/>
                <w:color w:val="0D0D0D"/>
                <w:sz w:val="18"/>
                <w:szCs w:val="18"/>
                <w:lang w:val="es-CO"/>
              </w:rPr>
              <w:t>Producción de bienes y servicios: Actividad realizada bajo la responsabilidad, el control y la gestión de una unidad institucional, en la que se utilizan insumos (mano de obra, capital, objetos físicos y activos ambientales), para obtener productos (bienes y servicios). 1. Los bienes son objetos físicos producidos para los que existe una demanda, sobre los que se pueden establecer derechos de propiedad y que pueden transferirse de una unidad institucional a otra mediante transacciones realizadas en los mercados. 2. Los servicios son el resultado de una actividad productiva que cambia las condiciones de las unidades que los consumen o que facilita el intercambio de productos o de activos financieros. Fuente: Departamento Administrativo Nacional de Estadísticas (DANE). Conceptos definidos en mesas de Censo Económico- 2020.</w:t>
            </w:r>
          </w:p>
          <w:p w14:paraId="32F12207" w14:textId="77777777" w:rsidR="00454D1B" w:rsidRPr="00454D1B" w:rsidRDefault="00454D1B" w:rsidP="00454D1B">
            <w:pPr>
              <w:pStyle w:val="Prrafodelista"/>
              <w:numPr>
                <w:ilvl w:val="0"/>
                <w:numId w:val="0"/>
              </w:numPr>
              <w:ind w:left="927"/>
              <w:cnfStyle w:val="000000010000" w:firstRow="0" w:lastRow="0" w:firstColumn="0" w:lastColumn="0" w:oddVBand="0" w:evenVBand="0" w:oddHBand="0" w:evenHBand="1" w:firstRowFirstColumn="0" w:firstRowLastColumn="0" w:lastRowFirstColumn="0" w:lastRowLastColumn="0"/>
              <w:rPr>
                <w:rFonts w:ascii="Segoe UI" w:hAnsi="Segoe UI" w:cs="Segoe UI"/>
                <w:b w:val="0"/>
                <w:bCs/>
                <w:color w:val="0D0D0D"/>
                <w:sz w:val="18"/>
                <w:szCs w:val="18"/>
              </w:rPr>
            </w:pPr>
          </w:p>
          <w:p w14:paraId="25A5A8B4" w14:textId="77777777" w:rsidR="00D249FF" w:rsidRPr="001D0FDD" w:rsidRDefault="001D0FDD" w:rsidP="001D0FDD">
            <w:pPr>
              <w:pStyle w:val="paragraph"/>
              <w:numPr>
                <w:ilvl w:val="0"/>
                <w:numId w:val="33"/>
              </w:numPr>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Style w:val="normaltextrun"/>
                <w:rFonts w:cs="Segoe UI"/>
                <w:b/>
                <w:bCs/>
                <w:color w:val="404040"/>
                <w:sz w:val="18"/>
                <w:szCs w:val="18"/>
                <w:lang w:val="es-CO" w:eastAsia="es-CO"/>
              </w:rPr>
            </w:pPr>
            <w:r w:rsidRPr="001D0FDD">
              <w:rPr>
                <w:rStyle w:val="normaltextrun"/>
                <w:rFonts w:ascii="Segoe UI" w:hAnsi="Segoe UI" w:cs="Segoe UI"/>
                <w:color w:val="0D0D0D"/>
                <w:sz w:val="18"/>
                <w:szCs w:val="18"/>
                <w:lang w:val="es-CO"/>
              </w:rPr>
              <w:t>Valor agregado: Valor de la producción bruta menos el valor del consumo intermedio. El valor agregado neto es igual al valor agregado bruto menos el consumo de capital fijo. Adaptado de Organización de las Naciones Unidas (ONU) Sistema de Contabilidad Ambiental y Económica (SCAE) 2012 / Organización de las Naciones Unidas (ONU) Marco Central Sistema de Cuentas Nacionales (SCN) 2008.</w:t>
            </w:r>
          </w:p>
          <w:p w14:paraId="1EDF0676" w14:textId="539F69AB" w:rsidR="001D0FDD" w:rsidRPr="001D0FDD" w:rsidRDefault="001D0FDD" w:rsidP="001D0FDD">
            <w:pPr>
              <w:pStyle w:val="Prrafodelista"/>
              <w:numPr>
                <w:ilvl w:val="0"/>
                <w:numId w:val="0"/>
              </w:numPr>
              <w:ind w:left="927"/>
              <w:cnfStyle w:val="000000010000" w:firstRow="0" w:lastRow="0" w:firstColumn="0" w:lastColumn="0" w:oddVBand="0" w:evenVBand="0" w:oddHBand="0" w:evenHBand="1" w:firstRowFirstColumn="0" w:firstRowLastColumn="0" w:lastRowFirstColumn="0" w:lastRowLastColumn="0"/>
              <w:rPr>
                <w:rFonts w:cs="Segoe UI"/>
                <w:b w:val="0"/>
                <w:bCs/>
                <w:color w:val="404040"/>
                <w:sz w:val="18"/>
                <w:szCs w:val="18"/>
                <w:lang w:eastAsia="es-CO"/>
              </w:rPr>
            </w:pPr>
          </w:p>
        </w:tc>
      </w:tr>
      <w:tr w:rsidR="008C5495" w:rsidRPr="00BA389B" w14:paraId="4A4DF18F" w14:textId="77777777" w:rsidTr="53B04BBF">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907" w:type="pct"/>
            <w:noWrap/>
            <w:hideMark/>
          </w:tcPr>
          <w:p w14:paraId="583EBA5C" w14:textId="5A581D5F" w:rsidR="008C5495" w:rsidRPr="00575278" w:rsidRDefault="008C5495" w:rsidP="00827FA9">
            <w:pPr>
              <w:spacing w:after="0" w:line="240" w:lineRule="auto"/>
              <w:jc w:val="left"/>
              <w:rPr>
                <w:rFonts w:cs="Segoe UI"/>
                <w:b w:val="0"/>
                <w:bCs w:val="0"/>
                <w:color w:val="1F497D"/>
                <w:sz w:val="18"/>
                <w:szCs w:val="18"/>
                <w:lang w:val="es-CO" w:eastAsia="es-CO"/>
              </w:rPr>
            </w:pPr>
            <w:commentRangeStart w:id="14"/>
            <w:commentRangeStart w:id="15"/>
            <w:r w:rsidRPr="00575278">
              <w:rPr>
                <w:rFonts w:cs="Segoe UI"/>
                <w:color w:val="1F497D"/>
                <w:sz w:val="18"/>
                <w:szCs w:val="18"/>
                <w:lang w:val="es-CO" w:eastAsia="es-CO"/>
              </w:rPr>
              <w:t>Variables</w:t>
            </w:r>
            <w:commentRangeEnd w:id="14"/>
            <w:r w:rsidR="00DA5849" w:rsidRPr="00575278">
              <w:rPr>
                <w:rStyle w:val="Refdecomentario"/>
                <w:rFonts w:cs="Segoe UI"/>
                <w:b w:val="0"/>
                <w:bCs w:val="0"/>
                <w:sz w:val="18"/>
                <w:szCs w:val="18"/>
              </w:rPr>
              <w:commentReference w:id="14"/>
            </w:r>
            <w:commentRangeEnd w:id="15"/>
            <w:r w:rsidR="00694360">
              <w:rPr>
                <w:rStyle w:val="Refdecomentario"/>
                <w:b w:val="0"/>
                <w:bCs w:val="0"/>
              </w:rPr>
              <w:commentReference w:id="15"/>
            </w:r>
          </w:p>
        </w:tc>
        <w:tc>
          <w:tcPr>
            <w:tcW w:w="4093" w:type="pct"/>
          </w:tcPr>
          <w:p w14:paraId="623A0156" w14:textId="1E6CC32F" w:rsidR="0022764B" w:rsidRPr="00575278" w:rsidRDefault="0022764B" w:rsidP="0022764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color w:val="0D0D0D"/>
                <w:sz w:val="18"/>
                <w:szCs w:val="18"/>
              </w:rPr>
            </w:pPr>
            <w:r w:rsidRPr="00575278">
              <w:rPr>
                <w:rFonts w:cs="Segoe UI"/>
                <w:color w:val="0D0D0D"/>
                <w:sz w:val="18"/>
                <w:szCs w:val="18"/>
              </w:rPr>
              <w:t>La naturaleza de los indicadores se define desde su origen, el cual pueden ser de encuestas, investigaciones especiales y/o registros administrativos, que son de periodicidad </w:t>
            </w:r>
            <w:r w:rsidR="001E2B41" w:rsidRPr="00575278">
              <w:rPr>
                <w:rFonts w:cs="Segoe UI"/>
                <w:color w:val="0D0D0D"/>
                <w:sz w:val="18"/>
                <w:szCs w:val="18"/>
              </w:rPr>
              <w:t>infra anual</w:t>
            </w:r>
            <w:r w:rsidRPr="00575278">
              <w:rPr>
                <w:rFonts w:cs="Segoe UI"/>
                <w:color w:val="0D0D0D"/>
                <w:sz w:val="18"/>
                <w:szCs w:val="18"/>
              </w:rPr>
              <w:t>.</w:t>
            </w:r>
            <w:r w:rsidR="00D967E3">
              <w:rPr>
                <w:rFonts w:cs="Segoe UI"/>
                <w:color w:val="0D0D0D"/>
                <w:sz w:val="18"/>
                <w:szCs w:val="18"/>
              </w:rPr>
              <w:t xml:space="preserve"> </w:t>
            </w:r>
            <w:r w:rsidRPr="00575278">
              <w:rPr>
                <w:rFonts w:cs="Segoe UI"/>
                <w:color w:val="0D0D0D"/>
                <w:sz w:val="18"/>
                <w:szCs w:val="18"/>
              </w:rPr>
              <w:t>Estos se clasifican en:</w:t>
            </w:r>
          </w:p>
          <w:p w14:paraId="1FDC2B1C" w14:textId="77777777" w:rsidR="00966C63" w:rsidRPr="00575278" w:rsidRDefault="00966C63" w:rsidP="0022764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color w:val="0D0D0D"/>
                <w:sz w:val="18"/>
                <w:szCs w:val="18"/>
              </w:rPr>
            </w:pPr>
          </w:p>
          <w:p w14:paraId="665226F8" w14:textId="5C1FEF00" w:rsidR="0022764B" w:rsidRPr="00D967E3" w:rsidRDefault="0022764B" w:rsidP="00AF2857">
            <w:pPr>
              <w:pStyle w:val="Prrafodelista"/>
              <w:numPr>
                <w:ilvl w:val="1"/>
                <w:numId w:val="32"/>
              </w:numPr>
              <w:ind w:left="360"/>
              <w:jc w:val="both"/>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b w:val="0"/>
                <w:bCs/>
                <w:color w:val="0D0D0D"/>
                <w:sz w:val="18"/>
                <w:szCs w:val="18"/>
              </w:rPr>
            </w:pPr>
            <w:r w:rsidRPr="00D967E3">
              <w:rPr>
                <w:rFonts w:ascii="Segoe UI" w:hAnsi="Segoe UI" w:cs="Segoe UI"/>
                <w:b w:val="0"/>
                <w:bCs/>
                <w:i/>
                <w:iCs/>
                <w:color w:val="0D0D0D"/>
                <w:sz w:val="18"/>
                <w:szCs w:val="18"/>
              </w:rPr>
              <w:t>Variables calculadas con base en muestras representativas de un sector:</w:t>
            </w:r>
            <w:r w:rsidRPr="00D967E3">
              <w:rPr>
                <w:rFonts w:ascii="Segoe UI" w:hAnsi="Segoe UI" w:cs="Segoe UI"/>
                <w:b w:val="0"/>
                <w:bCs/>
                <w:color w:val="0D0D0D"/>
                <w:sz w:val="18"/>
                <w:szCs w:val="18"/>
              </w:rPr>
              <w:t xml:space="preserve"> por ejemplo, la Encuesta Mensual Manufacturera con Enfoque Territorial (EMMET) como referente del comportamiento de la industria; la Encuesta Mensual de </w:t>
            </w:r>
            <w:r w:rsidRPr="00D967E3">
              <w:rPr>
                <w:rFonts w:ascii="Segoe UI" w:hAnsi="Segoe UI" w:cs="Segoe UI"/>
                <w:b w:val="0"/>
                <w:bCs/>
                <w:color w:val="0D0D0D"/>
                <w:sz w:val="18"/>
                <w:szCs w:val="18"/>
              </w:rPr>
              <w:lastRenderedPageBreak/>
              <w:t>Comercio (EMC) para la evolución de los márgenes comerciales y la Encuesta Mensual de Servicios (EMS) para las actividades de información y comunicaciones, servicios de comida, servicios profesionales y servicios de apoyo, entre otras. </w:t>
            </w:r>
          </w:p>
          <w:p w14:paraId="1AC9191A" w14:textId="77777777" w:rsidR="00966C63" w:rsidRPr="00D967E3" w:rsidRDefault="00966C63" w:rsidP="00AF2857">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bCs/>
                <w:color w:val="0D0D0D"/>
                <w:sz w:val="18"/>
                <w:szCs w:val="18"/>
              </w:rPr>
            </w:pPr>
          </w:p>
          <w:p w14:paraId="05C3520F" w14:textId="1F6EA5BA" w:rsidR="00966C63" w:rsidRPr="00D967E3" w:rsidRDefault="0022764B" w:rsidP="00AF2857">
            <w:pPr>
              <w:pStyle w:val="Prrafodelista"/>
              <w:numPr>
                <w:ilvl w:val="1"/>
                <w:numId w:val="32"/>
              </w:numPr>
              <w:ind w:left="360"/>
              <w:jc w:val="both"/>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b w:val="0"/>
                <w:bCs/>
                <w:color w:val="0D0D0D"/>
                <w:sz w:val="18"/>
                <w:szCs w:val="18"/>
              </w:rPr>
            </w:pPr>
            <w:r w:rsidRPr="00D967E3">
              <w:rPr>
                <w:rFonts w:ascii="Segoe UI" w:hAnsi="Segoe UI" w:cs="Segoe UI"/>
                <w:b w:val="0"/>
                <w:bCs/>
                <w:i/>
                <w:iCs/>
                <w:color w:val="0D0D0D"/>
                <w:sz w:val="18"/>
                <w:szCs w:val="18"/>
              </w:rPr>
              <w:t>Variables de cantidad:</w:t>
            </w:r>
            <w:r w:rsidRPr="00D967E3">
              <w:rPr>
                <w:rFonts w:ascii="Segoe UI" w:hAnsi="Segoe UI" w:cs="Segoe UI"/>
                <w:b w:val="0"/>
                <w:bCs/>
                <w:color w:val="0D0D0D"/>
                <w:sz w:val="18"/>
                <w:szCs w:val="18"/>
              </w:rPr>
              <w:t> toneladas cosechadas (agricultura), barriles producidos (petróleo), gigavatios generados (suministro de electricidad) y alumnos matriculados (educación), etc.</w:t>
            </w:r>
          </w:p>
          <w:p w14:paraId="78ADD30E" w14:textId="48734962" w:rsidR="0022764B" w:rsidRPr="00D967E3" w:rsidRDefault="0022764B" w:rsidP="00D967E3">
            <w:pPr>
              <w:spacing w:after="0" w:line="240" w:lineRule="auto"/>
              <w:ind w:left="-720" w:firstLine="45"/>
              <w:textAlignment w:val="baseline"/>
              <w:cnfStyle w:val="000000100000" w:firstRow="0" w:lastRow="0" w:firstColumn="0" w:lastColumn="0" w:oddVBand="0" w:evenVBand="0" w:oddHBand="1" w:evenHBand="0" w:firstRowFirstColumn="0" w:firstRowLastColumn="0" w:lastRowFirstColumn="0" w:lastRowLastColumn="0"/>
              <w:rPr>
                <w:rFonts w:cs="Segoe UI"/>
                <w:bCs/>
                <w:color w:val="0D0D0D"/>
                <w:sz w:val="18"/>
                <w:szCs w:val="18"/>
              </w:rPr>
            </w:pPr>
          </w:p>
          <w:p w14:paraId="3F86AD8E" w14:textId="5F9F4064" w:rsidR="0022764B" w:rsidRPr="00AF2857" w:rsidRDefault="0022764B" w:rsidP="00AF2857">
            <w:pPr>
              <w:pStyle w:val="paragraph"/>
              <w:numPr>
                <w:ilvl w:val="0"/>
                <w:numId w:val="33"/>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D0D0D"/>
                <w:sz w:val="18"/>
                <w:szCs w:val="18"/>
              </w:rPr>
            </w:pPr>
            <w:r w:rsidRPr="00D967E3">
              <w:rPr>
                <w:rFonts w:ascii="Segoe UI" w:hAnsi="Segoe UI" w:cs="Segoe UI"/>
                <w:bCs/>
                <w:i/>
                <w:iCs/>
                <w:color w:val="0D0D0D"/>
                <w:sz w:val="18"/>
                <w:szCs w:val="18"/>
              </w:rPr>
              <w:t>Variables generadas mediante cálculos especiales:</w:t>
            </w:r>
            <w:r w:rsidRPr="00D967E3">
              <w:rPr>
                <w:rFonts w:ascii="Segoe UI" w:hAnsi="Segoe UI" w:cs="Segoe UI"/>
                <w:bCs/>
                <w:color w:val="0D0D0D"/>
                <w:sz w:val="18"/>
                <w:szCs w:val="18"/>
              </w:rPr>
              <w:t> Son aquellas variables que requieren de un cálculo o transformación adicional a la generada por la estadística básica para constituirse en un indicador, por ejemplo: la producción de las instituciones financieras y los servicios del gobierno se obtienen clasificando, en términos de cuentas nacionales, los rubros de los estados financieros. También, la producción de la construcción de edificaciones se calcula a partir de la</w:t>
            </w:r>
            <w:r w:rsidR="00D967E3">
              <w:rPr>
                <w:rFonts w:ascii="Segoe UI" w:hAnsi="Segoe UI" w:cs="Segoe UI"/>
                <w:bCs/>
                <w:color w:val="0D0D0D"/>
                <w:sz w:val="18"/>
                <w:szCs w:val="18"/>
              </w:rPr>
              <w:t xml:space="preserve"> </w:t>
            </w:r>
            <w:proofErr w:type="spellStart"/>
            <w:r w:rsidRPr="00D967E3">
              <w:rPr>
                <w:rFonts w:ascii="Segoe UI" w:hAnsi="Segoe UI" w:cs="Segoe UI"/>
                <w:bCs/>
                <w:color w:val="0D0D0D"/>
                <w:sz w:val="18"/>
                <w:szCs w:val="18"/>
              </w:rPr>
              <w:t>causación</w:t>
            </w:r>
            <w:proofErr w:type="spellEnd"/>
            <w:r w:rsidR="00D967E3">
              <w:rPr>
                <w:rFonts w:ascii="Segoe UI" w:hAnsi="Segoe UI" w:cs="Segoe UI"/>
                <w:bCs/>
                <w:color w:val="0D0D0D"/>
                <w:sz w:val="18"/>
                <w:szCs w:val="18"/>
              </w:rPr>
              <w:t xml:space="preserve"> </w:t>
            </w:r>
            <w:r w:rsidRPr="00D967E3">
              <w:rPr>
                <w:rFonts w:ascii="Segoe UI" w:hAnsi="Segoe UI" w:cs="Segoe UI"/>
                <w:bCs/>
                <w:color w:val="0D0D0D"/>
                <w:sz w:val="18"/>
                <w:szCs w:val="18"/>
              </w:rPr>
              <w:t>y las curvas de maduración generadas a partir de las licencias de construcción (ELIC).</w:t>
            </w:r>
            <w:r w:rsidR="00AF2857">
              <w:rPr>
                <w:rFonts w:ascii="Segoe UI" w:hAnsi="Segoe UI" w:cs="Segoe UI"/>
                <w:b/>
                <w:bCs/>
                <w:color w:val="0D0D0D"/>
                <w:sz w:val="18"/>
                <w:szCs w:val="18"/>
              </w:rPr>
              <w:t xml:space="preserve"> </w:t>
            </w:r>
            <w:r w:rsidR="00AF2857" w:rsidRPr="00454D1B">
              <w:rPr>
                <w:rStyle w:val="normaltextrun"/>
                <w:rFonts w:ascii="Segoe UI" w:hAnsi="Segoe UI" w:cs="Segoe UI"/>
                <w:color w:val="0D0D0D"/>
                <w:sz w:val="18"/>
                <w:szCs w:val="18"/>
                <w:lang w:val="es-CO"/>
              </w:rPr>
              <w:t xml:space="preserve">Fuente: Departamento Administrativo Nacional de Estadísticas (DANE). </w:t>
            </w:r>
            <w:r w:rsidR="00AF2857" w:rsidRPr="00AF2857">
              <w:rPr>
                <w:rStyle w:val="normaltextrun"/>
                <w:rFonts w:ascii="Segoe UI" w:hAnsi="Segoe UI" w:cs="Segoe UI"/>
                <w:color w:val="0D0D0D"/>
                <w:sz w:val="18"/>
                <w:szCs w:val="18"/>
                <w:lang w:val="es-CO"/>
              </w:rPr>
              <w:t>Metodología de las Cuentas Trimestrales base 2005</w:t>
            </w:r>
            <w:r w:rsidR="00AF2857" w:rsidRPr="00454D1B">
              <w:rPr>
                <w:rStyle w:val="normaltextrun"/>
                <w:rFonts w:ascii="Segoe UI" w:hAnsi="Segoe UI" w:cs="Segoe UI"/>
                <w:color w:val="0D0D0D"/>
                <w:sz w:val="18"/>
                <w:szCs w:val="18"/>
                <w:lang w:val="es-CO"/>
              </w:rPr>
              <w:t>.</w:t>
            </w:r>
          </w:p>
          <w:p w14:paraId="108BD8FC" w14:textId="77777777" w:rsidR="00966C63" w:rsidRPr="00D967E3" w:rsidRDefault="00966C63" w:rsidP="00D967E3">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bCs/>
                <w:color w:val="0D0D0D"/>
                <w:sz w:val="18"/>
                <w:szCs w:val="18"/>
              </w:rPr>
            </w:pPr>
          </w:p>
          <w:p w14:paraId="5FD7761D" w14:textId="7DEDB8C7" w:rsidR="00AF2857" w:rsidRPr="00AF2857" w:rsidRDefault="0022764B" w:rsidP="00AF2857">
            <w:pPr>
              <w:pStyle w:val="paragraph"/>
              <w:numPr>
                <w:ilvl w:val="0"/>
                <w:numId w:val="33"/>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D0D0D"/>
                <w:sz w:val="18"/>
                <w:szCs w:val="18"/>
              </w:rPr>
            </w:pPr>
            <w:r w:rsidRPr="00D967E3">
              <w:rPr>
                <w:rFonts w:ascii="Segoe UI" w:hAnsi="Segoe UI" w:cs="Segoe UI"/>
                <w:bCs/>
                <w:i/>
                <w:iCs/>
                <w:color w:val="0D0D0D"/>
                <w:sz w:val="18"/>
                <w:szCs w:val="18"/>
              </w:rPr>
              <w:t>Variables ligadas al comportamiento de los sectores:</w:t>
            </w:r>
            <w:r w:rsidRPr="00D967E3">
              <w:rPr>
                <w:rFonts w:ascii="Segoe UI" w:hAnsi="Segoe UI" w:cs="Segoe UI"/>
                <w:bCs/>
                <w:color w:val="0D0D0D"/>
                <w:sz w:val="18"/>
                <w:szCs w:val="18"/>
              </w:rPr>
              <w:t> Son cálculos indirectos que se</w:t>
            </w:r>
            <w:r w:rsidR="00AF2857">
              <w:rPr>
                <w:rFonts w:ascii="Segoe UI" w:hAnsi="Segoe UI" w:cs="Segoe UI"/>
                <w:bCs/>
                <w:color w:val="0D0D0D"/>
                <w:sz w:val="18"/>
                <w:szCs w:val="18"/>
              </w:rPr>
              <w:t xml:space="preserve"> </w:t>
            </w:r>
            <w:r w:rsidRPr="00D967E3">
              <w:rPr>
                <w:rFonts w:ascii="Segoe UI" w:hAnsi="Segoe UI" w:cs="Segoe UI"/>
                <w:bCs/>
                <w:color w:val="0D0D0D"/>
                <w:sz w:val="18"/>
                <w:szCs w:val="18"/>
              </w:rPr>
              <w:t>usan en</w:t>
            </w:r>
            <w:r w:rsidR="00AF2857">
              <w:rPr>
                <w:rFonts w:ascii="Segoe UI" w:hAnsi="Segoe UI" w:cs="Segoe UI"/>
                <w:bCs/>
                <w:color w:val="0D0D0D"/>
                <w:sz w:val="18"/>
                <w:szCs w:val="18"/>
              </w:rPr>
              <w:t xml:space="preserve"> </w:t>
            </w:r>
            <w:r w:rsidRPr="00D967E3">
              <w:rPr>
                <w:rFonts w:ascii="Segoe UI" w:hAnsi="Segoe UI" w:cs="Segoe UI"/>
                <w:bCs/>
                <w:color w:val="0D0D0D"/>
                <w:sz w:val="18"/>
                <w:szCs w:val="18"/>
              </w:rPr>
              <w:t>los sectores para los cuales no se dispone de información</w:t>
            </w:r>
            <w:r w:rsidR="00AF2857">
              <w:rPr>
                <w:rFonts w:ascii="Segoe UI" w:hAnsi="Segoe UI" w:cs="Segoe UI"/>
                <w:bCs/>
                <w:color w:val="0D0D0D"/>
                <w:sz w:val="18"/>
                <w:szCs w:val="18"/>
              </w:rPr>
              <w:t xml:space="preserve"> </w:t>
            </w:r>
            <w:r w:rsidRPr="00D967E3">
              <w:rPr>
                <w:rFonts w:ascii="Segoe UI" w:hAnsi="Segoe UI" w:cs="Segoe UI"/>
                <w:bCs/>
                <w:color w:val="0D0D0D"/>
                <w:sz w:val="18"/>
                <w:szCs w:val="18"/>
              </w:rPr>
              <w:t>coyuntural.</w:t>
            </w:r>
            <w:r w:rsidR="00AF2857">
              <w:rPr>
                <w:rFonts w:ascii="Segoe UI" w:hAnsi="Segoe UI" w:cs="Segoe UI"/>
                <w:bCs/>
                <w:color w:val="0D0D0D"/>
                <w:sz w:val="18"/>
                <w:szCs w:val="18"/>
              </w:rPr>
              <w:t xml:space="preserve"> </w:t>
            </w:r>
            <w:r w:rsidRPr="00D967E3">
              <w:rPr>
                <w:rFonts w:ascii="Segoe UI" w:hAnsi="Segoe UI" w:cs="Segoe UI"/>
                <w:bCs/>
                <w:color w:val="0D0D0D"/>
                <w:sz w:val="18"/>
                <w:szCs w:val="18"/>
              </w:rPr>
              <w:t>Por</w:t>
            </w:r>
            <w:r w:rsidR="00AF2857">
              <w:rPr>
                <w:rFonts w:ascii="Segoe UI" w:hAnsi="Segoe UI" w:cs="Segoe UI"/>
                <w:bCs/>
                <w:color w:val="0D0D0D"/>
                <w:sz w:val="18"/>
                <w:szCs w:val="18"/>
              </w:rPr>
              <w:t xml:space="preserve"> </w:t>
            </w:r>
            <w:r w:rsidRPr="00D967E3">
              <w:rPr>
                <w:rFonts w:ascii="Segoe UI" w:hAnsi="Segoe UI" w:cs="Segoe UI"/>
                <w:bCs/>
                <w:color w:val="0D0D0D"/>
                <w:sz w:val="18"/>
                <w:szCs w:val="18"/>
              </w:rPr>
              <w:t>ejemplo,</w:t>
            </w:r>
            <w:r w:rsidR="00AF2857">
              <w:rPr>
                <w:rFonts w:ascii="Segoe UI" w:hAnsi="Segoe UI" w:cs="Segoe UI"/>
                <w:bCs/>
                <w:color w:val="0D0D0D"/>
                <w:sz w:val="18"/>
                <w:szCs w:val="18"/>
              </w:rPr>
              <w:t xml:space="preserve"> </w:t>
            </w:r>
            <w:r w:rsidRPr="00D967E3">
              <w:rPr>
                <w:rFonts w:ascii="Segoe UI" w:hAnsi="Segoe UI" w:cs="Segoe UI"/>
                <w:bCs/>
                <w:color w:val="0D0D0D"/>
                <w:sz w:val="18"/>
                <w:szCs w:val="18"/>
              </w:rPr>
              <w:t>una parte de los servicios profesionales</w:t>
            </w:r>
            <w:r w:rsidR="00AF2857">
              <w:rPr>
                <w:rFonts w:ascii="Segoe UI" w:hAnsi="Segoe UI" w:cs="Segoe UI"/>
                <w:bCs/>
                <w:color w:val="0D0D0D"/>
                <w:sz w:val="18"/>
                <w:szCs w:val="18"/>
              </w:rPr>
              <w:t xml:space="preserve"> </w:t>
            </w:r>
            <w:r w:rsidRPr="00D967E3">
              <w:rPr>
                <w:rFonts w:ascii="Segoe UI" w:hAnsi="Segoe UI" w:cs="Segoe UI"/>
                <w:bCs/>
                <w:color w:val="0D0D0D"/>
                <w:sz w:val="18"/>
                <w:szCs w:val="18"/>
              </w:rPr>
              <w:t>y</w:t>
            </w:r>
            <w:r w:rsidR="00AF2857">
              <w:rPr>
                <w:rFonts w:ascii="Segoe UI" w:hAnsi="Segoe UI" w:cs="Segoe UI"/>
                <w:bCs/>
                <w:color w:val="0D0D0D"/>
                <w:sz w:val="18"/>
                <w:szCs w:val="18"/>
              </w:rPr>
              <w:t xml:space="preserve"> </w:t>
            </w:r>
            <w:r w:rsidRPr="00D967E3">
              <w:rPr>
                <w:rFonts w:ascii="Segoe UI" w:hAnsi="Segoe UI" w:cs="Segoe UI"/>
                <w:bCs/>
                <w:color w:val="0D0D0D"/>
                <w:sz w:val="18"/>
                <w:szCs w:val="18"/>
              </w:rPr>
              <w:t>de apoyo, se calcula a partir de la producción de los sectores que</w:t>
            </w:r>
            <w:r w:rsidR="00D967E3">
              <w:rPr>
                <w:rFonts w:ascii="Segoe UI" w:hAnsi="Segoe UI" w:cs="Segoe UI"/>
                <w:bCs/>
                <w:color w:val="0D0D0D"/>
                <w:sz w:val="18"/>
                <w:szCs w:val="18"/>
              </w:rPr>
              <w:t xml:space="preserve"> </w:t>
            </w:r>
            <w:r w:rsidRPr="00D967E3">
              <w:rPr>
                <w:rFonts w:ascii="Segoe UI" w:hAnsi="Segoe UI" w:cs="Segoe UI"/>
                <w:bCs/>
                <w:color w:val="0D0D0D"/>
                <w:sz w:val="18"/>
                <w:szCs w:val="18"/>
              </w:rPr>
              <w:t>demandan estos servicios; así mismo, para el caso de transporte de carga.</w:t>
            </w:r>
            <w:r w:rsidR="00AF2857">
              <w:rPr>
                <w:rFonts w:ascii="Segoe UI" w:hAnsi="Segoe UI" w:cs="Segoe UI"/>
                <w:b/>
                <w:bCs/>
                <w:color w:val="0D0D0D"/>
                <w:sz w:val="18"/>
                <w:szCs w:val="18"/>
              </w:rPr>
              <w:t xml:space="preserve"> </w:t>
            </w:r>
            <w:r w:rsidR="00AF2857" w:rsidRPr="00454D1B">
              <w:rPr>
                <w:rStyle w:val="normaltextrun"/>
                <w:rFonts w:ascii="Segoe UI" w:hAnsi="Segoe UI" w:cs="Segoe UI"/>
                <w:color w:val="0D0D0D"/>
                <w:sz w:val="18"/>
                <w:szCs w:val="18"/>
                <w:lang w:val="es-CO"/>
              </w:rPr>
              <w:t xml:space="preserve">Fuente: Departamento Administrativo Nacional de Estadísticas (DANE). </w:t>
            </w:r>
            <w:r w:rsidR="00AF2857" w:rsidRPr="00AF2857">
              <w:rPr>
                <w:rStyle w:val="normaltextrun"/>
                <w:rFonts w:ascii="Segoe UI" w:hAnsi="Segoe UI" w:cs="Segoe UI"/>
                <w:color w:val="0D0D0D"/>
                <w:sz w:val="18"/>
                <w:szCs w:val="18"/>
                <w:lang w:val="es-CO"/>
              </w:rPr>
              <w:t>Metodología de las Cuentas Trimestrales base 2005</w:t>
            </w:r>
            <w:r w:rsidR="00AF2857" w:rsidRPr="00454D1B">
              <w:rPr>
                <w:rStyle w:val="normaltextrun"/>
                <w:rFonts w:ascii="Segoe UI" w:hAnsi="Segoe UI" w:cs="Segoe UI"/>
                <w:color w:val="0D0D0D"/>
                <w:sz w:val="18"/>
                <w:szCs w:val="18"/>
                <w:lang w:val="es-CO"/>
              </w:rPr>
              <w:t>.</w:t>
            </w:r>
          </w:p>
          <w:p w14:paraId="6125EA42" w14:textId="77777777" w:rsidR="00966C63" w:rsidRPr="00AF2857" w:rsidRDefault="00966C63" w:rsidP="00AF2857">
            <w:pPr>
              <w:pStyle w:val="Prrafodelista"/>
              <w:numPr>
                <w:ilvl w:val="0"/>
                <w:numId w:val="0"/>
              </w:numPr>
              <w:ind w:left="360"/>
              <w:jc w:val="both"/>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b w:val="0"/>
                <w:bCs/>
                <w:color w:val="0D0D0D"/>
                <w:sz w:val="18"/>
                <w:szCs w:val="18"/>
              </w:rPr>
            </w:pPr>
          </w:p>
          <w:p w14:paraId="6B0DA02E" w14:textId="70E6820E" w:rsidR="0022764B" w:rsidRPr="00D967E3" w:rsidRDefault="0022764B" w:rsidP="00AF2857">
            <w:pPr>
              <w:pStyle w:val="Prrafodelista"/>
              <w:numPr>
                <w:ilvl w:val="1"/>
                <w:numId w:val="32"/>
              </w:numPr>
              <w:ind w:left="360"/>
              <w:jc w:val="both"/>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b w:val="0"/>
                <w:bCs/>
                <w:color w:val="0D0D0D"/>
                <w:sz w:val="18"/>
                <w:szCs w:val="18"/>
              </w:rPr>
            </w:pPr>
            <w:r w:rsidRPr="00D967E3">
              <w:rPr>
                <w:rFonts w:ascii="Segoe UI" w:hAnsi="Segoe UI" w:cs="Segoe UI"/>
                <w:b w:val="0"/>
                <w:bCs/>
                <w:i/>
                <w:iCs/>
                <w:color w:val="0D0D0D"/>
                <w:sz w:val="18"/>
                <w:szCs w:val="18"/>
              </w:rPr>
              <w:t>Estimaciones por componentes de la demanda: </w:t>
            </w:r>
            <w:r w:rsidRPr="00D967E3">
              <w:rPr>
                <w:rFonts w:ascii="Segoe UI" w:hAnsi="Segoe UI" w:cs="Segoe UI"/>
                <w:b w:val="0"/>
                <w:bCs/>
                <w:color w:val="0D0D0D"/>
                <w:sz w:val="18"/>
                <w:szCs w:val="18"/>
              </w:rPr>
              <w:t>Corresponde a la sumatoria de los usos a los cuales se destina la producción de dicho producto, como es el caso de café, banano, y oro</w:t>
            </w:r>
            <w:r w:rsidR="00AF2857">
              <w:rPr>
                <w:rFonts w:ascii="Segoe UI" w:hAnsi="Segoe UI" w:cs="Segoe UI"/>
                <w:b w:val="0"/>
                <w:bCs/>
                <w:color w:val="0D0D0D"/>
                <w:sz w:val="18"/>
                <w:szCs w:val="18"/>
              </w:rPr>
              <w:t xml:space="preserve">. </w:t>
            </w:r>
            <w:r w:rsidR="00AF2857" w:rsidRPr="00AF2857">
              <w:rPr>
                <w:rFonts w:ascii="Segoe UI" w:hAnsi="Segoe UI" w:cs="Segoe UI"/>
                <w:b w:val="0"/>
                <w:bCs/>
                <w:color w:val="0D0D0D"/>
                <w:sz w:val="18"/>
                <w:szCs w:val="18"/>
              </w:rPr>
              <w:t>Fuente: Departamento Administrativo Nacional de Estadísticas (DANE). Metodología de las Cuentas Trimestrales base 2005.</w:t>
            </w:r>
          </w:p>
          <w:p w14:paraId="79804E6F" w14:textId="20529F42" w:rsidR="003545AC" w:rsidRPr="00575278" w:rsidRDefault="003545AC" w:rsidP="00E44FB2">
            <w:pPr>
              <w:spacing w:after="0"/>
              <w:cnfStyle w:val="000000100000" w:firstRow="0" w:lastRow="0" w:firstColumn="0" w:lastColumn="0" w:oddVBand="0" w:evenVBand="0" w:oddHBand="1" w:evenHBand="0" w:firstRowFirstColumn="0" w:firstRowLastColumn="0" w:lastRowFirstColumn="0" w:lastRowLastColumn="0"/>
              <w:rPr>
                <w:rFonts w:cs="Segoe UI"/>
                <w:color w:val="404040"/>
                <w:sz w:val="18"/>
                <w:szCs w:val="18"/>
                <w:lang w:val="es-CO" w:eastAsia="es-CO"/>
              </w:rPr>
            </w:pPr>
          </w:p>
        </w:tc>
      </w:tr>
      <w:tr w:rsidR="008C5495" w:rsidRPr="00BA389B" w14:paraId="08F53F2A" w14:textId="77777777" w:rsidTr="53B04BBF">
        <w:trPr>
          <w:cnfStyle w:val="000000010000" w:firstRow="0" w:lastRow="0" w:firstColumn="0" w:lastColumn="0" w:oddVBand="0" w:evenVBand="0" w:oddHBand="0" w:evenHBand="1"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907" w:type="pct"/>
            <w:noWrap/>
            <w:hideMark/>
          </w:tcPr>
          <w:p w14:paraId="2B38D0E5" w14:textId="66134BA6" w:rsidR="008C5495" w:rsidRPr="00575278" w:rsidRDefault="008C5495" w:rsidP="15A69A6B">
            <w:pPr>
              <w:spacing w:after="0" w:line="240" w:lineRule="auto"/>
              <w:jc w:val="left"/>
              <w:rPr>
                <w:rFonts w:cs="Segoe UI"/>
                <w:b w:val="0"/>
                <w:bCs w:val="0"/>
                <w:color w:val="1F497D"/>
                <w:sz w:val="18"/>
                <w:szCs w:val="18"/>
                <w:lang w:val="es-CO" w:eastAsia="es-CO"/>
              </w:rPr>
            </w:pPr>
            <w:commentRangeStart w:id="16"/>
            <w:commentRangeStart w:id="17"/>
            <w:r w:rsidRPr="00575278">
              <w:rPr>
                <w:rFonts w:cs="Segoe UI"/>
                <w:color w:val="1F497D"/>
                <w:sz w:val="18"/>
                <w:szCs w:val="18"/>
                <w:lang w:val="es-CO" w:eastAsia="es-CO"/>
              </w:rPr>
              <w:lastRenderedPageBreak/>
              <w:t>Indicadores</w:t>
            </w:r>
            <w:commentRangeEnd w:id="16"/>
            <w:r w:rsidRPr="00575278">
              <w:rPr>
                <w:rFonts w:cs="Segoe UI"/>
                <w:sz w:val="18"/>
                <w:szCs w:val="18"/>
              </w:rPr>
              <w:commentReference w:id="16"/>
            </w:r>
            <w:commentRangeEnd w:id="17"/>
            <w:r w:rsidR="001256DD">
              <w:rPr>
                <w:rStyle w:val="Refdecomentario"/>
                <w:b w:val="0"/>
                <w:bCs w:val="0"/>
              </w:rPr>
              <w:commentReference w:id="17"/>
            </w:r>
          </w:p>
        </w:tc>
        <w:tc>
          <w:tcPr>
            <w:tcW w:w="4093" w:type="pct"/>
          </w:tcPr>
          <w:p w14:paraId="69527B6C" w14:textId="48249F96" w:rsidR="00D91DC6" w:rsidRPr="00575278" w:rsidRDefault="00D91DC6" w:rsidP="00D91DC6">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color w:val="0D0D0D"/>
                <w:sz w:val="18"/>
                <w:szCs w:val="18"/>
              </w:rPr>
            </w:pPr>
            <w:r w:rsidRPr="00575278">
              <w:rPr>
                <w:rFonts w:cs="Segoe UI"/>
                <w:color w:val="0D0D0D"/>
                <w:sz w:val="18"/>
                <w:szCs w:val="18"/>
              </w:rPr>
              <w:t>La</w:t>
            </w:r>
            <w:r w:rsidR="00694360">
              <w:rPr>
                <w:rFonts w:cs="Segoe UI"/>
                <w:color w:val="0D0D0D"/>
                <w:sz w:val="18"/>
                <w:szCs w:val="18"/>
              </w:rPr>
              <w:t xml:space="preserve"> </w:t>
            </w:r>
            <w:r w:rsidRPr="00575278">
              <w:rPr>
                <w:rFonts w:cs="Segoe UI"/>
                <w:color w:val="0D0D0D"/>
                <w:sz w:val="18"/>
                <w:szCs w:val="18"/>
              </w:rPr>
              <w:t>estimación</w:t>
            </w:r>
            <w:r w:rsidR="00694360">
              <w:rPr>
                <w:rFonts w:cs="Segoe UI"/>
                <w:color w:val="0D0D0D"/>
                <w:sz w:val="18"/>
                <w:szCs w:val="18"/>
              </w:rPr>
              <w:t xml:space="preserve"> </w:t>
            </w:r>
            <w:r w:rsidRPr="00575278">
              <w:rPr>
                <w:rFonts w:cs="Segoe UI"/>
                <w:color w:val="0D0D0D"/>
                <w:sz w:val="18"/>
                <w:szCs w:val="18"/>
              </w:rPr>
              <w:t>del</w:t>
            </w:r>
            <w:r w:rsidR="00694360">
              <w:rPr>
                <w:rFonts w:cs="Segoe UI"/>
                <w:color w:val="0D0D0D"/>
                <w:sz w:val="18"/>
                <w:szCs w:val="18"/>
              </w:rPr>
              <w:t xml:space="preserve"> </w:t>
            </w:r>
            <w:r w:rsidRPr="00575278">
              <w:rPr>
                <w:rFonts w:cs="Segoe UI"/>
                <w:color w:val="0D0D0D"/>
                <w:sz w:val="18"/>
                <w:szCs w:val="18"/>
              </w:rPr>
              <w:t>ISE</w:t>
            </w:r>
            <w:r w:rsidR="00694360">
              <w:rPr>
                <w:rFonts w:cs="Segoe UI"/>
                <w:color w:val="0D0D0D"/>
                <w:sz w:val="18"/>
                <w:szCs w:val="18"/>
              </w:rPr>
              <w:t xml:space="preserve"> </w:t>
            </w:r>
            <w:r w:rsidRPr="00575278">
              <w:rPr>
                <w:rFonts w:cs="Segoe UI"/>
                <w:color w:val="0D0D0D"/>
                <w:sz w:val="18"/>
                <w:szCs w:val="18"/>
              </w:rPr>
              <w:t>permite</w:t>
            </w:r>
            <w:r w:rsidR="00694360">
              <w:rPr>
                <w:rFonts w:cs="Segoe UI"/>
                <w:color w:val="0D0D0D"/>
                <w:sz w:val="18"/>
                <w:szCs w:val="18"/>
              </w:rPr>
              <w:t xml:space="preserve"> </w:t>
            </w:r>
            <w:r w:rsidRPr="00575278">
              <w:rPr>
                <w:rFonts w:cs="Segoe UI"/>
                <w:color w:val="0D0D0D"/>
                <w:sz w:val="18"/>
                <w:szCs w:val="18"/>
              </w:rPr>
              <w:t>realizar</w:t>
            </w:r>
            <w:r w:rsidR="00694360">
              <w:rPr>
                <w:rFonts w:cs="Segoe UI"/>
                <w:color w:val="0D0D0D"/>
                <w:sz w:val="18"/>
                <w:szCs w:val="18"/>
              </w:rPr>
              <w:t xml:space="preserve"> </w:t>
            </w:r>
            <w:r w:rsidRPr="00575278">
              <w:rPr>
                <w:rFonts w:cs="Segoe UI"/>
                <w:color w:val="0D0D0D"/>
                <w:sz w:val="18"/>
                <w:szCs w:val="18"/>
              </w:rPr>
              <w:t>diferentes</w:t>
            </w:r>
            <w:r w:rsidR="00694360">
              <w:rPr>
                <w:rFonts w:cs="Segoe UI"/>
                <w:color w:val="0D0D0D"/>
                <w:sz w:val="18"/>
                <w:szCs w:val="18"/>
              </w:rPr>
              <w:t xml:space="preserve"> </w:t>
            </w:r>
            <w:r w:rsidRPr="00575278">
              <w:rPr>
                <w:rFonts w:cs="Segoe UI"/>
                <w:color w:val="0D0D0D"/>
                <w:sz w:val="18"/>
                <w:szCs w:val="18"/>
              </w:rPr>
              <w:t>análisis</w:t>
            </w:r>
            <w:r w:rsidR="00DF224B">
              <w:rPr>
                <w:rFonts w:cs="Segoe UI"/>
                <w:color w:val="0D0D0D"/>
                <w:sz w:val="18"/>
                <w:szCs w:val="18"/>
              </w:rPr>
              <w:t xml:space="preserve"> </w:t>
            </w:r>
            <w:r w:rsidRPr="00575278">
              <w:rPr>
                <w:rFonts w:cs="Segoe UI"/>
                <w:color w:val="0D0D0D"/>
                <w:sz w:val="18"/>
                <w:szCs w:val="18"/>
              </w:rPr>
              <w:t>y</w:t>
            </w:r>
            <w:r w:rsidR="00DF224B">
              <w:rPr>
                <w:rFonts w:cs="Segoe UI"/>
                <w:color w:val="0D0D0D"/>
                <w:sz w:val="18"/>
                <w:szCs w:val="18"/>
              </w:rPr>
              <w:t xml:space="preserve"> </w:t>
            </w:r>
            <w:r w:rsidRPr="00575278">
              <w:rPr>
                <w:rFonts w:cs="Segoe UI"/>
                <w:color w:val="0D0D0D"/>
                <w:sz w:val="18"/>
                <w:szCs w:val="18"/>
              </w:rPr>
              <w:t>su</w:t>
            </w:r>
            <w:r w:rsidR="00DF224B">
              <w:rPr>
                <w:rFonts w:cs="Segoe UI"/>
                <w:color w:val="0D0D0D"/>
                <w:sz w:val="18"/>
                <w:szCs w:val="18"/>
              </w:rPr>
              <w:t xml:space="preserve"> </w:t>
            </w:r>
            <w:r w:rsidRPr="00575278">
              <w:rPr>
                <w:rFonts w:cs="Segoe UI"/>
                <w:color w:val="0D0D0D"/>
                <w:sz w:val="18"/>
                <w:szCs w:val="18"/>
              </w:rPr>
              <w:t>elaboración</w:t>
            </w:r>
            <w:r w:rsidR="00DF224B">
              <w:rPr>
                <w:rFonts w:cs="Segoe UI"/>
                <w:color w:val="0D0D0D"/>
                <w:sz w:val="18"/>
                <w:szCs w:val="18"/>
              </w:rPr>
              <w:t xml:space="preserve"> </w:t>
            </w:r>
            <w:r w:rsidRPr="00575278">
              <w:rPr>
                <w:rFonts w:cs="Segoe UI"/>
                <w:color w:val="0D0D0D"/>
                <w:sz w:val="18"/>
                <w:szCs w:val="18"/>
              </w:rPr>
              <w:t>depende</w:t>
            </w:r>
            <w:r w:rsidR="00DF224B">
              <w:rPr>
                <w:rFonts w:cs="Segoe UI"/>
                <w:color w:val="0D0D0D"/>
                <w:sz w:val="18"/>
                <w:szCs w:val="18"/>
              </w:rPr>
              <w:t xml:space="preserve"> </w:t>
            </w:r>
            <w:r w:rsidRPr="00575278">
              <w:rPr>
                <w:rFonts w:cs="Segoe UI"/>
                <w:color w:val="0D0D0D"/>
                <w:sz w:val="18"/>
                <w:szCs w:val="18"/>
              </w:rPr>
              <w:t>de</w:t>
            </w:r>
            <w:r w:rsidR="00DF224B">
              <w:rPr>
                <w:rFonts w:cs="Segoe UI"/>
                <w:color w:val="0D0D0D"/>
                <w:sz w:val="18"/>
                <w:szCs w:val="18"/>
              </w:rPr>
              <w:t xml:space="preserve"> </w:t>
            </w:r>
            <w:r w:rsidRPr="00575278">
              <w:rPr>
                <w:rFonts w:cs="Segoe UI"/>
                <w:color w:val="0D0D0D"/>
                <w:sz w:val="18"/>
                <w:szCs w:val="18"/>
              </w:rPr>
              <w:t>la información disponible, mediante la utilización de indicadores estadísticos que se clasifican en directos, e indirectos. </w:t>
            </w:r>
          </w:p>
          <w:p w14:paraId="17189EEA" w14:textId="77777777" w:rsidR="00D91DC6" w:rsidRPr="00575278" w:rsidRDefault="00D91DC6" w:rsidP="00D91DC6">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color w:val="0D0D0D"/>
                <w:sz w:val="18"/>
                <w:szCs w:val="18"/>
              </w:rPr>
            </w:pPr>
          </w:p>
          <w:p w14:paraId="1C55CDE1" w14:textId="7498CD3C" w:rsidR="00D91DC6" w:rsidRPr="00D967E3" w:rsidRDefault="00D91DC6" w:rsidP="00AF2857">
            <w:pPr>
              <w:pStyle w:val="Prrafodelista"/>
              <w:numPr>
                <w:ilvl w:val="1"/>
                <w:numId w:val="32"/>
              </w:numPr>
              <w:ind w:left="36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val="0"/>
                <w:bCs/>
                <w:color w:val="0D0D0D"/>
                <w:sz w:val="18"/>
                <w:szCs w:val="18"/>
              </w:rPr>
            </w:pPr>
            <w:r w:rsidRPr="00D967E3">
              <w:rPr>
                <w:rFonts w:ascii="Segoe UI" w:hAnsi="Segoe UI" w:cs="Segoe UI"/>
                <w:b w:val="0"/>
                <w:bCs/>
                <w:color w:val="0D0D0D"/>
                <w:sz w:val="18"/>
                <w:szCs w:val="18"/>
              </w:rPr>
              <w:t>Los indicadores directos conocidos como “indicadores de la producción” (o del output) (</w:t>
            </w:r>
            <w:proofErr w:type="spellStart"/>
            <w:r w:rsidRPr="00D967E3">
              <w:rPr>
                <w:rFonts w:ascii="Segoe UI" w:hAnsi="Segoe UI" w:cs="Segoe UI"/>
                <w:b w:val="0"/>
                <w:bCs/>
                <w:color w:val="0D0D0D"/>
                <w:sz w:val="18"/>
                <w:szCs w:val="18"/>
              </w:rPr>
              <w:t>Alvarez</w:t>
            </w:r>
            <w:proofErr w:type="spellEnd"/>
            <w:r w:rsidRPr="00D967E3">
              <w:rPr>
                <w:rFonts w:ascii="Segoe UI" w:hAnsi="Segoe UI" w:cs="Segoe UI"/>
                <w:b w:val="0"/>
                <w:bCs/>
                <w:color w:val="0D0D0D"/>
                <w:sz w:val="18"/>
                <w:szCs w:val="18"/>
              </w:rPr>
              <w:t>, 2009, p. 74), son aquellos que tienen relación estrecha o directa con la variable que se está midiendo y provienen de la estadística observada ya sea de evolución en volumen, ingresos operacionales o las exportaciones.  </w:t>
            </w:r>
          </w:p>
          <w:p w14:paraId="4440C092" w14:textId="77777777" w:rsidR="00D91DC6" w:rsidRPr="00D967E3" w:rsidRDefault="00D91DC6" w:rsidP="00AF2857">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bCs/>
                <w:color w:val="0D0D0D"/>
                <w:sz w:val="18"/>
                <w:szCs w:val="18"/>
              </w:rPr>
            </w:pPr>
          </w:p>
          <w:p w14:paraId="22C7FCF1" w14:textId="1174A8B7" w:rsidR="00D91DC6" w:rsidRPr="00D967E3" w:rsidRDefault="00D91DC6" w:rsidP="00AF2857">
            <w:pPr>
              <w:pStyle w:val="Prrafodelista"/>
              <w:numPr>
                <w:ilvl w:val="1"/>
                <w:numId w:val="32"/>
              </w:numPr>
              <w:ind w:left="36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val="0"/>
                <w:bCs/>
                <w:color w:val="0D0D0D"/>
                <w:sz w:val="18"/>
                <w:szCs w:val="18"/>
              </w:rPr>
            </w:pPr>
            <w:r w:rsidRPr="00D967E3">
              <w:rPr>
                <w:rFonts w:ascii="Segoe UI" w:hAnsi="Segoe UI" w:cs="Segoe UI"/>
                <w:b w:val="0"/>
                <w:bCs/>
                <w:color w:val="0D0D0D"/>
                <w:sz w:val="18"/>
                <w:szCs w:val="18"/>
              </w:rPr>
              <w:t>Los indicadores indirectos se presentan debido a la ausencia de información de alguna actividad y estos se evolucionan, ya sea a partir de otras actividades relacionadas con la variable objeto de medición, o a partir de los usos de la misma, como variables proxi. En los casos más complejos, en los cuales no existen variables relacionadas, los manuales internacionales recomiendan el uso de metodologías para estimaciones rápidas, sin embargo, estos procedimientos son la última opción para estimar la dinámica de las actividades económicas. </w:t>
            </w:r>
          </w:p>
          <w:p w14:paraId="1D6C4AF4" w14:textId="77777777" w:rsidR="003768EC" w:rsidRPr="00575278" w:rsidRDefault="003768EC" w:rsidP="00D91DC6">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color w:val="0D0D0D"/>
                <w:sz w:val="18"/>
                <w:szCs w:val="18"/>
              </w:rPr>
            </w:pPr>
          </w:p>
          <w:p w14:paraId="6D3F78F9" w14:textId="77777777" w:rsidR="00D91DC6" w:rsidRPr="00575278" w:rsidRDefault="00D91DC6" w:rsidP="00D91DC6">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color w:val="0D0D0D"/>
                <w:sz w:val="18"/>
                <w:szCs w:val="18"/>
              </w:rPr>
            </w:pPr>
            <w:r w:rsidRPr="00575278">
              <w:rPr>
                <w:rFonts w:cs="Segoe UI"/>
                <w:color w:val="0D0D0D"/>
                <w:sz w:val="18"/>
                <w:szCs w:val="18"/>
              </w:rPr>
              <w:lastRenderedPageBreak/>
              <w:t>Adicionalmente, estos indicadores pueden ser indicadores de producto o de actividad económica, de acuerdo con la disponibilidad y naturaleza de la información.  </w:t>
            </w:r>
          </w:p>
          <w:p w14:paraId="3133A28D" w14:textId="77777777" w:rsidR="001256DD" w:rsidRDefault="001256DD" w:rsidP="00D91DC6">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color w:val="0D0D0D"/>
                <w:sz w:val="18"/>
                <w:szCs w:val="18"/>
              </w:rPr>
            </w:pPr>
          </w:p>
          <w:p w14:paraId="3710D6FA" w14:textId="4AE8FFA7" w:rsidR="00D91DC6" w:rsidRPr="00D967E3" w:rsidRDefault="00D91DC6" w:rsidP="00AF2857">
            <w:pPr>
              <w:pStyle w:val="Prrafodelista"/>
              <w:numPr>
                <w:ilvl w:val="1"/>
                <w:numId w:val="32"/>
              </w:numPr>
              <w:ind w:left="36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val="0"/>
                <w:bCs/>
                <w:color w:val="0D0D0D"/>
                <w:sz w:val="18"/>
                <w:szCs w:val="18"/>
              </w:rPr>
            </w:pPr>
            <w:r w:rsidRPr="00D967E3">
              <w:rPr>
                <w:rFonts w:ascii="Segoe UI" w:hAnsi="Segoe UI" w:cs="Segoe UI"/>
                <w:b w:val="0"/>
                <w:bCs/>
                <w:color w:val="0D0D0D"/>
                <w:sz w:val="18"/>
                <w:szCs w:val="18"/>
              </w:rPr>
              <w:t>Los indicadores de producto, son indicadores representativos que se asocian directamente a la producción del bien o servicio. </w:t>
            </w:r>
            <w:r w:rsidRPr="00D967E3">
              <w:rPr>
                <w:rFonts w:ascii="Segoe UI" w:hAnsi="Segoe UI" w:cs="Segoe UI"/>
                <w:b w:val="0"/>
                <w:bCs/>
                <w:i/>
                <w:iCs/>
                <w:color w:val="0D0D0D"/>
                <w:sz w:val="18"/>
                <w:szCs w:val="18"/>
              </w:rPr>
              <w:t>Ejemplo: Arroz, café, hortalizas, etc., determinan la producción del sector agrícola. Carbón, petróleo, entre otros.</w:t>
            </w:r>
          </w:p>
          <w:p w14:paraId="122C76BE" w14:textId="77777777" w:rsidR="003768EC" w:rsidRPr="00D967E3" w:rsidRDefault="003768EC" w:rsidP="00AF2857">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bCs/>
                <w:color w:val="0D0D0D"/>
                <w:sz w:val="18"/>
                <w:szCs w:val="18"/>
              </w:rPr>
            </w:pPr>
          </w:p>
          <w:p w14:paraId="1C140BAA" w14:textId="7F614A98" w:rsidR="00D91DC6" w:rsidRPr="00D967E3" w:rsidRDefault="00D91DC6" w:rsidP="00AF2857">
            <w:pPr>
              <w:pStyle w:val="Prrafodelista"/>
              <w:numPr>
                <w:ilvl w:val="1"/>
                <w:numId w:val="32"/>
              </w:numPr>
              <w:ind w:left="36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b w:val="0"/>
                <w:bCs/>
                <w:color w:val="0D0D0D"/>
                <w:sz w:val="18"/>
                <w:szCs w:val="18"/>
              </w:rPr>
            </w:pPr>
            <w:r w:rsidRPr="00D967E3">
              <w:rPr>
                <w:rFonts w:ascii="Segoe UI" w:hAnsi="Segoe UI" w:cs="Segoe UI"/>
                <w:b w:val="0"/>
                <w:bCs/>
                <w:color w:val="0D0D0D"/>
                <w:sz w:val="18"/>
                <w:szCs w:val="18"/>
              </w:rPr>
              <w:t>Los indicadores de actividad económica, son indicadores representativos que se asocian directamente con la actividad económica, es decir, a una unidad productiva (establecimiento industrial, empresa de comunicaciones, establecimiento de comercio).</w:t>
            </w:r>
            <w:r w:rsidR="00D967E3">
              <w:rPr>
                <w:rFonts w:ascii="Segoe UI" w:hAnsi="Segoe UI" w:cs="Segoe UI"/>
                <w:b w:val="0"/>
                <w:bCs/>
                <w:color w:val="0D0D0D"/>
                <w:sz w:val="18"/>
                <w:szCs w:val="18"/>
              </w:rPr>
              <w:t xml:space="preserve"> </w:t>
            </w:r>
            <w:r w:rsidRPr="00D967E3">
              <w:rPr>
                <w:rFonts w:ascii="Segoe UI" w:hAnsi="Segoe UI" w:cs="Segoe UI"/>
                <w:b w:val="0"/>
                <w:bCs/>
                <w:i/>
                <w:iCs/>
                <w:color w:val="0D0D0D"/>
                <w:sz w:val="18"/>
                <w:szCs w:val="18"/>
              </w:rPr>
              <w:t>Ejemplo: Actividades industriales, como fabricación de vehículos, elaboración de</w:t>
            </w:r>
            <w:r w:rsidR="00D967E3">
              <w:rPr>
                <w:rFonts w:ascii="Segoe UI" w:hAnsi="Segoe UI" w:cs="Segoe UI"/>
                <w:b w:val="0"/>
                <w:bCs/>
                <w:i/>
                <w:iCs/>
                <w:color w:val="0D0D0D"/>
                <w:sz w:val="18"/>
                <w:szCs w:val="18"/>
              </w:rPr>
              <w:t xml:space="preserve"> </w:t>
            </w:r>
            <w:r w:rsidRPr="00D967E3">
              <w:rPr>
                <w:rFonts w:ascii="Segoe UI" w:hAnsi="Segoe UI" w:cs="Segoe UI"/>
                <w:b w:val="0"/>
                <w:bCs/>
                <w:i/>
                <w:iCs/>
                <w:color w:val="0D0D0D"/>
                <w:sz w:val="18"/>
                <w:szCs w:val="18"/>
              </w:rPr>
              <w:t>bebidas, etc., determinan la producción de la industria manufacturera.</w:t>
            </w:r>
          </w:p>
          <w:p w14:paraId="3DB2A1C8" w14:textId="611FD9CD" w:rsidR="00827FA9" w:rsidRPr="00575278" w:rsidRDefault="00827FA9" w:rsidP="00E44FB2">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p>
        </w:tc>
      </w:tr>
      <w:tr w:rsidR="008C5495" w:rsidRPr="00BA389B" w14:paraId="53C3B4E0" w14:textId="77777777" w:rsidTr="53B04BBF">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907" w:type="pct"/>
            <w:noWrap/>
            <w:hideMark/>
          </w:tcPr>
          <w:p w14:paraId="4384E900" w14:textId="77777777" w:rsidR="008C5495" w:rsidRPr="00575278" w:rsidRDefault="008C5495" w:rsidP="15A69A6B">
            <w:pPr>
              <w:spacing w:after="0" w:line="240" w:lineRule="auto"/>
              <w:jc w:val="left"/>
              <w:rPr>
                <w:rFonts w:cs="Segoe UI"/>
                <w:b w:val="0"/>
                <w:bCs w:val="0"/>
                <w:color w:val="1F497D"/>
                <w:sz w:val="18"/>
                <w:szCs w:val="18"/>
                <w:lang w:val="es-CO" w:eastAsia="es-CO"/>
              </w:rPr>
            </w:pPr>
            <w:commentRangeStart w:id="18"/>
            <w:commentRangeStart w:id="19"/>
            <w:commentRangeStart w:id="20"/>
            <w:r w:rsidRPr="00575278">
              <w:rPr>
                <w:rFonts w:cs="Segoe UI"/>
                <w:color w:val="1F497D"/>
                <w:sz w:val="18"/>
                <w:szCs w:val="18"/>
                <w:lang w:val="es-CO" w:eastAsia="es-CO"/>
              </w:rPr>
              <w:lastRenderedPageBreak/>
              <w:t>Parámetros</w:t>
            </w:r>
            <w:commentRangeEnd w:id="18"/>
            <w:r w:rsidRPr="00575278">
              <w:rPr>
                <w:rFonts w:cs="Segoe UI"/>
                <w:sz w:val="18"/>
                <w:szCs w:val="18"/>
              </w:rPr>
              <w:commentReference w:id="18"/>
            </w:r>
            <w:commentRangeEnd w:id="19"/>
            <w:r w:rsidR="00E04722" w:rsidRPr="00575278">
              <w:rPr>
                <w:rStyle w:val="Refdecomentario"/>
                <w:rFonts w:cs="Segoe UI"/>
                <w:b w:val="0"/>
                <w:bCs w:val="0"/>
                <w:sz w:val="18"/>
                <w:szCs w:val="18"/>
              </w:rPr>
              <w:commentReference w:id="19"/>
            </w:r>
            <w:commentRangeEnd w:id="20"/>
            <w:r w:rsidR="00E04722" w:rsidRPr="00575278">
              <w:rPr>
                <w:rStyle w:val="Refdecomentario"/>
                <w:rFonts w:cs="Segoe UI"/>
                <w:b w:val="0"/>
                <w:bCs w:val="0"/>
                <w:sz w:val="18"/>
                <w:szCs w:val="18"/>
              </w:rPr>
              <w:commentReference w:id="20"/>
            </w:r>
          </w:p>
        </w:tc>
        <w:tc>
          <w:tcPr>
            <w:tcW w:w="4093" w:type="pct"/>
            <w:hideMark/>
          </w:tcPr>
          <w:p w14:paraId="7A1D47BA" w14:textId="00BEE8AE" w:rsidR="00EB18B7" w:rsidRPr="00575278" w:rsidRDefault="00EB18B7" w:rsidP="00EB18B7">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404040"/>
                <w:sz w:val="18"/>
                <w:szCs w:val="18"/>
                <w:lang w:val="es-CO" w:eastAsia="es-CO"/>
              </w:rPr>
            </w:pPr>
            <w:r w:rsidRPr="00575278">
              <w:rPr>
                <w:rFonts w:ascii="Segoe UI" w:eastAsia="Times New Roman" w:hAnsi="Segoe UI" w:cs="Segoe UI"/>
                <w:color w:val="404040"/>
                <w:sz w:val="18"/>
                <w:szCs w:val="18"/>
                <w:lang w:val="es-CO" w:eastAsia="es-CO"/>
              </w:rPr>
              <w:t>ISE Total</w:t>
            </w:r>
          </w:p>
          <w:p w14:paraId="5EEE2FB1" w14:textId="77777777" w:rsidR="00C1324F" w:rsidRPr="00575278" w:rsidRDefault="00C1324F" w:rsidP="00C1324F">
            <w:pPr>
              <w:pStyle w:val="TableParagraph"/>
              <w:ind w:left="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404040"/>
                <w:sz w:val="18"/>
                <w:szCs w:val="18"/>
                <w:lang w:val="es-CO" w:eastAsia="es-CO"/>
              </w:rPr>
            </w:pPr>
            <w:r w:rsidRPr="00575278">
              <w:rPr>
                <w:rFonts w:ascii="Segoe UI" w:eastAsia="Times New Roman" w:hAnsi="Segoe UI" w:cs="Segoe UI"/>
                <w:color w:val="404040"/>
                <w:sz w:val="18"/>
                <w:szCs w:val="18"/>
                <w:lang w:val="es-CO" w:eastAsia="es-CO"/>
              </w:rPr>
              <w:t xml:space="preserve">Índices a 3 actividades económicas </w:t>
            </w:r>
          </w:p>
          <w:p w14:paraId="147ECE61" w14:textId="72A8717D" w:rsidR="00C1324F" w:rsidRPr="00575278" w:rsidRDefault="00C1324F" w:rsidP="00C1324F">
            <w:pPr>
              <w:pStyle w:val="TableParagraph"/>
              <w:ind w:left="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404040"/>
                <w:sz w:val="18"/>
                <w:szCs w:val="18"/>
                <w:lang w:val="es-CO" w:eastAsia="es-CO"/>
              </w:rPr>
            </w:pPr>
            <w:r w:rsidRPr="00575278">
              <w:rPr>
                <w:rFonts w:ascii="Segoe UI" w:eastAsia="Times New Roman" w:hAnsi="Segoe UI" w:cs="Segoe UI"/>
                <w:color w:val="404040"/>
                <w:sz w:val="18"/>
                <w:szCs w:val="18"/>
                <w:lang w:val="es-CO" w:eastAsia="es-CO"/>
              </w:rPr>
              <w:t>Índices a 9 actividades económicas</w:t>
            </w:r>
          </w:p>
          <w:p w14:paraId="5CEB8E6C" w14:textId="4C624D73" w:rsidR="000D213E" w:rsidRPr="00575278" w:rsidRDefault="00C1324F" w:rsidP="00C1324F">
            <w:pPr>
              <w:pStyle w:val="TableParagraph"/>
              <w:spacing w:line="276" w:lineRule="auto"/>
              <w:ind w:left="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404040"/>
                <w:sz w:val="18"/>
                <w:szCs w:val="18"/>
                <w:lang w:val="es-CO" w:eastAsia="es-CO"/>
              </w:rPr>
            </w:pPr>
            <w:r w:rsidRPr="00575278">
              <w:rPr>
                <w:rFonts w:ascii="Segoe UI" w:eastAsia="Times New Roman" w:hAnsi="Segoe UI" w:cs="Segoe UI"/>
                <w:color w:val="404040"/>
                <w:sz w:val="18"/>
                <w:szCs w:val="18"/>
                <w:lang w:val="es-CO" w:eastAsia="es-CO"/>
              </w:rPr>
              <w:t>Índices a 12 actividades económicas</w:t>
            </w:r>
          </w:p>
        </w:tc>
      </w:tr>
      <w:tr w:rsidR="008C5495" w:rsidRPr="00BA389B" w14:paraId="0DAE59FB" w14:textId="77777777" w:rsidTr="53B04BBF">
        <w:trPr>
          <w:cnfStyle w:val="000000010000" w:firstRow="0" w:lastRow="0" w:firstColumn="0" w:lastColumn="0" w:oddVBand="0" w:evenVBand="0" w:oddHBand="0" w:evenHBand="1"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907" w:type="pct"/>
            <w:hideMark/>
          </w:tcPr>
          <w:p w14:paraId="15FEE7F1" w14:textId="77777777" w:rsidR="008C5495" w:rsidRPr="00575278" w:rsidRDefault="008C5495" w:rsidP="008C5495">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Estándares estadísticos empleados</w:t>
            </w:r>
          </w:p>
        </w:tc>
        <w:tc>
          <w:tcPr>
            <w:tcW w:w="4093" w:type="pct"/>
            <w:hideMark/>
          </w:tcPr>
          <w:p w14:paraId="2F5C6009" w14:textId="77777777" w:rsidR="00C1324F" w:rsidRPr="00575278" w:rsidRDefault="00C1324F" w:rsidP="00C1324F">
            <w:pPr>
              <w:autoSpaceDE w:val="0"/>
              <w:autoSpaceDN w:val="0"/>
              <w:adjustRightInd w:val="0"/>
              <w:spacing w:after="0" w:line="240" w:lineRule="auto"/>
              <w:contextualSpacing/>
              <w:outlineLvl w:val="8"/>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 xml:space="preserve">Clasificación Industrial Internacional Uniforme – CIIU </w:t>
            </w:r>
            <w:proofErr w:type="spellStart"/>
            <w:r w:rsidRPr="00575278">
              <w:rPr>
                <w:rFonts w:cs="Segoe UI"/>
                <w:color w:val="404040"/>
                <w:sz w:val="18"/>
                <w:szCs w:val="18"/>
                <w:lang w:val="es-CO" w:eastAsia="es-CO"/>
              </w:rPr>
              <w:t>rev.</w:t>
            </w:r>
            <w:proofErr w:type="spellEnd"/>
            <w:r w:rsidRPr="00575278">
              <w:rPr>
                <w:rFonts w:cs="Segoe UI"/>
                <w:color w:val="404040"/>
                <w:sz w:val="18"/>
                <w:szCs w:val="18"/>
                <w:lang w:val="es-CO" w:eastAsia="es-CO"/>
              </w:rPr>
              <w:t xml:space="preserve"> 4 A.C.</w:t>
            </w:r>
          </w:p>
          <w:p w14:paraId="6F14D7F9" w14:textId="53FD9877" w:rsidR="008C5495" w:rsidRPr="00575278" w:rsidRDefault="00C1324F" w:rsidP="00C1324F">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Clasificación Central de Productos CPC Ver. 2</w:t>
            </w:r>
            <w:r w:rsidR="00DA5849" w:rsidRPr="00575278">
              <w:rPr>
                <w:rFonts w:cs="Segoe UI"/>
                <w:color w:val="404040"/>
                <w:sz w:val="18"/>
                <w:szCs w:val="18"/>
                <w:lang w:val="es-CO" w:eastAsia="es-CO"/>
              </w:rPr>
              <w:t xml:space="preserve"> A.C.</w:t>
            </w:r>
          </w:p>
        </w:tc>
      </w:tr>
      <w:tr w:rsidR="008C5495" w:rsidRPr="00BA389B" w14:paraId="6AE8D816" w14:textId="77777777" w:rsidTr="53B04B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7" w:type="pct"/>
            <w:noWrap/>
            <w:hideMark/>
          </w:tcPr>
          <w:p w14:paraId="74BEA2A9" w14:textId="77777777" w:rsidR="008C5495" w:rsidRPr="00575278" w:rsidRDefault="008C5495" w:rsidP="008C5495">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Universo de estudio</w:t>
            </w:r>
          </w:p>
        </w:tc>
        <w:tc>
          <w:tcPr>
            <w:tcW w:w="4093" w:type="pct"/>
            <w:hideMark/>
          </w:tcPr>
          <w:p w14:paraId="50731B3D" w14:textId="6309A728" w:rsidR="008C5495" w:rsidRPr="00575278" w:rsidRDefault="00C1324F" w:rsidP="008C5495">
            <w:pPr>
              <w:spacing w:after="0" w:line="240" w:lineRule="auto"/>
              <w:cnfStyle w:val="000000100000" w:firstRow="0" w:lastRow="0" w:firstColumn="0" w:lastColumn="0" w:oddVBand="0" w:evenVBand="0" w:oddHBand="1" w:evenHBand="0"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E</w:t>
            </w:r>
            <w:r w:rsidR="000D213E" w:rsidRPr="00575278">
              <w:rPr>
                <w:rFonts w:cs="Segoe UI"/>
                <w:color w:val="404040"/>
                <w:sz w:val="18"/>
                <w:szCs w:val="18"/>
                <w:lang w:val="es-CO" w:eastAsia="es-CO"/>
              </w:rPr>
              <w:t>conomía nacional</w:t>
            </w:r>
          </w:p>
        </w:tc>
      </w:tr>
      <w:tr w:rsidR="008C5495" w:rsidRPr="00BA389B" w14:paraId="2C055A5B" w14:textId="77777777" w:rsidTr="53B04B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noWrap/>
            <w:hideMark/>
          </w:tcPr>
          <w:p w14:paraId="01B6B789" w14:textId="77777777" w:rsidR="008C5495" w:rsidRPr="00575278" w:rsidRDefault="008C5495" w:rsidP="008C5495">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Población objetivo</w:t>
            </w:r>
          </w:p>
        </w:tc>
        <w:tc>
          <w:tcPr>
            <w:tcW w:w="4093" w:type="pct"/>
            <w:hideMark/>
          </w:tcPr>
          <w:p w14:paraId="59ABB9D7" w14:textId="6A3DC250" w:rsidR="008C5495" w:rsidRPr="00575278" w:rsidRDefault="00BA389B" w:rsidP="001E2B41">
            <w:pPr>
              <w:pStyle w:val="Ttulo3"/>
              <w:spacing w:before="0" w:after="0"/>
              <w:jc w:val="left"/>
              <w:outlineLvl w:val="2"/>
              <w:cnfStyle w:val="000000010000" w:firstRow="0" w:lastRow="0" w:firstColumn="0" w:lastColumn="0" w:oddVBand="0" w:evenVBand="0" w:oddHBand="0" w:evenHBand="1" w:firstRowFirstColumn="0" w:firstRowLastColumn="0" w:lastRowFirstColumn="0" w:lastRowLastColumn="0"/>
              <w:rPr>
                <w:rFonts w:ascii="Segoe UI" w:hAnsi="Segoe UI" w:cs="Segoe UI"/>
                <w:b w:val="0"/>
                <w:bCs w:val="0"/>
                <w:color w:val="0D0D0D" w:themeColor="text1" w:themeTint="F2"/>
                <w:sz w:val="18"/>
                <w:szCs w:val="18"/>
                <w:lang w:val="es-CO" w:eastAsia="es-ES"/>
              </w:rPr>
            </w:pPr>
            <w:bookmarkStart w:id="21" w:name="_Toc57123565"/>
            <w:r w:rsidRPr="001E2B41">
              <w:rPr>
                <w:rFonts w:ascii="Segoe UI" w:hAnsi="Segoe UI" w:cs="Segoe UI"/>
                <w:b w:val="0"/>
                <w:bCs w:val="0"/>
                <w:color w:val="404040"/>
                <w:sz w:val="18"/>
                <w:szCs w:val="18"/>
                <w:lang w:val="es-CO" w:eastAsia="es-CO"/>
              </w:rPr>
              <w:t>Corresponde a todos los agentes o grupos de agentes económicos que componen la economía nacional.</w:t>
            </w:r>
            <w:bookmarkEnd w:id="21"/>
          </w:p>
        </w:tc>
      </w:tr>
      <w:tr w:rsidR="008C5495" w:rsidRPr="00BA389B" w14:paraId="37D0CF47" w14:textId="77777777" w:rsidTr="53B04B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vMerge w:val="restart"/>
            <w:hideMark/>
          </w:tcPr>
          <w:p w14:paraId="64681917" w14:textId="77777777" w:rsidR="008C5495" w:rsidRPr="00575278" w:rsidRDefault="008C5495" w:rsidP="008C5495">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Unidades estadísticas</w:t>
            </w:r>
          </w:p>
        </w:tc>
        <w:tc>
          <w:tcPr>
            <w:tcW w:w="4093" w:type="pct"/>
            <w:hideMark/>
          </w:tcPr>
          <w:p w14:paraId="089784DD" w14:textId="38DD9DAE" w:rsidR="008C5495" w:rsidRPr="00575278" w:rsidRDefault="008C5495" w:rsidP="008C5495">
            <w:pPr>
              <w:spacing w:after="0" w:line="240" w:lineRule="auto"/>
              <w:cnfStyle w:val="000000100000" w:firstRow="0" w:lastRow="0" w:firstColumn="0" w:lastColumn="0" w:oddVBand="0" w:evenVBand="0" w:oddHBand="1" w:evenHBand="0" w:firstRowFirstColumn="0" w:firstRowLastColumn="0" w:lastRowFirstColumn="0" w:lastRowLastColumn="0"/>
              <w:rPr>
                <w:rFonts w:cs="Segoe UI"/>
                <w:b/>
                <w:bCs/>
                <w:color w:val="1F497D"/>
                <w:sz w:val="18"/>
                <w:szCs w:val="18"/>
                <w:lang w:val="es-CO" w:eastAsia="es-CO"/>
              </w:rPr>
            </w:pPr>
            <w:r w:rsidRPr="00575278">
              <w:rPr>
                <w:rFonts w:cs="Segoe UI"/>
                <w:b/>
                <w:bCs/>
                <w:color w:val="1F497D"/>
                <w:sz w:val="18"/>
                <w:szCs w:val="18"/>
                <w:lang w:val="es-CO" w:eastAsia="es-CO"/>
              </w:rPr>
              <w:t>Unidad de observación</w:t>
            </w:r>
            <w:r w:rsidRPr="00575278">
              <w:rPr>
                <w:rFonts w:cs="Segoe UI"/>
                <w:color w:val="1F497D"/>
                <w:sz w:val="18"/>
                <w:szCs w:val="18"/>
                <w:lang w:val="es-CO" w:eastAsia="es-CO"/>
              </w:rPr>
              <w:t xml:space="preserve">. </w:t>
            </w:r>
            <w:r w:rsidR="000D213E" w:rsidRPr="00575278">
              <w:rPr>
                <w:rFonts w:cs="Segoe UI"/>
                <w:color w:val="404040"/>
                <w:sz w:val="18"/>
                <w:szCs w:val="18"/>
                <w:lang w:val="es-CO" w:eastAsia="es-CO"/>
              </w:rPr>
              <w:t>Unidades institucionales residentes</w:t>
            </w:r>
            <w:r w:rsidRPr="00575278">
              <w:rPr>
                <w:rFonts w:cs="Segoe UI"/>
                <w:color w:val="404040"/>
                <w:sz w:val="18"/>
                <w:szCs w:val="18"/>
                <w:lang w:val="es-CO" w:eastAsia="es-CO"/>
              </w:rPr>
              <w:t xml:space="preserve"> </w:t>
            </w:r>
            <w:r w:rsidR="00B55E0A" w:rsidRPr="00575278">
              <w:rPr>
                <w:rFonts w:cs="Segoe UI"/>
                <w:color w:val="404040"/>
                <w:sz w:val="18"/>
                <w:szCs w:val="18"/>
                <w:lang w:val="es-CO" w:eastAsia="es-CO"/>
              </w:rPr>
              <w:t>en Colombia</w:t>
            </w:r>
            <w:r w:rsidR="00E04722" w:rsidRPr="00575278">
              <w:rPr>
                <w:rFonts w:cs="Segoe UI"/>
                <w:color w:val="404040"/>
                <w:sz w:val="18"/>
                <w:szCs w:val="18"/>
                <w:lang w:val="es-CO" w:eastAsia="es-CO"/>
              </w:rPr>
              <w:t>.</w:t>
            </w:r>
          </w:p>
        </w:tc>
      </w:tr>
      <w:tr w:rsidR="001E2B41" w:rsidRPr="00BA389B" w14:paraId="4E563A29" w14:textId="77777777" w:rsidTr="53B04B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vMerge/>
            <w:hideMark/>
          </w:tcPr>
          <w:p w14:paraId="60ACAB16" w14:textId="77777777" w:rsidR="001E2B41" w:rsidRPr="00575278" w:rsidRDefault="001E2B41" w:rsidP="001E2B41">
            <w:pPr>
              <w:spacing w:after="0" w:line="240" w:lineRule="auto"/>
              <w:jc w:val="left"/>
              <w:rPr>
                <w:rFonts w:cs="Segoe UI"/>
                <w:b w:val="0"/>
                <w:bCs w:val="0"/>
                <w:color w:val="1F497D"/>
                <w:sz w:val="18"/>
                <w:szCs w:val="18"/>
                <w:lang w:val="es-CO" w:eastAsia="es-CO"/>
              </w:rPr>
            </w:pPr>
          </w:p>
        </w:tc>
        <w:tc>
          <w:tcPr>
            <w:tcW w:w="4093" w:type="pct"/>
            <w:hideMark/>
          </w:tcPr>
          <w:p w14:paraId="5B2C5218" w14:textId="47330BE6"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b/>
                <w:bCs/>
                <w:color w:val="1F497D"/>
                <w:sz w:val="18"/>
                <w:szCs w:val="18"/>
                <w:lang w:val="es-CO" w:eastAsia="es-CO"/>
              </w:rPr>
            </w:pPr>
            <w:commentRangeStart w:id="22"/>
            <w:commentRangeStart w:id="23"/>
            <w:commentRangeStart w:id="24"/>
            <w:r w:rsidRPr="00575278">
              <w:rPr>
                <w:rFonts w:cs="Segoe UI"/>
                <w:b/>
                <w:bCs/>
                <w:color w:val="1F497D"/>
                <w:sz w:val="18"/>
                <w:szCs w:val="18"/>
                <w:lang w:val="es-CO" w:eastAsia="es-CO"/>
              </w:rPr>
              <w:t>Unidad de muestreo</w:t>
            </w:r>
            <w:r w:rsidRPr="00575278">
              <w:rPr>
                <w:rFonts w:cs="Segoe UI"/>
                <w:color w:val="1F497D"/>
                <w:sz w:val="18"/>
                <w:szCs w:val="18"/>
                <w:lang w:val="es-CO" w:eastAsia="es-CO"/>
              </w:rPr>
              <w:t xml:space="preserve">. </w:t>
            </w:r>
            <w:r w:rsidRPr="00575278">
              <w:rPr>
                <w:rFonts w:cs="Segoe UI"/>
                <w:color w:val="404040"/>
                <w:sz w:val="18"/>
                <w:szCs w:val="18"/>
                <w:lang w:val="es-CO" w:eastAsia="es-CO"/>
              </w:rPr>
              <w:t>No aplica al ser una estadística derivada</w:t>
            </w:r>
            <w:r w:rsidRPr="00575278">
              <w:rPr>
                <w:rFonts w:cs="Segoe UI"/>
                <w:color w:val="404040" w:themeColor="text1" w:themeTint="BF"/>
                <w:sz w:val="18"/>
                <w:szCs w:val="18"/>
                <w:lang w:val="es-CO" w:eastAsia="es-CO"/>
              </w:rPr>
              <w:t>.</w:t>
            </w:r>
            <w:commentRangeEnd w:id="22"/>
            <w:r w:rsidRPr="00575278">
              <w:rPr>
                <w:rFonts w:cs="Segoe UI"/>
                <w:sz w:val="18"/>
                <w:szCs w:val="18"/>
              </w:rPr>
              <w:commentReference w:id="22"/>
            </w:r>
            <w:commentRangeEnd w:id="23"/>
            <w:r w:rsidR="001256DD">
              <w:rPr>
                <w:rStyle w:val="Refdecomentario"/>
              </w:rPr>
              <w:commentReference w:id="23"/>
            </w:r>
            <w:commentRangeEnd w:id="24"/>
            <w:r w:rsidR="001256DD">
              <w:rPr>
                <w:rStyle w:val="Refdecomentario"/>
              </w:rPr>
              <w:commentReference w:id="24"/>
            </w:r>
          </w:p>
        </w:tc>
      </w:tr>
      <w:tr w:rsidR="001E2B41" w:rsidRPr="00BA389B" w14:paraId="717F1BE7" w14:textId="77777777" w:rsidTr="53B04B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vMerge/>
            <w:hideMark/>
          </w:tcPr>
          <w:p w14:paraId="5D020FC2" w14:textId="77777777" w:rsidR="001E2B41" w:rsidRPr="00575278" w:rsidRDefault="001E2B41" w:rsidP="001E2B41">
            <w:pPr>
              <w:spacing w:after="0" w:line="240" w:lineRule="auto"/>
              <w:jc w:val="left"/>
              <w:rPr>
                <w:rFonts w:cs="Segoe UI"/>
                <w:b w:val="0"/>
                <w:bCs w:val="0"/>
                <w:color w:val="1F497D"/>
                <w:sz w:val="18"/>
                <w:szCs w:val="18"/>
                <w:lang w:val="es-CO" w:eastAsia="es-CO"/>
              </w:rPr>
            </w:pPr>
          </w:p>
        </w:tc>
        <w:tc>
          <w:tcPr>
            <w:tcW w:w="4093" w:type="pct"/>
            <w:hideMark/>
          </w:tcPr>
          <w:p w14:paraId="33236FA7" w14:textId="1EE58929" w:rsidR="001E2B41" w:rsidRPr="00575278" w:rsidRDefault="001E2B41" w:rsidP="001E2B41">
            <w:pPr>
              <w:spacing w:after="0" w:line="240" w:lineRule="auto"/>
              <w:cnfStyle w:val="000000100000" w:firstRow="0" w:lastRow="0" w:firstColumn="0" w:lastColumn="0" w:oddVBand="0" w:evenVBand="0" w:oddHBand="1" w:evenHBand="0" w:firstRowFirstColumn="0" w:firstRowLastColumn="0" w:lastRowFirstColumn="0" w:lastRowLastColumn="0"/>
              <w:rPr>
                <w:rFonts w:cs="Segoe UI"/>
                <w:b/>
                <w:bCs/>
                <w:color w:val="1F497D"/>
                <w:sz w:val="18"/>
                <w:szCs w:val="18"/>
                <w:lang w:val="es-CO" w:eastAsia="es-CO"/>
              </w:rPr>
            </w:pPr>
            <w:r w:rsidRPr="00575278">
              <w:rPr>
                <w:rFonts w:cs="Segoe UI"/>
                <w:b/>
                <w:bCs/>
                <w:color w:val="1F497D"/>
                <w:sz w:val="18"/>
                <w:szCs w:val="18"/>
                <w:lang w:val="es-CO" w:eastAsia="es-CO"/>
              </w:rPr>
              <w:t>Unidad de análisis.</w:t>
            </w:r>
            <w:r w:rsidRPr="00575278">
              <w:rPr>
                <w:rFonts w:cs="Segoe UI"/>
                <w:color w:val="1F497D"/>
                <w:sz w:val="18"/>
                <w:szCs w:val="18"/>
                <w:lang w:val="es-CO" w:eastAsia="es-CO"/>
              </w:rPr>
              <w:t xml:space="preserve"> </w:t>
            </w:r>
            <w:r w:rsidRPr="00575278">
              <w:rPr>
                <w:rFonts w:cs="Segoe UI"/>
                <w:color w:val="404040"/>
                <w:sz w:val="18"/>
                <w:szCs w:val="18"/>
                <w:lang w:val="es-CO" w:eastAsia="es-CO"/>
              </w:rPr>
              <w:t xml:space="preserve">Actividades económicas y productos. </w:t>
            </w:r>
          </w:p>
        </w:tc>
      </w:tr>
      <w:tr w:rsidR="001E2B41" w:rsidRPr="00BA389B" w14:paraId="1E84127D" w14:textId="77777777" w:rsidTr="53B04B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hideMark/>
          </w:tcPr>
          <w:p w14:paraId="345E5CA3" w14:textId="77777777" w:rsidR="001E2B41" w:rsidRPr="00575278" w:rsidRDefault="001E2B41" w:rsidP="001E2B41">
            <w:pPr>
              <w:spacing w:after="0" w:line="240" w:lineRule="auto"/>
              <w:jc w:val="left"/>
              <w:rPr>
                <w:rFonts w:cs="Segoe UI"/>
                <w:b w:val="0"/>
                <w:bCs w:val="0"/>
                <w:color w:val="1F497D"/>
                <w:sz w:val="18"/>
                <w:szCs w:val="18"/>
                <w:lang w:val="es-CO" w:eastAsia="es-CO"/>
              </w:rPr>
            </w:pPr>
            <w:commentRangeStart w:id="25"/>
            <w:commentRangeStart w:id="26"/>
            <w:commentRangeStart w:id="27"/>
            <w:r w:rsidRPr="00575278">
              <w:rPr>
                <w:rFonts w:cs="Segoe UI"/>
                <w:color w:val="1F497D"/>
                <w:sz w:val="18"/>
                <w:szCs w:val="18"/>
                <w:lang w:val="es-CO" w:eastAsia="es-CO"/>
              </w:rPr>
              <w:t>Marco (Censal o muestral)</w:t>
            </w:r>
            <w:commentRangeEnd w:id="25"/>
            <w:r w:rsidRPr="00575278">
              <w:rPr>
                <w:rFonts w:cs="Segoe UI"/>
                <w:sz w:val="18"/>
                <w:szCs w:val="18"/>
              </w:rPr>
              <w:commentReference w:id="25"/>
            </w:r>
            <w:commentRangeEnd w:id="26"/>
            <w:r w:rsidRPr="00575278">
              <w:rPr>
                <w:rStyle w:val="Refdecomentario"/>
                <w:rFonts w:cs="Segoe UI"/>
                <w:b w:val="0"/>
                <w:bCs w:val="0"/>
                <w:sz w:val="18"/>
                <w:szCs w:val="18"/>
              </w:rPr>
              <w:commentReference w:id="26"/>
            </w:r>
            <w:commentRangeEnd w:id="27"/>
            <w:r w:rsidRPr="00575278">
              <w:rPr>
                <w:rStyle w:val="Refdecomentario"/>
                <w:rFonts w:cs="Segoe UI"/>
                <w:b w:val="0"/>
                <w:bCs w:val="0"/>
                <w:sz w:val="18"/>
                <w:szCs w:val="18"/>
              </w:rPr>
              <w:commentReference w:id="27"/>
            </w:r>
          </w:p>
        </w:tc>
        <w:tc>
          <w:tcPr>
            <w:tcW w:w="4093" w:type="pct"/>
            <w:hideMark/>
          </w:tcPr>
          <w:p w14:paraId="6B28FD23" w14:textId="63B5632C"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 xml:space="preserve">No aplica al ser una estadística derivada </w:t>
            </w:r>
          </w:p>
        </w:tc>
      </w:tr>
      <w:tr w:rsidR="001E2B41" w:rsidRPr="00BA389B" w14:paraId="57A76B17" w14:textId="77777777" w:rsidTr="53B04BBF">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907" w:type="pct"/>
            <w:hideMark/>
          </w:tcPr>
          <w:p w14:paraId="4BC6191B" w14:textId="77777777" w:rsidR="001E2B41" w:rsidRPr="00575278" w:rsidRDefault="001E2B41" w:rsidP="001E2B41">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Fuentes</w:t>
            </w:r>
          </w:p>
        </w:tc>
        <w:tc>
          <w:tcPr>
            <w:tcW w:w="4093" w:type="pct"/>
          </w:tcPr>
          <w:p w14:paraId="24A6AF93" w14:textId="116D9650" w:rsidR="001E2B41" w:rsidRPr="00575278" w:rsidRDefault="001E2B41" w:rsidP="001E2B41">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color w:val="0D0D0D"/>
                <w:sz w:val="18"/>
                <w:szCs w:val="18"/>
              </w:rPr>
            </w:pPr>
            <w:r w:rsidRPr="00575278">
              <w:rPr>
                <w:rFonts w:cs="Segoe UI"/>
                <w:color w:val="0D0D0D"/>
                <w:sz w:val="18"/>
                <w:szCs w:val="18"/>
                <w:lang w:val="es-CO"/>
              </w:rPr>
              <w:t>El ISE cuenta con fuentes que se clasifican como primarias o secundarias. Las fuentes primarias que se emplean en el ISE, corresponden a información reportada por empresas y unidades económicas que no se encuentran dentro de las coberturas de las operaciones de estadística básica que produce el DANE o que se encuentren dentro del Sistema Estadístico Nacional (SEN). (Ver tabla 2.)</w:t>
            </w:r>
            <w:r w:rsidRPr="00575278">
              <w:rPr>
                <w:rFonts w:cs="Segoe UI"/>
                <w:color w:val="0D0D0D"/>
                <w:sz w:val="18"/>
                <w:szCs w:val="18"/>
              </w:rPr>
              <w:t> </w:t>
            </w:r>
          </w:p>
          <w:p w14:paraId="62668C09" w14:textId="77777777" w:rsidR="001E2B41" w:rsidRPr="00575278" w:rsidRDefault="001E2B41" w:rsidP="001E2B41">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color w:val="0D0D0D"/>
                <w:sz w:val="18"/>
                <w:szCs w:val="18"/>
              </w:rPr>
            </w:pPr>
          </w:p>
          <w:p w14:paraId="29AA5E4A" w14:textId="77777777" w:rsidR="001E2B41" w:rsidRPr="00575278" w:rsidRDefault="001E2B41" w:rsidP="001E2B41">
            <w:pPr>
              <w:numPr>
                <w:ilvl w:val="0"/>
                <w:numId w:val="34"/>
              </w:numPr>
              <w:spacing w:after="0" w:line="240" w:lineRule="auto"/>
              <w:ind w:firstLine="0"/>
              <w:jc w:val="left"/>
              <w:textAlignment w:val="baseline"/>
              <w:cnfStyle w:val="000000100000" w:firstRow="0" w:lastRow="0" w:firstColumn="0" w:lastColumn="0" w:oddVBand="0" w:evenVBand="0" w:oddHBand="1" w:evenHBand="0" w:firstRowFirstColumn="0" w:firstRowLastColumn="0" w:lastRowFirstColumn="0" w:lastRowLastColumn="0"/>
              <w:rPr>
                <w:rFonts w:cs="Segoe UI"/>
                <w:b/>
                <w:bCs/>
                <w:color w:val="0D0D0D"/>
                <w:sz w:val="18"/>
                <w:szCs w:val="18"/>
              </w:rPr>
            </w:pPr>
            <w:r w:rsidRPr="00575278">
              <w:rPr>
                <w:rFonts w:cs="Segoe UI"/>
                <w:b/>
                <w:bCs/>
                <w:color w:val="0D0D0D"/>
                <w:sz w:val="18"/>
                <w:szCs w:val="18"/>
                <w:lang w:val="es-CO"/>
              </w:rPr>
              <w:t>Empresas de los sectores económicos</w:t>
            </w:r>
            <w:r w:rsidRPr="00575278">
              <w:rPr>
                <w:rFonts w:cs="Segoe UI"/>
                <w:b/>
                <w:bCs/>
                <w:color w:val="0D0D0D"/>
                <w:sz w:val="18"/>
                <w:szCs w:val="18"/>
              </w:rPr>
              <w:t> </w:t>
            </w:r>
          </w:p>
          <w:p w14:paraId="07F00617" w14:textId="131731E1" w:rsidR="001E2B41" w:rsidRPr="00575278" w:rsidRDefault="001E2B41" w:rsidP="001E2B41">
            <w:pPr>
              <w:numPr>
                <w:ilvl w:val="0"/>
                <w:numId w:val="34"/>
              </w:numPr>
              <w:spacing w:after="0" w:line="240" w:lineRule="auto"/>
              <w:ind w:firstLine="0"/>
              <w:jc w:val="left"/>
              <w:textAlignment w:val="baseline"/>
              <w:cnfStyle w:val="000000100000" w:firstRow="0" w:lastRow="0" w:firstColumn="0" w:lastColumn="0" w:oddVBand="0" w:evenVBand="0" w:oddHBand="1" w:evenHBand="0" w:firstRowFirstColumn="0" w:firstRowLastColumn="0" w:lastRowFirstColumn="0" w:lastRowLastColumn="0"/>
              <w:rPr>
                <w:rFonts w:cs="Segoe UI"/>
                <w:b/>
                <w:bCs/>
                <w:color w:val="0D0D0D"/>
                <w:sz w:val="18"/>
                <w:szCs w:val="18"/>
              </w:rPr>
            </w:pPr>
            <w:r w:rsidRPr="00575278">
              <w:rPr>
                <w:rFonts w:cs="Segoe UI"/>
                <w:b/>
                <w:bCs/>
                <w:color w:val="0D0D0D"/>
                <w:sz w:val="18"/>
                <w:szCs w:val="18"/>
                <w:lang w:val="es-CO"/>
              </w:rPr>
              <w:t>Gremios</w:t>
            </w:r>
            <w:r w:rsidRPr="00575278">
              <w:rPr>
                <w:rFonts w:cs="Segoe UI"/>
                <w:b/>
                <w:bCs/>
                <w:color w:val="0D0D0D"/>
                <w:sz w:val="18"/>
                <w:szCs w:val="18"/>
              </w:rPr>
              <w:t> </w:t>
            </w:r>
          </w:p>
          <w:p w14:paraId="7BE13AD5" w14:textId="77777777" w:rsidR="001E2B41" w:rsidRPr="00575278" w:rsidRDefault="001E2B41" w:rsidP="001E2B41">
            <w:pPr>
              <w:spacing w:after="0" w:line="240" w:lineRule="auto"/>
              <w:ind w:left="720"/>
              <w:jc w:val="left"/>
              <w:textAlignment w:val="baseline"/>
              <w:cnfStyle w:val="000000100000" w:firstRow="0" w:lastRow="0" w:firstColumn="0" w:lastColumn="0" w:oddVBand="0" w:evenVBand="0" w:oddHBand="1" w:evenHBand="0" w:firstRowFirstColumn="0" w:firstRowLastColumn="0" w:lastRowFirstColumn="0" w:lastRowLastColumn="0"/>
              <w:rPr>
                <w:rFonts w:cs="Segoe UI"/>
                <w:b/>
                <w:bCs/>
                <w:color w:val="0D0D0D"/>
                <w:sz w:val="18"/>
                <w:szCs w:val="18"/>
              </w:rPr>
            </w:pPr>
          </w:p>
          <w:p w14:paraId="1E266597" w14:textId="4AAF24F6" w:rsidR="001E2B41" w:rsidRPr="00575278" w:rsidRDefault="001E2B41" w:rsidP="001E2B41">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color w:val="0D0D0D"/>
                <w:sz w:val="18"/>
                <w:szCs w:val="18"/>
              </w:rPr>
            </w:pPr>
            <w:r w:rsidRPr="00575278">
              <w:rPr>
                <w:rFonts w:cs="Segoe UI"/>
                <w:color w:val="0D0D0D"/>
                <w:sz w:val="18"/>
                <w:szCs w:val="18"/>
                <w:lang w:val="es-CO"/>
              </w:rPr>
              <w:t>Las fuentes secundarias son registros administrativos y operaciones estadísticas del DANE que proveen indicadores para la conformación de las actividades económicas que se calculan en el ISE. (Ver tabla 3).</w:t>
            </w:r>
            <w:r w:rsidRPr="00575278">
              <w:rPr>
                <w:rFonts w:cs="Segoe UI"/>
                <w:color w:val="0D0D0D"/>
                <w:sz w:val="18"/>
                <w:szCs w:val="18"/>
              </w:rPr>
              <w:t> </w:t>
            </w:r>
          </w:p>
          <w:p w14:paraId="300425EC" w14:textId="77777777" w:rsidR="001E2B41" w:rsidRPr="00575278" w:rsidRDefault="001E2B41" w:rsidP="001E2B41">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color w:val="0D0D0D"/>
                <w:sz w:val="18"/>
                <w:szCs w:val="18"/>
              </w:rPr>
            </w:pPr>
          </w:p>
          <w:p w14:paraId="42142567" w14:textId="20B416C5" w:rsidR="001E2B41" w:rsidRPr="00575278" w:rsidRDefault="001E2B41" w:rsidP="001E2B41">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i/>
                <w:iCs/>
                <w:color w:val="44546A"/>
                <w:sz w:val="18"/>
                <w:szCs w:val="18"/>
              </w:rPr>
            </w:pPr>
            <w:r w:rsidRPr="00575278">
              <w:rPr>
                <w:rFonts w:cs="Segoe UI"/>
                <w:b/>
                <w:bCs/>
                <w:color w:val="auto"/>
                <w:sz w:val="18"/>
                <w:szCs w:val="18"/>
              </w:rPr>
              <w:t>Tabla 2</w:t>
            </w:r>
            <w:r w:rsidRPr="00575278">
              <w:rPr>
                <w:rFonts w:cs="Segoe UI"/>
                <w:b/>
                <w:bCs/>
                <w:color w:val="auto"/>
                <w:sz w:val="18"/>
                <w:szCs w:val="18"/>
                <w:lang w:val="es-CO"/>
              </w:rPr>
              <w:t>. Fuentes primarias -Registros administrativos</w:t>
            </w:r>
            <w:r w:rsidRPr="00575278">
              <w:rPr>
                <w:rFonts w:cs="Segoe UI"/>
                <w:i/>
                <w:iCs/>
                <w:color w:val="auto"/>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2"/>
              <w:gridCol w:w="1771"/>
            </w:tblGrid>
            <w:tr w:rsidR="001E2B41" w:rsidRPr="00575278" w14:paraId="2960D50C" w14:textId="77777777" w:rsidTr="001E2B41">
              <w:trPr>
                <w:trHeight w:val="300"/>
                <w:tblHeader/>
              </w:trPr>
              <w:tc>
                <w:tcPr>
                  <w:tcW w:w="6780" w:type="dxa"/>
                  <w:tcBorders>
                    <w:top w:val="single" w:sz="6" w:space="0" w:color="auto"/>
                    <w:left w:val="single" w:sz="6" w:space="0" w:color="auto"/>
                    <w:bottom w:val="single" w:sz="6" w:space="0" w:color="auto"/>
                    <w:right w:val="single" w:sz="6" w:space="0" w:color="auto"/>
                  </w:tcBorders>
                  <w:shd w:val="clear" w:color="auto" w:fill="A5A5A5"/>
                  <w:vAlign w:val="bottom"/>
                  <w:hideMark/>
                </w:tcPr>
                <w:p w14:paraId="19EBA834"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b/>
                      <w:bCs/>
                      <w:color w:val="auto"/>
                      <w:sz w:val="18"/>
                      <w:szCs w:val="18"/>
                      <w:lang w:val="es-CO"/>
                    </w:rPr>
                    <w:t>Fuente</w:t>
                  </w:r>
                  <w:r w:rsidRPr="00575278">
                    <w:rPr>
                      <w:rFonts w:cs="Segoe UI"/>
                      <w:color w:val="auto"/>
                      <w:sz w:val="18"/>
                      <w:szCs w:val="18"/>
                    </w:rPr>
                    <w:t> </w:t>
                  </w:r>
                </w:p>
              </w:tc>
              <w:tc>
                <w:tcPr>
                  <w:tcW w:w="2040" w:type="dxa"/>
                  <w:tcBorders>
                    <w:top w:val="single" w:sz="6" w:space="0" w:color="auto"/>
                    <w:left w:val="nil"/>
                    <w:bottom w:val="single" w:sz="6" w:space="0" w:color="auto"/>
                    <w:right w:val="single" w:sz="6" w:space="0" w:color="auto"/>
                  </w:tcBorders>
                  <w:shd w:val="clear" w:color="auto" w:fill="A5A5A5"/>
                  <w:vAlign w:val="bottom"/>
                  <w:hideMark/>
                </w:tcPr>
                <w:p w14:paraId="00A086D2"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b/>
                      <w:bCs/>
                      <w:color w:val="auto"/>
                      <w:sz w:val="18"/>
                      <w:szCs w:val="18"/>
                      <w:lang w:val="es-CO"/>
                    </w:rPr>
                    <w:t>Sigla</w:t>
                  </w:r>
                  <w:r w:rsidRPr="00575278">
                    <w:rPr>
                      <w:rFonts w:cs="Segoe UI"/>
                      <w:color w:val="auto"/>
                      <w:sz w:val="18"/>
                      <w:szCs w:val="18"/>
                    </w:rPr>
                    <w:t> </w:t>
                  </w:r>
                </w:p>
              </w:tc>
            </w:tr>
            <w:tr w:rsidR="001E2B41" w:rsidRPr="00575278" w14:paraId="2DB01BCE" w14:textId="77777777" w:rsidTr="0025436E">
              <w:trPr>
                <w:trHeight w:val="300"/>
              </w:trPr>
              <w:tc>
                <w:tcPr>
                  <w:tcW w:w="678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02D9EE07"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Sistema de compensación (Liquidación mensual de afiliados)</w:t>
                  </w:r>
                  <w:r w:rsidRPr="00575278">
                    <w:rPr>
                      <w:rFonts w:cs="Segoe UI"/>
                      <w:color w:val="000000"/>
                      <w:sz w:val="18"/>
                      <w:szCs w:val="18"/>
                    </w:rPr>
                    <w:t> </w:t>
                  </w:r>
                </w:p>
              </w:tc>
              <w:tc>
                <w:tcPr>
                  <w:tcW w:w="2040" w:type="dxa"/>
                  <w:tcBorders>
                    <w:top w:val="single" w:sz="6" w:space="0" w:color="auto"/>
                    <w:left w:val="nil"/>
                    <w:bottom w:val="single" w:sz="6" w:space="0" w:color="auto"/>
                    <w:right w:val="single" w:sz="6" w:space="0" w:color="auto"/>
                  </w:tcBorders>
                  <w:shd w:val="clear" w:color="auto" w:fill="EDEDED"/>
                  <w:vAlign w:val="bottom"/>
                  <w:hideMark/>
                </w:tcPr>
                <w:p w14:paraId="7D8D3827"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ADRES</w:t>
                  </w:r>
                  <w:r w:rsidRPr="00575278">
                    <w:rPr>
                      <w:rFonts w:cs="Segoe UI"/>
                      <w:color w:val="000000"/>
                      <w:sz w:val="18"/>
                      <w:szCs w:val="18"/>
                    </w:rPr>
                    <w:t> </w:t>
                  </w:r>
                </w:p>
              </w:tc>
            </w:tr>
            <w:tr w:rsidR="001E2B41" w:rsidRPr="00575278" w14:paraId="5EF5972C" w14:textId="77777777" w:rsidTr="0025436E">
              <w:trPr>
                <w:trHeight w:val="300"/>
              </w:trPr>
              <w:tc>
                <w:tcPr>
                  <w:tcW w:w="67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2788B9"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Agencia Nacional de Hidrocarburos </w:t>
                  </w:r>
                  <w:r w:rsidRPr="00575278">
                    <w:rPr>
                      <w:rFonts w:cs="Segoe UI"/>
                      <w:color w:val="000000"/>
                      <w:sz w:val="18"/>
                      <w:szCs w:val="18"/>
                    </w:rPr>
                    <w:t> </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7FB507B5"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ANH</w:t>
                  </w:r>
                  <w:r w:rsidRPr="00575278">
                    <w:rPr>
                      <w:rFonts w:cs="Segoe UI"/>
                      <w:color w:val="000000"/>
                      <w:sz w:val="18"/>
                      <w:szCs w:val="18"/>
                    </w:rPr>
                    <w:t> </w:t>
                  </w:r>
                </w:p>
              </w:tc>
            </w:tr>
            <w:tr w:rsidR="001E2B41" w:rsidRPr="00575278" w14:paraId="0A0BAEC0" w14:textId="77777777" w:rsidTr="0025436E">
              <w:trPr>
                <w:trHeight w:val="300"/>
              </w:trPr>
              <w:tc>
                <w:tcPr>
                  <w:tcW w:w="678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0EB56CE5"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Dirección de Impuestos y Aduanas Nacionales</w:t>
                  </w:r>
                  <w:r w:rsidRPr="00575278">
                    <w:rPr>
                      <w:rFonts w:cs="Segoe UI"/>
                      <w:color w:val="000000"/>
                      <w:sz w:val="18"/>
                      <w:szCs w:val="18"/>
                    </w:rPr>
                    <w:t> </w:t>
                  </w:r>
                </w:p>
              </w:tc>
              <w:tc>
                <w:tcPr>
                  <w:tcW w:w="2040" w:type="dxa"/>
                  <w:tcBorders>
                    <w:top w:val="single" w:sz="6" w:space="0" w:color="auto"/>
                    <w:left w:val="nil"/>
                    <w:bottom w:val="single" w:sz="6" w:space="0" w:color="auto"/>
                    <w:right w:val="single" w:sz="6" w:space="0" w:color="auto"/>
                  </w:tcBorders>
                  <w:shd w:val="clear" w:color="auto" w:fill="EDEDED"/>
                  <w:vAlign w:val="bottom"/>
                  <w:hideMark/>
                </w:tcPr>
                <w:p w14:paraId="611F54F9"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DIAN</w:t>
                  </w:r>
                  <w:r w:rsidRPr="00575278">
                    <w:rPr>
                      <w:rFonts w:cs="Segoe UI"/>
                      <w:color w:val="000000"/>
                      <w:sz w:val="18"/>
                      <w:szCs w:val="18"/>
                    </w:rPr>
                    <w:t> </w:t>
                  </w:r>
                </w:p>
              </w:tc>
            </w:tr>
            <w:tr w:rsidR="001E2B41" w:rsidRPr="00575278" w14:paraId="7500E460" w14:textId="77777777" w:rsidTr="0025436E">
              <w:trPr>
                <w:trHeight w:val="300"/>
              </w:trPr>
              <w:tc>
                <w:tcPr>
                  <w:tcW w:w="67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3BAA80"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Sistema integrado de Matriculas </w:t>
                  </w:r>
                  <w:r w:rsidRPr="00575278">
                    <w:rPr>
                      <w:rFonts w:cs="Segoe UI"/>
                      <w:color w:val="000000"/>
                      <w:sz w:val="18"/>
                      <w:szCs w:val="18"/>
                    </w:rPr>
                    <w:t> </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7508FDE3" w14:textId="0F281E87" w:rsidR="001E2B41" w:rsidRPr="00575278" w:rsidRDefault="001256DD" w:rsidP="001E2B41">
                  <w:pPr>
                    <w:spacing w:after="0" w:line="240" w:lineRule="auto"/>
                    <w:jc w:val="left"/>
                    <w:textAlignment w:val="baseline"/>
                    <w:rPr>
                      <w:rFonts w:cs="Segoe UI"/>
                      <w:color w:val="0D0D0D"/>
                      <w:sz w:val="18"/>
                      <w:szCs w:val="18"/>
                    </w:rPr>
                  </w:pPr>
                  <w:r>
                    <w:rPr>
                      <w:rFonts w:cs="Segoe UI"/>
                      <w:color w:val="0D0D0D"/>
                      <w:sz w:val="18"/>
                      <w:szCs w:val="18"/>
                    </w:rPr>
                    <w:t>SIMAT</w:t>
                  </w:r>
                </w:p>
              </w:tc>
            </w:tr>
            <w:tr w:rsidR="001E2B41" w:rsidRPr="00575278" w14:paraId="1622E890" w14:textId="77777777" w:rsidTr="0025436E">
              <w:trPr>
                <w:trHeight w:val="300"/>
              </w:trPr>
              <w:tc>
                <w:tcPr>
                  <w:tcW w:w="678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3E461AE8"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Superintendencia de Transporte</w:t>
                  </w:r>
                  <w:r w:rsidRPr="00575278">
                    <w:rPr>
                      <w:rFonts w:cs="Segoe UI"/>
                      <w:color w:val="000000"/>
                      <w:sz w:val="18"/>
                      <w:szCs w:val="18"/>
                    </w:rPr>
                    <w:t> </w:t>
                  </w:r>
                </w:p>
              </w:tc>
              <w:tc>
                <w:tcPr>
                  <w:tcW w:w="2040" w:type="dxa"/>
                  <w:tcBorders>
                    <w:top w:val="single" w:sz="6" w:space="0" w:color="auto"/>
                    <w:left w:val="nil"/>
                    <w:bottom w:val="single" w:sz="6" w:space="0" w:color="auto"/>
                    <w:right w:val="single" w:sz="6" w:space="0" w:color="auto"/>
                  </w:tcBorders>
                  <w:shd w:val="clear" w:color="auto" w:fill="EDEDED"/>
                  <w:vAlign w:val="bottom"/>
                  <w:hideMark/>
                </w:tcPr>
                <w:p w14:paraId="2282FCA4" w14:textId="77777777" w:rsidR="001E2B41" w:rsidRPr="00575278" w:rsidRDefault="001E2B41" w:rsidP="001E2B41">
                  <w:pPr>
                    <w:spacing w:after="0" w:line="240" w:lineRule="auto"/>
                    <w:jc w:val="left"/>
                    <w:textAlignment w:val="baseline"/>
                    <w:rPr>
                      <w:rFonts w:cs="Segoe UI"/>
                      <w:color w:val="0D0D0D"/>
                      <w:sz w:val="18"/>
                      <w:szCs w:val="18"/>
                    </w:rPr>
                  </w:pPr>
                  <w:proofErr w:type="spellStart"/>
                  <w:r w:rsidRPr="00575278">
                    <w:rPr>
                      <w:rFonts w:cs="Segoe UI"/>
                      <w:color w:val="000000"/>
                      <w:sz w:val="18"/>
                      <w:szCs w:val="18"/>
                      <w:lang w:val="es-CO"/>
                    </w:rPr>
                    <w:t>Supertransporte</w:t>
                  </w:r>
                  <w:proofErr w:type="spellEnd"/>
                  <w:r w:rsidRPr="00575278">
                    <w:rPr>
                      <w:rFonts w:cs="Segoe UI"/>
                      <w:color w:val="000000"/>
                      <w:sz w:val="18"/>
                      <w:szCs w:val="18"/>
                    </w:rPr>
                    <w:t> </w:t>
                  </w:r>
                </w:p>
              </w:tc>
            </w:tr>
            <w:tr w:rsidR="001E2B41" w:rsidRPr="00575278" w14:paraId="48D63511" w14:textId="77777777" w:rsidTr="0025436E">
              <w:trPr>
                <w:trHeight w:val="300"/>
              </w:trPr>
              <w:tc>
                <w:tcPr>
                  <w:tcW w:w="67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408CA4"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lastRenderedPageBreak/>
                    <w:t>Sistema General de Participaciones </w:t>
                  </w:r>
                  <w:r w:rsidRPr="00575278">
                    <w:rPr>
                      <w:rFonts w:cs="Segoe UI"/>
                      <w:color w:val="000000"/>
                      <w:sz w:val="18"/>
                      <w:szCs w:val="18"/>
                    </w:rPr>
                    <w:t> </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4B604F7C"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SGP</w:t>
                  </w:r>
                  <w:r w:rsidRPr="00575278">
                    <w:rPr>
                      <w:rFonts w:cs="Segoe UI"/>
                      <w:color w:val="000000"/>
                      <w:sz w:val="18"/>
                      <w:szCs w:val="18"/>
                    </w:rPr>
                    <w:t> </w:t>
                  </w:r>
                </w:p>
              </w:tc>
            </w:tr>
            <w:tr w:rsidR="001E2B41" w:rsidRPr="00575278" w14:paraId="6B3E70F1" w14:textId="77777777" w:rsidTr="0025436E">
              <w:trPr>
                <w:trHeight w:val="300"/>
              </w:trPr>
              <w:tc>
                <w:tcPr>
                  <w:tcW w:w="678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5CBEB207"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Sistema Integrado de Información Financiera</w:t>
                  </w:r>
                  <w:r w:rsidRPr="00575278">
                    <w:rPr>
                      <w:rFonts w:cs="Segoe UI"/>
                      <w:color w:val="000000"/>
                      <w:sz w:val="18"/>
                      <w:szCs w:val="18"/>
                    </w:rPr>
                    <w:t> </w:t>
                  </w:r>
                </w:p>
              </w:tc>
              <w:tc>
                <w:tcPr>
                  <w:tcW w:w="2040" w:type="dxa"/>
                  <w:tcBorders>
                    <w:top w:val="single" w:sz="6" w:space="0" w:color="auto"/>
                    <w:left w:val="nil"/>
                    <w:bottom w:val="single" w:sz="6" w:space="0" w:color="auto"/>
                    <w:right w:val="single" w:sz="6" w:space="0" w:color="auto"/>
                  </w:tcBorders>
                  <w:shd w:val="clear" w:color="auto" w:fill="EDEDED"/>
                  <w:vAlign w:val="bottom"/>
                  <w:hideMark/>
                </w:tcPr>
                <w:p w14:paraId="1AC0A31E"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SIIF</w:t>
                  </w:r>
                  <w:r w:rsidRPr="00575278">
                    <w:rPr>
                      <w:rFonts w:cs="Segoe UI"/>
                      <w:color w:val="000000"/>
                      <w:sz w:val="18"/>
                      <w:szCs w:val="18"/>
                    </w:rPr>
                    <w:t> </w:t>
                  </w:r>
                </w:p>
              </w:tc>
            </w:tr>
            <w:tr w:rsidR="001E2B41" w:rsidRPr="00575278" w14:paraId="57F6CED3" w14:textId="77777777" w:rsidTr="0025436E">
              <w:trPr>
                <w:trHeight w:val="300"/>
              </w:trPr>
              <w:tc>
                <w:tcPr>
                  <w:tcW w:w="67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7FAC7C"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Superintendencia de Servicios Públicos </w:t>
                  </w:r>
                  <w:r w:rsidRPr="00575278">
                    <w:rPr>
                      <w:rFonts w:cs="Segoe UI"/>
                      <w:color w:val="000000"/>
                      <w:sz w:val="18"/>
                      <w:szCs w:val="18"/>
                    </w:rPr>
                    <w:t> </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1E08F048"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SUI</w:t>
                  </w:r>
                  <w:r w:rsidRPr="00575278">
                    <w:rPr>
                      <w:rFonts w:cs="Segoe UI"/>
                      <w:color w:val="000000"/>
                      <w:sz w:val="18"/>
                      <w:szCs w:val="18"/>
                    </w:rPr>
                    <w:t> </w:t>
                  </w:r>
                </w:p>
              </w:tc>
            </w:tr>
          </w:tbl>
          <w:p w14:paraId="3269583C" w14:textId="5ECC97CE" w:rsidR="001E2B41" w:rsidRPr="001E2B41" w:rsidRDefault="001E2B41" w:rsidP="001E2B41">
            <w:pPr>
              <w:spacing w:after="0" w:line="240" w:lineRule="auto"/>
              <w:jc w:val="left"/>
              <w:textAlignment w:val="baseline"/>
              <w:cnfStyle w:val="000000100000" w:firstRow="0" w:lastRow="0" w:firstColumn="0" w:lastColumn="0" w:oddVBand="0" w:evenVBand="0" w:oddHBand="1" w:evenHBand="0" w:firstRowFirstColumn="0" w:firstRowLastColumn="0" w:lastRowFirstColumn="0" w:lastRowLastColumn="0"/>
              <w:rPr>
                <w:rFonts w:cs="Segoe UI"/>
                <w:color w:val="0D0D0D"/>
                <w:sz w:val="16"/>
                <w:szCs w:val="18"/>
              </w:rPr>
            </w:pPr>
            <w:r w:rsidRPr="001E2B41">
              <w:rPr>
                <w:rFonts w:cs="Segoe UI"/>
                <w:bCs/>
                <w:color w:val="auto"/>
                <w:sz w:val="16"/>
                <w:szCs w:val="18"/>
                <w:lang w:val="es-CO"/>
              </w:rPr>
              <w:t>Fuente:</w:t>
            </w:r>
            <w:r w:rsidRPr="001E2B41">
              <w:rPr>
                <w:rFonts w:cs="Segoe UI"/>
                <w:color w:val="auto"/>
                <w:sz w:val="16"/>
                <w:szCs w:val="18"/>
                <w:lang w:val="es-CO"/>
              </w:rPr>
              <w:t> DANE, Dirección</w:t>
            </w:r>
            <w:r w:rsidRPr="001E2B41">
              <w:rPr>
                <w:rFonts w:cs="Segoe UI"/>
                <w:color w:val="0D0D0D"/>
                <w:sz w:val="16"/>
                <w:szCs w:val="18"/>
                <w:lang w:val="es-CO"/>
              </w:rPr>
              <w:t> de Síntesis y Cuentas Nacionales DSCN</w:t>
            </w:r>
            <w:r w:rsidRPr="001E2B41">
              <w:rPr>
                <w:rFonts w:cs="Segoe UI"/>
                <w:color w:val="0D0D0D"/>
                <w:sz w:val="16"/>
                <w:szCs w:val="18"/>
              </w:rPr>
              <w:t> </w:t>
            </w:r>
          </w:p>
          <w:p w14:paraId="69E89924" w14:textId="1B47FC15" w:rsidR="001E2B41" w:rsidRPr="00575278" w:rsidRDefault="001E2B41" w:rsidP="001E2B41">
            <w:pPr>
              <w:spacing w:after="0" w:line="240" w:lineRule="auto"/>
              <w:jc w:val="left"/>
              <w:textAlignment w:val="baseline"/>
              <w:cnfStyle w:val="000000100000" w:firstRow="0" w:lastRow="0" w:firstColumn="0" w:lastColumn="0" w:oddVBand="0" w:evenVBand="0" w:oddHBand="1" w:evenHBand="0" w:firstRowFirstColumn="0" w:firstRowLastColumn="0" w:lastRowFirstColumn="0" w:lastRowLastColumn="0"/>
              <w:rPr>
                <w:rFonts w:cs="Segoe UI"/>
                <w:color w:val="0D0D0D"/>
                <w:sz w:val="18"/>
                <w:szCs w:val="18"/>
              </w:rPr>
            </w:pPr>
          </w:p>
          <w:p w14:paraId="2F39F997" w14:textId="281B1C4F" w:rsidR="001E2B41" w:rsidRPr="00575278" w:rsidRDefault="001E2B41" w:rsidP="001E2B41">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cs="Segoe UI"/>
                <w:i/>
                <w:iCs/>
                <w:color w:val="44546A"/>
                <w:sz w:val="18"/>
                <w:szCs w:val="18"/>
              </w:rPr>
            </w:pPr>
            <w:r w:rsidRPr="00575278">
              <w:rPr>
                <w:rFonts w:cs="Segoe UI"/>
                <w:b/>
                <w:bCs/>
                <w:color w:val="auto"/>
                <w:sz w:val="18"/>
                <w:szCs w:val="18"/>
              </w:rPr>
              <w:t>Tabla 3. Fuentes secundarias - Operaciones estadísticas DANE</w:t>
            </w:r>
            <w:r w:rsidRPr="00575278">
              <w:rPr>
                <w:rFonts w:cs="Segoe UI"/>
                <w:i/>
                <w:iCs/>
                <w:color w:val="auto"/>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7"/>
              <w:gridCol w:w="1576"/>
            </w:tblGrid>
            <w:tr w:rsidR="001E2B41" w:rsidRPr="00575278" w14:paraId="7A10217D" w14:textId="77777777" w:rsidTr="001E2B41">
              <w:trPr>
                <w:trHeight w:val="300"/>
                <w:tblHeader/>
              </w:trPr>
              <w:tc>
                <w:tcPr>
                  <w:tcW w:w="6750" w:type="dxa"/>
                  <w:tcBorders>
                    <w:top w:val="single" w:sz="6" w:space="0" w:color="auto"/>
                    <w:left w:val="single" w:sz="6" w:space="0" w:color="auto"/>
                    <w:bottom w:val="single" w:sz="6" w:space="0" w:color="auto"/>
                    <w:right w:val="single" w:sz="6" w:space="0" w:color="auto"/>
                  </w:tcBorders>
                  <w:shd w:val="clear" w:color="auto" w:fill="A5A5A5"/>
                  <w:vAlign w:val="bottom"/>
                  <w:hideMark/>
                </w:tcPr>
                <w:p w14:paraId="5E28EE6B"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b/>
                      <w:bCs/>
                      <w:color w:val="auto"/>
                      <w:sz w:val="18"/>
                      <w:szCs w:val="18"/>
                      <w:lang w:val="es-CO"/>
                    </w:rPr>
                    <w:t>Fuente</w:t>
                  </w:r>
                  <w:r w:rsidRPr="00575278">
                    <w:rPr>
                      <w:rFonts w:cs="Segoe UI"/>
                      <w:color w:val="auto"/>
                      <w:sz w:val="18"/>
                      <w:szCs w:val="18"/>
                    </w:rPr>
                    <w:t> </w:t>
                  </w:r>
                </w:p>
              </w:tc>
              <w:tc>
                <w:tcPr>
                  <w:tcW w:w="2055" w:type="dxa"/>
                  <w:tcBorders>
                    <w:top w:val="single" w:sz="6" w:space="0" w:color="auto"/>
                    <w:left w:val="nil"/>
                    <w:bottom w:val="single" w:sz="6" w:space="0" w:color="auto"/>
                    <w:right w:val="single" w:sz="6" w:space="0" w:color="auto"/>
                  </w:tcBorders>
                  <w:shd w:val="clear" w:color="auto" w:fill="A5A5A5"/>
                  <w:vAlign w:val="bottom"/>
                  <w:hideMark/>
                </w:tcPr>
                <w:p w14:paraId="634F7388"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b/>
                      <w:bCs/>
                      <w:color w:val="auto"/>
                      <w:sz w:val="18"/>
                      <w:szCs w:val="18"/>
                      <w:lang w:val="es-CO"/>
                    </w:rPr>
                    <w:t>Sigla</w:t>
                  </w:r>
                  <w:r w:rsidRPr="00575278">
                    <w:rPr>
                      <w:rFonts w:cs="Segoe UI"/>
                      <w:color w:val="auto"/>
                      <w:sz w:val="18"/>
                      <w:szCs w:val="18"/>
                    </w:rPr>
                    <w:t> </w:t>
                  </w:r>
                </w:p>
              </w:tc>
            </w:tr>
            <w:tr w:rsidR="001E2B41" w:rsidRPr="00575278" w14:paraId="677D0341"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57E1A6A1"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Gran Encuesta Integrada de Hogares</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EDEDED"/>
                  <w:vAlign w:val="bottom"/>
                  <w:hideMark/>
                </w:tcPr>
                <w:p w14:paraId="06C24FD3"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GEIH</w:t>
                  </w:r>
                  <w:r w:rsidRPr="00575278">
                    <w:rPr>
                      <w:rFonts w:cs="Segoe UI"/>
                      <w:color w:val="000000"/>
                      <w:sz w:val="18"/>
                      <w:szCs w:val="18"/>
                    </w:rPr>
                    <w:t> </w:t>
                  </w:r>
                </w:p>
              </w:tc>
            </w:tr>
            <w:tr w:rsidR="001E2B41" w:rsidRPr="00575278" w14:paraId="7B5F482C"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F2B7E5"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Censo de Edificaciones</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auto"/>
                  <w:vAlign w:val="bottom"/>
                  <w:hideMark/>
                </w:tcPr>
                <w:p w14:paraId="17859985"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CEED</w:t>
                  </w:r>
                  <w:r w:rsidRPr="00575278">
                    <w:rPr>
                      <w:rFonts w:cs="Segoe UI"/>
                      <w:color w:val="000000"/>
                      <w:sz w:val="18"/>
                      <w:szCs w:val="18"/>
                    </w:rPr>
                    <w:t> </w:t>
                  </w:r>
                </w:p>
              </w:tc>
            </w:tr>
            <w:tr w:rsidR="001E2B41" w:rsidRPr="00575278" w14:paraId="4C575459"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1160BD6B"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Encuesta de Sacrificio de Ganado</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EDEDED"/>
                  <w:vAlign w:val="bottom"/>
                  <w:hideMark/>
                </w:tcPr>
                <w:p w14:paraId="474F680B"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ESAG</w:t>
                  </w:r>
                  <w:r w:rsidRPr="00575278">
                    <w:rPr>
                      <w:rFonts w:cs="Segoe UI"/>
                      <w:color w:val="000000"/>
                      <w:sz w:val="18"/>
                      <w:szCs w:val="18"/>
                    </w:rPr>
                    <w:t> </w:t>
                  </w:r>
                </w:p>
              </w:tc>
            </w:tr>
            <w:tr w:rsidR="001E2B41" w:rsidRPr="00575278" w14:paraId="682B24A4"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4BB8D1"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Encuesta de transporte Urbano de Pasajeros</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auto"/>
                  <w:vAlign w:val="bottom"/>
                  <w:hideMark/>
                </w:tcPr>
                <w:p w14:paraId="6CFE05A3"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ETUP</w:t>
                  </w:r>
                  <w:r w:rsidRPr="00575278">
                    <w:rPr>
                      <w:rFonts w:cs="Segoe UI"/>
                      <w:color w:val="000000"/>
                      <w:sz w:val="18"/>
                      <w:szCs w:val="18"/>
                    </w:rPr>
                    <w:t> </w:t>
                  </w:r>
                </w:p>
              </w:tc>
            </w:tr>
            <w:tr w:rsidR="001E2B41" w:rsidRPr="00575278" w14:paraId="1DB4AFD5"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5A298D1B"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Encuesta Mensual de Alojamiento</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EDEDED"/>
                  <w:vAlign w:val="bottom"/>
                  <w:hideMark/>
                </w:tcPr>
                <w:p w14:paraId="0717235F"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EMA</w:t>
                  </w:r>
                  <w:r w:rsidRPr="00575278">
                    <w:rPr>
                      <w:rFonts w:cs="Segoe UI"/>
                      <w:color w:val="000000"/>
                      <w:sz w:val="18"/>
                      <w:szCs w:val="18"/>
                    </w:rPr>
                    <w:t> </w:t>
                  </w:r>
                </w:p>
              </w:tc>
            </w:tr>
            <w:tr w:rsidR="001E2B41" w:rsidRPr="00575278" w14:paraId="10DE1E79"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CA3A53"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Encuesta Mensual de Comercio</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auto"/>
                  <w:vAlign w:val="bottom"/>
                  <w:hideMark/>
                </w:tcPr>
                <w:p w14:paraId="642C419D"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EMC</w:t>
                  </w:r>
                  <w:r w:rsidRPr="00575278">
                    <w:rPr>
                      <w:rFonts w:cs="Segoe UI"/>
                      <w:color w:val="000000"/>
                      <w:sz w:val="18"/>
                      <w:szCs w:val="18"/>
                    </w:rPr>
                    <w:t> </w:t>
                  </w:r>
                </w:p>
              </w:tc>
            </w:tr>
            <w:tr w:rsidR="001E2B41" w:rsidRPr="00575278" w14:paraId="7326792D"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3443B3CB"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Encuesta Mensual de Servicios </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EDEDED"/>
                  <w:vAlign w:val="bottom"/>
                  <w:hideMark/>
                </w:tcPr>
                <w:p w14:paraId="24553030"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EMS</w:t>
                  </w:r>
                  <w:r w:rsidRPr="00575278">
                    <w:rPr>
                      <w:rFonts w:cs="Segoe UI"/>
                      <w:color w:val="000000"/>
                      <w:sz w:val="18"/>
                      <w:szCs w:val="18"/>
                    </w:rPr>
                    <w:t> </w:t>
                  </w:r>
                </w:p>
              </w:tc>
            </w:tr>
            <w:tr w:rsidR="001E2B41" w:rsidRPr="00575278" w14:paraId="396F160D"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03A816"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Encuesta Mensual Manufacturera con Enfoque Territorial</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auto"/>
                  <w:vAlign w:val="bottom"/>
                  <w:hideMark/>
                </w:tcPr>
                <w:p w14:paraId="75542DD4"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EMMET</w:t>
                  </w:r>
                  <w:r w:rsidRPr="00575278">
                    <w:rPr>
                      <w:rFonts w:cs="Segoe UI"/>
                      <w:color w:val="000000"/>
                      <w:sz w:val="18"/>
                      <w:szCs w:val="18"/>
                    </w:rPr>
                    <w:t> </w:t>
                  </w:r>
                </w:p>
              </w:tc>
            </w:tr>
            <w:tr w:rsidR="001E2B41" w:rsidRPr="00575278" w14:paraId="422B4086"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75ADCA42"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Exportaciones - Bienes</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EDEDED"/>
                  <w:vAlign w:val="bottom"/>
                  <w:hideMark/>
                </w:tcPr>
                <w:p w14:paraId="27354881" w14:textId="00E746A4"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 </w:t>
                  </w:r>
                  <w:r>
                    <w:rPr>
                      <w:rFonts w:cs="Segoe UI"/>
                      <w:color w:val="000000"/>
                      <w:sz w:val="18"/>
                      <w:szCs w:val="18"/>
                    </w:rPr>
                    <w:t>-</w:t>
                  </w:r>
                </w:p>
              </w:tc>
            </w:tr>
            <w:tr w:rsidR="001E2B41" w:rsidRPr="00575278" w14:paraId="12E1D11A"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572F59"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Importaciones - Bienes</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auto"/>
                  <w:vAlign w:val="bottom"/>
                  <w:hideMark/>
                </w:tcPr>
                <w:p w14:paraId="7BC01490" w14:textId="48F1CEEE"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 </w:t>
                  </w:r>
                  <w:r>
                    <w:rPr>
                      <w:rFonts w:cs="Segoe UI"/>
                      <w:color w:val="000000"/>
                      <w:sz w:val="18"/>
                      <w:szCs w:val="18"/>
                    </w:rPr>
                    <w:t>-</w:t>
                  </w:r>
                </w:p>
              </w:tc>
            </w:tr>
            <w:tr w:rsidR="001E2B41" w:rsidRPr="00575278" w14:paraId="04069242"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7C1F7E6D"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Índice de Precios al Consumidor</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EDEDED"/>
                  <w:vAlign w:val="bottom"/>
                  <w:hideMark/>
                </w:tcPr>
                <w:p w14:paraId="5F420D56"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IPC</w:t>
                  </w:r>
                  <w:r w:rsidRPr="00575278">
                    <w:rPr>
                      <w:rFonts w:cs="Segoe UI"/>
                      <w:color w:val="000000"/>
                      <w:sz w:val="18"/>
                      <w:szCs w:val="18"/>
                    </w:rPr>
                    <w:t> </w:t>
                  </w:r>
                </w:p>
              </w:tc>
            </w:tr>
            <w:tr w:rsidR="001E2B41" w:rsidRPr="00575278" w14:paraId="1DF2BE41"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25A4AE"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Índice de Precios al Productor</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auto"/>
                  <w:vAlign w:val="bottom"/>
                  <w:hideMark/>
                </w:tcPr>
                <w:p w14:paraId="3E2B4B40"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IPP</w:t>
                  </w:r>
                  <w:r w:rsidRPr="00575278">
                    <w:rPr>
                      <w:rFonts w:cs="Segoe UI"/>
                      <w:color w:val="000000"/>
                      <w:sz w:val="18"/>
                      <w:szCs w:val="18"/>
                    </w:rPr>
                    <w:t> </w:t>
                  </w:r>
                </w:p>
              </w:tc>
            </w:tr>
            <w:tr w:rsidR="001E2B41" w:rsidRPr="00575278" w14:paraId="2BC8DA60"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04797B97"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Licencias de construcción</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EDEDED"/>
                  <w:vAlign w:val="bottom"/>
                  <w:hideMark/>
                </w:tcPr>
                <w:p w14:paraId="4386F745"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ELIC</w:t>
                  </w:r>
                  <w:r w:rsidRPr="00575278">
                    <w:rPr>
                      <w:rFonts w:cs="Segoe UI"/>
                      <w:color w:val="000000"/>
                      <w:sz w:val="18"/>
                      <w:szCs w:val="18"/>
                    </w:rPr>
                    <w:t> </w:t>
                  </w:r>
                </w:p>
              </w:tc>
            </w:tr>
            <w:tr w:rsidR="001E2B41" w:rsidRPr="00575278" w14:paraId="75DDC7AE"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6E5337"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Sistema de Información de Precios y Abastecimiento </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auto"/>
                  <w:vAlign w:val="bottom"/>
                  <w:hideMark/>
                </w:tcPr>
                <w:p w14:paraId="4A7B439D"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SIPSA</w:t>
                  </w:r>
                  <w:r w:rsidRPr="00575278">
                    <w:rPr>
                      <w:rFonts w:cs="Segoe UI"/>
                      <w:color w:val="000000"/>
                      <w:sz w:val="18"/>
                      <w:szCs w:val="18"/>
                    </w:rPr>
                    <w:t> </w:t>
                  </w:r>
                </w:p>
              </w:tc>
            </w:tr>
            <w:tr w:rsidR="001E2B41" w:rsidRPr="00575278" w14:paraId="20B1CDA2" w14:textId="77777777" w:rsidTr="0025436E">
              <w:trPr>
                <w:trHeight w:val="300"/>
              </w:trPr>
              <w:tc>
                <w:tcPr>
                  <w:tcW w:w="6750" w:type="dxa"/>
                  <w:tcBorders>
                    <w:top w:val="single" w:sz="6" w:space="0" w:color="auto"/>
                    <w:left w:val="single" w:sz="6" w:space="0" w:color="auto"/>
                    <w:bottom w:val="single" w:sz="6" w:space="0" w:color="auto"/>
                    <w:right w:val="single" w:sz="6" w:space="0" w:color="auto"/>
                  </w:tcBorders>
                  <w:shd w:val="clear" w:color="auto" w:fill="EDEDED"/>
                  <w:vAlign w:val="bottom"/>
                  <w:hideMark/>
                </w:tcPr>
                <w:p w14:paraId="584262C2"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Zonas Francas</w:t>
                  </w:r>
                  <w:r w:rsidRPr="00575278">
                    <w:rPr>
                      <w:rFonts w:cs="Segoe UI"/>
                      <w:color w:val="000000"/>
                      <w:sz w:val="18"/>
                      <w:szCs w:val="18"/>
                    </w:rPr>
                    <w:t> </w:t>
                  </w:r>
                </w:p>
              </w:tc>
              <w:tc>
                <w:tcPr>
                  <w:tcW w:w="2055" w:type="dxa"/>
                  <w:tcBorders>
                    <w:top w:val="single" w:sz="6" w:space="0" w:color="auto"/>
                    <w:left w:val="nil"/>
                    <w:bottom w:val="single" w:sz="6" w:space="0" w:color="auto"/>
                    <w:right w:val="single" w:sz="6" w:space="0" w:color="auto"/>
                  </w:tcBorders>
                  <w:shd w:val="clear" w:color="auto" w:fill="EDEDED"/>
                  <w:vAlign w:val="bottom"/>
                  <w:hideMark/>
                </w:tcPr>
                <w:p w14:paraId="05D392C2" w14:textId="77777777" w:rsidR="001E2B41" w:rsidRPr="00575278" w:rsidRDefault="001E2B41" w:rsidP="001E2B41">
                  <w:pPr>
                    <w:spacing w:after="0" w:line="240" w:lineRule="auto"/>
                    <w:jc w:val="left"/>
                    <w:textAlignment w:val="baseline"/>
                    <w:rPr>
                      <w:rFonts w:cs="Segoe UI"/>
                      <w:color w:val="0D0D0D"/>
                      <w:sz w:val="18"/>
                      <w:szCs w:val="18"/>
                    </w:rPr>
                  </w:pPr>
                  <w:r w:rsidRPr="00575278">
                    <w:rPr>
                      <w:rFonts w:cs="Segoe UI"/>
                      <w:color w:val="000000"/>
                      <w:sz w:val="18"/>
                      <w:szCs w:val="18"/>
                      <w:lang w:val="es-CO"/>
                    </w:rPr>
                    <w:t>ZF</w:t>
                  </w:r>
                  <w:r w:rsidRPr="00575278">
                    <w:rPr>
                      <w:rFonts w:cs="Segoe UI"/>
                      <w:color w:val="000000"/>
                      <w:sz w:val="18"/>
                      <w:szCs w:val="18"/>
                    </w:rPr>
                    <w:t> </w:t>
                  </w:r>
                </w:p>
              </w:tc>
            </w:tr>
          </w:tbl>
          <w:p w14:paraId="36D33D9A" w14:textId="77777777" w:rsidR="001E2B41" w:rsidRPr="001E2B41" w:rsidRDefault="001E2B41" w:rsidP="001E2B41">
            <w:pPr>
              <w:spacing w:after="0" w:line="240" w:lineRule="auto"/>
              <w:jc w:val="left"/>
              <w:textAlignment w:val="baseline"/>
              <w:cnfStyle w:val="000000100000" w:firstRow="0" w:lastRow="0" w:firstColumn="0" w:lastColumn="0" w:oddVBand="0" w:evenVBand="0" w:oddHBand="1" w:evenHBand="0" w:firstRowFirstColumn="0" w:firstRowLastColumn="0" w:lastRowFirstColumn="0" w:lastRowLastColumn="0"/>
              <w:rPr>
                <w:rFonts w:cs="Segoe UI"/>
                <w:color w:val="0D0D0D"/>
                <w:sz w:val="16"/>
                <w:szCs w:val="18"/>
              </w:rPr>
            </w:pPr>
            <w:r w:rsidRPr="001E2B41">
              <w:rPr>
                <w:rFonts w:cs="Segoe UI"/>
                <w:bCs/>
                <w:color w:val="auto"/>
                <w:sz w:val="16"/>
                <w:szCs w:val="18"/>
                <w:lang w:val="es-CO"/>
              </w:rPr>
              <w:t>Fuente:</w:t>
            </w:r>
            <w:r w:rsidRPr="001E2B41">
              <w:rPr>
                <w:rFonts w:cs="Segoe UI"/>
                <w:color w:val="auto"/>
                <w:sz w:val="16"/>
                <w:szCs w:val="18"/>
                <w:lang w:val="es-CO"/>
              </w:rPr>
              <w:t> DANE, Dirección</w:t>
            </w:r>
            <w:r w:rsidRPr="001E2B41">
              <w:rPr>
                <w:rFonts w:cs="Segoe UI"/>
                <w:color w:val="0D0D0D"/>
                <w:sz w:val="16"/>
                <w:szCs w:val="18"/>
                <w:lang w:val="es-CO"/>
              </w:rPr>
              <w:t> de Síntesis y Cuentas Nacionales DSCN</w:t>
            </w:r>
            <w:r w:rsidRPr="001E2B41">
              <w:rPr>
                <w:rFonts w:cs="Segoe UI"/>
                <w:color w:val="0D0D0D"/>
                <w:sz w:val="16"/>
                <w:szCs w:val="18"/>
              </w:rPr>
              <w:t> </w:t>
            </w:r>
          </w:p>
          <w:p w14:paraId="09BDF688" w14:textId="701A2A3C" w:rsidR="001E2B41" w:rsidRPr="00575278" w:rsidRDefault="001E2B41" w:rsidP="001E2B41">
            <w:pPr>
              <w:spacing w:after="0" w:line="240" w:lineRule="auto"/>
              <w:jc w:val="left"/>
              <w:textAlignment w:val="baseline"/>
              <w:cnfStyle w:val="000000100000" w:firstRow="0" w:lastRow="0" w:firstColumn="0" w:lastColumn="0" w:oddVBand="0" w:evenVBand="0" w:oddHBand="1" w:evenHBand="0" w:firstRowFirstColumn="0" w:firstRowLastColumn="0" w:lastRowFirstColumn="0" w:lastRowLastColumn="0"/>
              <w:rPr>
                <w:rFonts w:cs="Segoe UI"/>
                <w:color w:val="0D0D0D"/>
                <w:sz w:val="18"/>
                <w:szCs w:val="18"/>
              </w:rPr>
            </w:pPr>
          </w:p>
        </w:tc>
      </w:tr>
      <w:tr w:rsidR="001E2B41" w:rsidRPr="00BA389B" w14:paraId="4F7874ED" w14:textId="77777777" w:rsidTr="53B04B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hideMark/>
          </w:tcPr>
          <w:p w14:paraId="4CC42739" w14:textId="195A01AD" w:rsidR="001E2B41" w:rsidRPr="00575278" w:rsidRDefault="001E2B41" w:rsidP="001E2B41">
            <w:pPr>
              <w:spacing w:after="0" w:line="240" w:lineRule="auto"/>
              <w:jc w:val="left"/>
              <w:rPr>
                <w:rFonts w:cs="Segoe UI"/>
                <w:b w:val="0"/>
                <w:bCs w:val="0"/>
                <w:color w:val="1F497D"/>
                <w:sz w:val="18"/>
                <w:szCs w:val="18"/>
                <w:lang w:val="es-CO" w:eastAsia="es-CO"/>
              </w:rPr>
            </w:pPr>
            <w:commentRangeStart w:id="28"/>
            <w:commentRangeStart w:id="29"/>
            <w:r w:rsidRPr="00575278">
              <w:rPr>
                <w:rFonts w:cs="Segoe UI"/>
                <w:color w:val="1F497D"/>
                <w:sz w:val="18"/>
                <w:szCs w:val="18"/>
                <w:lang w:val="es-CO" w:eastAsia="es-CO"/>
              </w:rPr>
              <w:lastRenderedPageBreak/>
              <w:t>Tamaño de muestra (si aplica)</w:t>
            </w:r>
            <w:commentRangeEnd w:id="28"/>
            <w:r w:rsidRPr="00575278">
              <w:rPr>
                <w:rFonts w:cs="Segoe UI"/>
                <w:sz w:val="18"/>
                <w:szCs w:val="18"/>
              </w:rPr>
              <w:commentReference w:id="28"/>
            </w:r>
            <w:commentRangeEnd w:id="29"/>
            <w:r w:rsidR="005B49EA">
              <w:rPr>
                <w:rStyle w:val="Refdecomentario"/>
                <w:b w:val="0"/>
                <w:bCs w:val="0"/>
              </w:rPr>
              <w:commentReference w:id="29"/>
            </w:r>
          </w:p>
        </w:tc>
        <w:tc>
          <w:tcPr>
            <w:tcW w:w="4093" w:type="pct"/>
            <w:hideMark/>
          </w:tcPr>
          <w:p w14:paraId="1C2195B1" w14:textId="5CA2ED3C"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No aplica al ser una estadística derivada</w:t>
            </w:r>
          </w:p>
        </w:tc>
      </w:tr>
      <w:tr w:rsidR="001E2B41" w:rsidRPr="00BA389B" w14:paraId="0F80D041" w14:textId="77777777" w:rsidTr="53B04B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hideMark/>
          </w:tcPr>
          <w:p w14:paraId="5B2A88D4" w14:textId="77777777" w:rsidR="001E2B41" w:rsidRPr="00575278" w:rsidRDefault="001E2B41" w:rsidP="001E2B41">
            <w:pPr>
              <w:spacing w:after="0" w:line="240" w:lineRule="auto"/>
              <w:jc w:val="left"/>
              <w:rPr>
                <w:rFonts w:cs="Segoe UI"/>
                <w:b w:val="0"/>
                <w:bCs w:val="0"/>
                <w:color w:val="1F497D"/>
                <w:sz w:val="18"/>
                <w:szCs w:val="18"/>
                <w:lang w:val="es-CO" w:eastAsia="es-CO"/>
              </w:rPr>
            </w:pPr>
            <w:commentRangeStart w:id="30"/>
            <w:commentRangeStart w:id="31"/>
            <w:r w:rsidRPr="00575278">
              <w:rPr>
                <w:rFonts w:cs="Segoe UI"/>
                <w:color w:val="1F497D"/>
                <w:sz w:val="18"/>
                <w:szCs w:val="18"/>
                <w:lang w:val="es-CO" w:eastAsia="es-CO"/>
              </w:rPr>
              <w:t>Diseño muestral (si aplica)</w:t>
            </w:r>
            <w:commentRangeEnd w:id="30"/>
            <w:r w:rsidRPr="00575278">
              <w:rPr>
                <w:rFonts w:cs="Segoe UI"/>
                <w:sz w:val="18"/>
                <w:szCs w:val="18"/>
              </w:rPr>
              <w:commentReference w:id="30"/>
            </w:r>
            <w:commentRangeEnd w:id="31"/>
            <w:r w:rsidR="005B49EA">
              <w:rPr>
                <w:rStyle w:val="Refdecomentario"/>
                <w:b w:val="0"/>
                <w:bCs w:val="0"/>
              </w:rPr>
              <w:commentReference w:id="31"/>
            </w:r>
          </w:p>
        </w:tc>
        <w:tc>
          <w:tcPr>
            <w:tcW w:w="4093" w:type="pct"/>
            <w:hideMark/>
          </w:tcPr>
          <w:p w14:paraId="09D019F7" w14:textId="36D45BC2" w:rsidR="001E2B41" w:rsidRPr="00575278" w:rsidRDefault="001E2B41" w:rsidP="001E2B41">
            <w:pPr>
              <w:spacing w:after="0" w:line="240" w:lineRule="auto"/>
              <w:cnfStyle w:val="000000100000" w:firstRow="0" w:lastRow="0" w:firstColumn="0" w:lastColumn="0" w:oddVBand="0" w:evenVBand="0" w:oddHBand="1" w:evenHBand="0"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No aplica al ser una estadística derivada</w:t>
            </w:r>
          </w:p>
        </w:tc>
      </w:tr>
      <w:tr w:rsidR="001E2B41" w:rsidRPr="00BA389B" w14:paraId="41028B96" w14:textId="77777777" w:rsidTr="53B04B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hideMark/>
          </w:tcPr>
          <w:p w14:paraId="5BC217F1" w14:textId="77777777" w:rsidR="001E2B41" w:rsidRPr="00575278" w:rsidRDefault="001E2B41" w:rsidP="001E2B41">
            <w:pPr>
              <w:spacing w:after="0" w:line="240" w:lineRule="auto"/>
              <w:jc w:val="left"/>
              <w:rPr>
                <w:rFonts w:cs="Segoe UI"/>
                <w:b w:val="0"/>
                <w:bCs w:val="0"/>
                <w:color w:val="1F497D"/>
                <w:sz w:val="18"/>
                <w:szCs w:val="18"/>
                <w:lang w:val="es-CO" w:eastAsia="es-CO"/>
              </w:rPr>
            </w:pPr>
            <w:commentRangeStart w:id="32"/>
            <w:commentRangeStart w:id="33"/>
            <w:commentRangeStart w:id="34"/>
            <w:r w:rsidRPr="00575278">
              <w:rPr>
                <w:rFonts w:cs="Segoe UI"/>
                <w:color w:val="1F497D"/>
                <w:sz w:val="18"/>
                <w:szCs w:val="18"/>
                <w:lang w:val="es-CO" w:eastAsia="es-CO"/>
              </w:rPr>
              <w:t>Precisión (si aplica)</w:t>
            </w:r>
            <w:commentRangeEnd w:id="32"/>
            <w:r w:rsidRPr="00575278">
              <w:rPr>
                <w:rFonts w:cs="Segoe UI"/>
                <w:sz w:val="18"/>
                <w:szCs w:val="18"/>
              </w:rPr>
              <w:commentReference w:id="32"/>
            </w:r>
            <w:commentRangeEnd w:id="33"/>
            <w:r w:rsidR="00C42A7D">
              <w:rPr>
                <w:rStyle w:val="Refdecomentario"/>
                <w:b w:val="0"/>
                <w:bCs w:val="0"/>
              </w:rPr>
              <w:commentReference w:id="33"/>
            </w:r>
            <w:commentRangeEnd w:id="34"/>
            <w:r w:rsidR="00C42A7D">
              <w:rPr>
                <w:rStyle w:val="Refdecomentario"/>
                <w:b w:val="0"/>
                <w:bCs w:val="0"/>
              </w:rPr>
              <w:commentReference w:id="34"/>
            </w:r>
          </w:p>
        </w:tc>
        <w:tc>
          <w:tcPr>
            <w:tcW w:w="4093" w:type="pct"/>
            <w:hideMark/>
          </w:tcPr>
          <w:p w14:paraId="401D5995" w14:textId="1B789047"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No aplica al ser una estadística derivada</w:t>
            </w:r>
          </w:p>
        </w:tc>
      </w:tr>
      <w:tr w:rsidR="001E2B41" w:rsidRPr="00BA389B" w14:paraId="1F3B91C4" w14:textId="77777777" w:rsidTr="53B04B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hideMark/>
          </w:tcPr>
          <w:p w14:paraId="19B1C6E5" w14:textId="77777777" w:rsidR="001E2B41" w:rsidRPr="00575278" w:rsidRDefault="001E2B41" w:rsidP="001E2B41">
            <w:pPr>
              <w:spacing w:after="0" w:line="240" w:lineRule="auto"/>
              <w:jc w:val="left"/>
              <w:rPr>
                <w:rFonts w:cs="Segoe UI"/>
                <w:b w:val="0"/>
                <w:bCs w:val="0"/>
                <w:color w:val="1F497D"/>
                <w:sz w:val="18"/>
                <w:szCs w:val="18"/>
                <w:lang w:val="es-CO" w:eastAsia="es-CO"/>
              </w:rPr>
            </w:pPr>
            <w:commentRangeStart w:id="35"/>
            <w:r w:rsidRPr="00575278">
              <w:rPr>
                <w:rFonts w:cs="Segoe UI"/>
                <w:color w:val="1F497D"/>
                <w:sz w:val="18"/>
                <w:szCs w:val="18"/>
                <w:lang w:val="es-CO" w:eastAsia="es-CO"/>
              </w:rPr>
              <w:t>Mantenimiento de la muestra (si aplica)</w:t>
            </w:r>
            <w:commentRangeEnd w:id="35"/>
            <w:r w:rsidRPr="00575278">
              <w:rPr>
                <w:rFonts w:cs="Segoe UI"/>
                <w:sz w:val="18"/>
                <w:szCs w:val="18"/>
              </w:rPr>
              <w:commentReference w:id="35"/>
            </w:r>
          </w:p>
        </w:tc>
        <w:tc>
          <w:tcPr>
            <w:tcW w:w="4093" w:type="pct"/>
            <w:hideMark/>
          </w:tcPr>
          <w:p w14:paraId="54280B05" w14:textId="1582F224" w:rsidR="001E2B41" w:rsidRPr="00575278" w:rsidRDefault="001E2B41" w:rsidP="001E2B41">
            <w:pPr>
              <w:spacing w:after="0" w:line="240" w:lineRule="auto"/>
              <w:cnfStyle w:val="000000100000" w:firstRow="0" w:lastRow="0" w:firstColumn="0" w:lastColumn="0" w:oddVBand="0" w:evenVBand="0" w:oddHBand="1" w:evenHBand="0"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No aplica al ser una estadística derivada</w:t>
            </w:r>
          </w:p>
        </w:tc>
      </w:tr>
      <w:tr w:rsidR="001E2B41" w:rsidRPr="00BA389B" w14:paraId="04A5A43B" w14:textId="77777777" w:rsidTr="53B04BBF">
        <w:trPr>
          <w:cnfStyle w:val="000000010000" w:firstRow="0" w:lastRow="0" w:firstColumn="0" w:lastColumn="0" w:oddVBand="0" w:evenVBand="0" w:oddHBand="0" w:evenHBand="1"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907" w:type="pct"/>
          </w:tcPr>
          <w:p w14:paraId="4B53C29A" w14:textId="77777777" w:rsidR="001E2B41" w:rsidRPr="00575278" w:rsidRDefault="001E2B41" w:rsidP="001E2B41">
            <w:pPr>
              <w:spacing w:after="0" w:line="240" w:lineRule="auto"/>
              <w:jc w:val="left"/>
              <w:rPr>
                <w:rFonts w:cs="Segoe UI"/>
                <w:color w:val="1F497D"/>
                <w:sz w:val="18"/>
                <w:szCs w:val="18"/>
                <w:lang w:val="es-CO" w:eastAsia="es-CO"/>
              </w:rPr>
            </w:pPr>
            <w:r w:rsidRPr="00575278">
              <w:rPr>
                <w:rFonts w:cs="Segoe UI"/>
                <w:color w:val="1F497D"/>
                <w:sz w:val="18"/>
                <w:szCs w:val="18"/>
                <w:lang w:val="es-CO" w:eastAsia="es-CO"/>
              </w:rPr>
              <w:t>Información auxiliar</w:t>
            </w:r>
          </w:p>
        </w:tc>
        <w:tc>
          <w:tcPr>
            <w:tcW w:w="4093" w:type="pct"/>
          </w:tcPr>
          <w:p w14:paraId="675D62D6" w14:textId="5BCCC364"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r w:rsidRPr="00575278">
              <w:rPr>
                <w:rFonts w:cs="Segoe UI"/>
                <w:color w:val="404040" w:themeColor="text1" w:themeTint="BF"/>
                <w:sz w:val="18"/>
                <w:szCs w:val="18"/>
                <w:lang w:val="es-CO" w:eastAsia="es-CO"/>
              </w:rPr>
              <w:t xml:space="preserve">Para las estimaciones del ISE se emplea un análisis de consistencia con la información de las CNT y CNA. Adicionalmente, se obtiene información de contraste proveniente de otras </w:t>
            </w:r>
            <w:commentRangeStart w:id="36"/>
            <w:commentRangeStart w:id="37"/>
            <w:commentRangeStart w:id="38"/>
            <w:r w:rsidRPr="00575278">
              <w:rPr>
                <w:rFonts w:cs="Segoe UI"/>
                <w:color w:val="404040" w:themeColor="text1" w:themeTint="BF"/>
                <w:sz w:val="18"/>
                <w:szCs w:val="18"/>
                <w:lang w:val="es-CO" w:eastAsia="es-CO"/>
              </w:rPr>
              <w:t>fuentes</w:t>
            </w:r>
            <w:commentRangeEnd w:id="36"/>
            <w:r w:rsidRPr="00575278">
              <w:rPr>
                <w:rFonts w:cs="Segoe UI"/>
                <w:sz w:val="18"/>
                <w:szCs w:val="18"/>
              </w:rPr>
              <w:commentReference w:id="36"/>
            </w:r>
            <w:commentRangeEnd w:id="37"/>
            <w:r w:rsidRPr="00575278">
              <w:rPr>
                <w:rStyle w:val="Refdecomentario"/>
                <w:rFonts w:cs="Segoe UI"/>
                <w:sz w:val="18"/>
                <w:szCs w:val="18"/>
              </w:rPr>
              <w:commentReference w:id="37"/>
            </w:r>
            <w:commentRangeEnd w:id="38"/>
            <w:r w:rsidR="004877AA">
              <w:rPr>
                <w:rStyle w:val="Refdecomentario"/>
              </w:rPr>
              <w:commentReference w:id="38"/>
            </w:r>
            <w:r w:rsidRPr="00575278">
              <w:rPr>
                <w:rFonts w:cs="Segoe UI"/>
                <w:color w:val="404040" w:themeColor="text1" w:themeTint="BF"/>
                <w:sz w:val="18"/>
                <w:szCs w:val="18"/>
                <w:lang w:val="es-CO" w:eastAsia="es-CO"/>
              </w:rPr>
              <w:t xml:space="preserve"> para validar la consistencia de las actividades económicas.</w:t>
            </w:r>
          </w:p>
        </w:tc>
      </w:tr>
      <w:tr w:rsidR="001E2B41" w:rsidRPr="00BA389B" w14:paraId="18806272" w14:textId="77777777" w:rsidTr="53B04B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hideMark/>
          </w:tcPr>
          <w:p w14:paraId="619A21E8" w14:textId="77777777" w:rsidR="001E2B41" w:rsidRPr="00575278" w:rsidRDefault="001E2B41" w:rsidP="001E2B41">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Cobertura geográfica</w:t>
            </w:r>
          </w:p>
        </w:tc>
        <w:tc>
          <w:tcPr>
            <w:tcW w:w="4093" w:type="pct"/>
            <w:hideMark/>
          </w:tcPr>
          <w:p w14:paraId="71139D24" w14:textId="0F81870D" w:rsidR="001E2B41" w:rsidRPr="00575278" w:rsidRDefault="001E2B41" w:rsidP="001E2B41">
            <w:pPr>
              <w:spacing w:after="0" w:line="240" w:lineRule="auto"/>
              <w:cnfStyle w:val="000000100000" w:firstRow="0" w:lastRow="0" w:firstColumn="0" w:lastColumn="0" w:oddVBand="0" w:evenVBand="0" w:oddHBand="1" w:evenHBand="0"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Nacional</w:t>
            </w:r>
          </w:p>
        </w:tc>
      </w:tr>
      <w:tr w:rsidR="001E2B41" w:rsidRPr="00BA389B" w14:paraId="515C8CDC" w14:textId="77777777" w:rsidTr="53B04B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hideMark/>
          </w:tcPr>
          <w:p w14:paraId="104D6657" w14:textId="77777777" w:rsidR="001E2B41" w:rsidRPr="00575278" w:rsidRDefault="001E2B41" w:rsidP="001E2B41">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Periodo de referencia</w:t>
            </w:r>
          </w:p>
        </w:tc>
        <w:tc>
          <w:tcPr>
            <w:tcW w:w="4093" w:type="pct"/>
            <w:hideMark/>
          </w:tcPr>
          <w:p w14:paraId="045BD08E" w14:textId="0BD43CB7"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Mensual</w:t>
            </w:r>
          </w:p>
        </w:tc>
      </w:tr>
      <w:tr w:rsidR="001E2B41" w:rsidRPr="00BA389B" w14:paraId="66F7F7C7" w14:textId="77777777" w:rsidTr="53B04BBF">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07" w:type="pct"/>
            <w:hideMark/>
          </w:tcPr>
          <w:p w14:paraId="6694B361" w14:textId="77777777" w:rsidR="001E2B41" w:rsidRPr="00575278" w:rsidRDefault="001E2B41" w:rsidP="001E2B41">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Periodo y periodicidad de recolección</w:t>
            </w:r>
          </w:p>
        </w:tc>
        <w:tc>
          <w:tcPr>
            <w:tcW w:w="4093" w:type="pct"/>
          </w:tcPr>
          <w:p w14:paraId="71B279CF" w14:textId="305F28C9" w:rsidR="001E2B41" w:rsidRPr="00575278" w:rsidRDefault="001E2B41" w:rsidP="001E2B41">
            <w:pPr>
              <w:spacing w:after="0" w:line="240" w:lineRule="auto"/>
              <w:cnfStyle w:val="000000100000" w:firstRow="0" w:lastRow="0" w:firstColumn="0" w:lastColumn="0" w:oddVBand="0" w:evenVBand="0" w:oddHBand="1" w:evenHBand="0"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eastAsia="es-CO"/>
              </w:rPr>
              <w:t>El acopio de información para la elaboración del ISE se realiza de manera mensual, semestral o anual según la disponibilidad de información de las fuentes de datos.</w:t>
            </w:r>
            <w:r w:rsidRPr="00575278">
              <w:rPr>
                <w:rFonts w:cs="Segoe UI"/>
                <w:color w:val="404040"/>
                <w:sz w:val="18"/>
                <w:szCs w:val="18"/>
                <w:lang w:val="es-CO" w:eastAsia="es-CO"/>
              </w:rPr>
              <w:t> </w:t>
            </w:r>
          </w:p>
        </w:tc>
      </w:tr>
      <w:tr w:rsidR="001E2B41" w:rsidRPr="00BA389B" w14:paraId="581BA084" w14:textId="77777777" w:rsidTr="53B04BBF">
        <w:trPr>
          <w:cnfStyle w:val="000000010000" w:firstRow="0" w:lastRow="0" w:firstColumn="0" w:lastColumn="0" w:oddVBand="0" w:evenVBand="0" w:oddHBand="0" w:evenHBand="1"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07" w:type="pct"/>
            <w:hideMark/>
          </w:tcPr>
          <w:p w14:paraId="51E9779E" w14:textId="77777777" w:rsidR="001E2B41" w:rsidRPr="00575278" w:rsidRDefault="001E2B41" w:rsidP="001E2B41">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Método de recolección o acopio</w:t>
            </w:r>
          </w:p>
        </w:tc>
        <w:tc>
          <w:tcPr>
            <w:tcW w:w="4093" w:type="pct"/>
            <w:hideMark/>
          </w:tcPr>
          <w:p w14:paraId="1AC02110" w14:textId="49A63AF0" w:rsidR="001E2B41" w:rsidRPr="00575278" w:rsidRDefault="001E2B41" w:rsidP="001E2B41">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color w:val="0D0D0D"/>
                <w:sz w:val="18"/>
                <w:szCs w:val="18"/>
              </w:rPr>
            </w:pPr>
            <w:r w:rsidRPr="00575278">
              <w:rPr>
                <w:rFonts w:cs="Segoe UI"/>
                <w:color w:val="0D0D0D"/>
                <w:sz w:val="18"/>
                <w:szCs w:val="18"/>
                <w:lang w:val="es-CO"/>
              </w:rPr>
              <w:t>El acopio</w:t>
            </w:r>
            <w:r w:rsidR="00577B95">
              <w:rPr>
                <w:rFonts w:cs="Segoe UI"/>
                <w:color w:val="0D0D0D"/>
                <w:sz w:val="18"/>
                <w:szCs w:val="18"/>
                <w:lang w:val="es-CO"/>
              </w:rPr>
              <w:t xml:space="preserve"> </w:t>
            </w:r>
            <w:r w:rsidRPr="00575278">
              <w:rPr>
                <w:rFonts w:cs="Segoe UI"/>
                <w:color w:val="0D0D0D"/>
                <w:sz w:val="18"/>
                <w:szCs w:val="18"/>
                <w:lang w:val="es-CO"/>
              </w:rPr>
              <w:t>de información de fuentes primarias está</w:t>
            </w:r>
            <w:r w:rsidR="00577B95">
              <w:rPr>
                <w:rFonts w:cs="Segoe UI"/>
                <w:color w:val="0D0D0D"/>
                <w:sz w:val="18"/>
                <w:szCs w:val="18"/>
                <w:lang w:val="es-CO"/>
              </w:rPr>
              <w:t xml:space="preserve"> </w:t>
            </w:r>
            <w:r w:rsidRPr="00575278">
              <w:rPr>
                <w:rFonts w:cs="Segoe UI"/>
                <w:color w:val="0D0D0D"/>
                <w:sz w:val="18"/>
                <w:szCs w:val="18"/>
                <w:lang w:val="es-CO"/>
              </w:rPr>
              <w:t>centralizado</w:t>
            </w:r>
            <w:r w:rsidR="00577B95">
              <w:rPr>
                <w:rFonts w:cs="Segoe UI"/>
                <w:color w:val="0D0D0D"/>
                <w:sz w:val="18"/>
                <w:szCs w:val="18"/>
                <w:lang w:val="es-CO"/>
              </w:rPr>
              <w:t xml:space="preserve"> </w:t>
            </w:r>
            <w:r w:rsidRPr="00575278">
              <w:rPr>
                <w:rFonts w:cs="Segoe UI"/>
                <w:color w:val="0D0D0D"/>
                <w:sz w:val="18"/>
                <w:szCs w:val="18"/>
                <w:lang w:val="es-CO"/>
              </w:rPr>
              <w:t>en</w:t>
            </w:r>
            <w:r w:rsidR="00577B95">
              <w:rPr>
                <w:rFonts w:cs="Segoe UI"/>
                <w:color w:val="0D0D0D"/>
                <w:sz w:val="18"/>
                <w:szCs w:val="18"/>
                <w:lang w:val="es-CO"/>
              </w:rPr>
              <w:t xml:space="preserve"> </w:t>
            </w:r>
            <w:r w:rsidRPr="00575278">
              <w:rPr>
                <w:rFonts w:cs="Segoe UI"/>
                <w:color w:val="0D0D0D"/>
                <w:sz w:val="18"/>
                <w:szCs w:val="18"/>
                <w:lang w:val="es-CO"/>
              </w:rPr>
              <w:t>los</w:t>
            </w:r>
            <w:r w:rsidR="00577B95">
              <w:rPr>
                <w:rFonts w:cs="Segoe UI"/>
                <w:color w:val="0D0D0D"/>
                <w:sz w:val="18"/>
                <w:szCs w:val="18"/>
                <w:lang w:val="es-CO"/>
              </w:rPr>
              <w:t xml:space="preserve"> </w:t>
            </w:r>
            <w:r w:rsidRPr="00575278">
              <w:rPr>
                <w:rFonts w:cs="Segoe UI"/>
                <w:color w:val="0D0D0D"/>
                <w:sz w:val="18"/>
                <w:szCs w:val="18"/>
                <w:lang w:val="es-CO"/>
              </w:rPr>
              <w:t>profesionales</w:t>
            </w:r>
            <w:r w:rsidR="00577B95">
              <w:rPr>
                <w:rFonts w:cs="Segoe UI"/>
                <w:color w:val="0D0D0D"/>
                <w:sz w:val="18"/>
                <w:szCs w:val="18"/>
                <w:lang w:val="es-CO"/>
              </w:rPr>
              <w:t xml:space="preserve"> </w:t>
            </w:r>
            <w:r w:rsidRPr="00575278">
              <w:rPr>
                <w:rFonts w:cs="Segoe UI"/>
                <w:color w:val="0D0D0D"/>
                <w:sz w:val="18"/>
                <w:szCs w:val="18"/>
                <w:lang w:val="es-CO"/>
              </w:rPr>
              <w:t>de la DSCN del DANE,</w:t>
            </w:r>
            <w:r w:rsidR="00577B95">
              <w:rPr>
                <w:rFonts w:cs="Segoe UI"/>
                <w:color w:val="0D0D0D"/>
                <w:sz w:val="18"/>
                <w:szCs w:val="18"/>
                <w:lang w:val="es-CO"/>
              </w:rPr>
              <w:t xml:space="preserve"> </w:t>
            </w:r>
            <w:r w:rsidRPr="00575278">
              <w:rPr>
                <w:rFonts w:cs="Segoe UI"/>
                <w:color w:val="0D0D0D"/>
                <w:sz w:val="18"/>
                <w:szCs w:val="18"/>
                <w:lang w:val="es-CO"/>
              </w:rPr>
              <w:t>quienes</w:t>
            </w:r>
            <w:r w:rsidR="00577B95">
              <w:rPr>
                <w:rFonts w:cs="Segoe UI"/>
                <w:color w:val="0D0D0D"/>
                <w:sz w:val="18"/>
                <w:szCs w:val="18"/>
                <w:lang w:val="es-CO"/>
              </w:rPr>
              <w:t xml:space="preserve"> </w:t>
            </w:r>
            <w:r w:rsidRPr="00575278">
              <w:rPr>
                <w:rFonts w:cs="Segoe UI"/>
                <w:color w:val="0D0D0D"/>
                <w:sz w:val="18"/>
                <w:szCs w:val="18"/>
                <w:lang w:val="es-CO"/>
              </w:rPr>
              <w:t>realizan las solicitudes de información a las</w:t>
            </w:r>
            <w:r w:rsidR="00577B95">
              <w:rPr>
                <w:rFonts w:cs="Segoe UI"/>
                <w:color w:val="0D0D0D"/>
                <w:sz w:val="18"/>
                <w:szCs w:val="18"/>
                <w:lang w:val="es-CO"/>
              </w:rPr>
              <w:t xml:space="preserve"> </w:t>
            </w:r>
            <w:r w:rsidRPr="00575278">
              <w:rPr>
                <w:rFonts w:cs="Segoe UI"/>
                <w:color w:val="0D0D0D"/>
                <w:sz w:val="18"/>
                <w:szCs w:val="18"/>
                <w:lang w:val="es-CO"/>
              </w:rPr>
              <w:t>fuentes que</w:t>
            </w:r>
            <w:r w:rsidR="00577B95">
              <w:rPr>
                <w:rFonts w:cs="Segoe UI"/>
                <w:color w:val="0D0D0D"/>
                <w:sz w:val="18"/>
                <w:szCs w:val="18"/>
                <w:lang w:val="es-CO"/>
              </w:rPr>
              <w:t xml:space="preserve"> </w:t>
            </w:r>
            <w:r w:rsidRPr="00575278">
              <w:rPr>
                <w:rFonts w:cs="Segoe UI"/>
                <w:color w:val="0D0D0D"/>
                <w:sz w:val="18"/>
                <w:szCs w:val="18"/>
                <w:lang w:val="es-CO"/>
              </w:rPr>
              <w:t>consideren necesarias para la elaboración de indicadores. Estas solicitudes precisan las variables que se requieren, el periodo y el nivel de detalle o desagregación requerido.</w:t>
            </w:r>
            <w:r w:rsidRPr="00575278">
              <w:rPr>
                <w:rFonts w:cs="Segoe UI"/>
                <w:color w:val="0D0D0D"/>
                <w:sz w:val="18"/>
                <w:szCs w:val="18"/>
              </w:rPr>
              <w:t> </w:t>
            </w:r>
          </w:p>
          <w:p w14:paraId="53042198" w14:textId="77777777" w:rsidR="001E2B41" w:rsidRPr="00575278" w:rsidRDefault="001E2B41" w:rsidP="001E2B41">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color w:val="0D0D0D"/>
                <w:sz w:val="18"/>
                <w:szCs w:val="18"/>
              </w:rPr>
            </w:pPr>
          </w:p>
          <w:p w14:paraId="57C134EF" w14:textId="5E807DEC" w:rsidR="001E2B41" w:rsidRDefault="001E2B41" w:rsidP="001E2B41">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color w:val="0D0D0D"/>
                <w:sz w:val="18"/>
                <w:szCs w:val="18"/>
              </w:rPr>
            </w:pPr>
            <w:r w:rsidRPr="00575278">
              <w:rPr>
                <w:rFonts w:cs="Segoe UI"/>
                <w:color w:val="0D0D0D"/>
                <w:sz w:val="18"/>
                <w:szCs w:val="18"/>
                <w:lang w:val="es-CO"/>
              </w:rPr>
              <w:t>Para las fuentes secundarias, la DSCN realiza el requerimiento de las bases de</w:t>
            </w:r>
            <w:r w:rsidR="008C7D85">
              <w:rPr>
                <w:rFonts w:cs="Segoe UI"/>
                <w:color w:val="0D0D0D"/>
                <w:sz w:val="18"/>
                <w:szCs w:val="18"/>
                <w:lang w:val="es-CO"/>
              </w:rPr>
              <w:t xml:space="preserve"> </w:t>
            </w:r>
            <w:r w:rsidRPr="00575278">
              <w:rPr>
                <w:rFonts w:cs="Segoe UI"/>
                <w:color w:val="0D0D0D"/>
                <w:sz w:val="18"/>
                <w:szCs w:val="18"/>
                <w:lang w:val="es-CO"/>
              </w:rPr>
              <w:t>datos</w:t>
            </w:r>
            <w:r w:rsidR="008C7D85">
              <w:rPr>
                <w:rFonts w:cs="Segoe UI"/>
                <w:color w:val="0D0D0D"/>
                <w:sz w:val="18"/>
                <w:szCs w:val="18"/>
                <w:lang w:val="es-CO"/>
              </w:rPr>
              <w:t xml:space="preserve"> </w:t>
            </w:r>
            <w:r w:rsidRPr="00575278">
              <w:rPr>
                <w:rFonts w:cs="Segoe UI"/>
                <w:color w:val="0D0D0D"/>
                <w:sz w:val="18"/>
                <w:szCs w:val="18"/>
                <w:lang w:val="es-CO"/>
              </w:rPr>
              <w:t xml:space="preserve">a la Dirección de Metodología y </w:t>
            </w:r>
            <w:r w:rsidR="008C7D85">
              <w:rPr>
                <w:rFonts w:cs="Segoe UI"/>
                <w:color w:val="0D0D0D"/>
                <w:sz w:val="18"/>
                <w:szCs w:val="18"/>
                <w:lang w:val="es-CO"/>
              </w:rPr>
              <w:t xml:space="preserve">Producción Estadística (DIMPE). </w:t>
            </w:r>
            <w:r w:rsidRPr="00575278">
              <w:rPr>
                <w:rFonts w:cs="Segoe UI"/>
                <w:color w:val="0D0D0D"/>
                <w:sz w:val="18"/>
                <w:szCs w:val="18"/>
                <w:lang w:val="es-CO"/>
              </w:rPr>
              <w:t>Esta</w:t>
            </w:r>
            <w:r w:rsidR="008C7D85">
              <w:rPr>
                <w:rFonts w:cs="Segoe UI"/>
                <w:color w:val="0D0D0D"/>
                <w:sz w:val="18"/>
                <w:szCs w:val="18"/>
                <w:lang w:val="es-CO"/>
              </w:rPr>
              <w:t xml:space="preserve"> </w:t>
            </w:r>
            <w:r w:rsidRPr="00575278">
              <w:rPr>
                <w:rFonts w:cs="Segoe UI"/>
                <w:color w:val="0D0D0D"/>
                <w:sz w:val="18"/>
                <w:szCs w:val="18"/>
                <w:lang w:val="es-CO"/>
              </w:rPr>
              <w:t>área</w:t>
            </w:r>
            <w:r w:rsidR="008C7D85">
              <w:rPr>
                <w:rFonts w:cs="Segoe UI"/>
                <w:color w:val="0D0D0D"/>
                <w:sz w:val="18"/>
                <w:szCs w:val="18"/>
                <w:lang w:val="es-CO"/>
              </w:rPr>
              <w:t xml:space="preserve"> </w:t>
            </w:r>
            <w:r w:rsidRPr="00575278">
              <w:rPr>
                <w:rFonts w:cs="Segoe UI"/>
                <w:color w:val="0D0D0D"/>
                <w:sz w:val="18"/>
                <w:szCs w:val="18"/>
                <w:lang w:val="es-CO"/>
              </w:rPr>
              <w:lastRenderedPageBreak/>
              <w:t>constituye</w:t>
            </w:r>
            <w:r w:rsidR="008C7D85">
              <w:rPr>
                <w:rFonts w:cs="Segoe UI"/>
                <w:color w:val="0D0D0D"/>
                <w:sz w:val="18"/>
                <w:szCs w:val="18"/>
                <w:lang w:val="es-CO"/>
              </w:rPr>
              <w:t xml:space="preserve"> </w:t>
            </w:r>
            <w:r w:rsidRPr="00575278">
              <w:rPr>
                <w:rFonts w:cs="Segoe UI"/>
                <w:color w:val="0D0D0D"/>
                <w:sz w:val="18"/>
                <w:szCs w:val="18"/>
                <w:lang w:val="es-CO"/>
              </w:rPr>
              <w:t>la principal fuente de información para el ISE. Las bases de datos de las encuestas económicas se disponen en un servidor del DANE o se reciben a través de medios electrónicos.</w:t>
            </w:r>
            <w:r w:rsidRPr="00575278">
              <w:rPr>
                <w:rFonts w:cs="Segoe UI"/>
                <w:color w:val="0D0D0D"/>
                <w:sz w:val="18"/>
                <w:szCs w:val="18"/>
              </w:rPr>
              <w:t> </w:t>
            </w:r>
          </w:p>
          <w:p w14:paraId="026BB123" w14:textId="77777777" w:rsidR="008C7D85" w:rsidRPr="00575278" w:rsidRDefault="008C7D85" w:rsidP="001E2B41">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color w:val="0D0D0D"/>
                <w:sz w:val="18"/>
                <w:szCs w:val="18"/>
              </w:rPr>
            </w:pPr>
          </w:p>
          <w:p w14:paraId="2A1891A9" w14:textId="60899F7B" w:rsidR="001E2B41" w:rsidRPr="00575278" w:rsidRDefault="001E2B41" w:rsidP="001E2B41">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color w:val="0D0D0D"/>
                <w:sz w:val="18"/>
                <w:szCs w:val="18"/>
              </w:rPr>
            </w:pPr>
            <w:r w:rsidRPr="00575278">
              <w:rPr>
                <w:rFonts w:cs="Segoe UI"/>
                <w:color w:val="0D0D0D"/>
                <w:sz w:val="18"/>
                <w:szCs w:val="18"/>
              </w:rPr>
              <w:t>A partir de la actualización de las fuentes anteriormente mencionadas, se procede a verificar las características técnicas de la información reportada por éstas, y su capacidad para proveer información relacionada con las variables de estudio definidas. </w:t>
            </w:r>
          </w:p>
          <w:p w14:paraId="1AB814AB" w14:textId="77777777" w:rsidR="001E2B41" w:rsidRPr="00575278" w:rsidRDefault="001E2B41" w:rsidP="001E2B41">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color w:val="0D0D0D"/>
                <w:sz w:val="18"/>
                <w:szCs w:val="18"/>
              </w:rPr>
            </w:pPr>
          </w:p>
          <w:p w14:paraId="049EB893" w14:textId="177CA4DA" w:rsidR="001E2B41" w:rsidRPr="00C42A7D" w:rsidRDefault="001E2B41" w:rsidP="00C42A7D">
            <w:pPr>
              <w:spacing w:after="0" w:line="240" w:lineRule="auto"/>
              <w:textAlignment w:val="baseline"/>
              <w:cnfStyle w:val="000000010000" w:firstRow="0" w:lastRow="0" w:firstColumn="0" w:lastColumn="0" w:oddVBand="0" w:evenVBand="0" w:oddHBand="0" w:evenHBand="1" w:firstRowFirstColumn="0" w:firstRowLastColumn="0" w:lastRowFirstColumn="0" w:lastRowLastColumn="0"/>
              <w:rPr>
                <w:rFonts w:cs="Segoe UI"/>
                <w:color w:val="0D0D0D"/>
                <w:sz w:val="18"/>
                <w:szCs w:val="18"/>
              </w:rPr>
            </w:pPr>
            <w:r w:rsidRPr="00575278">
              <w:rPr>
                <w:rFonts w:cs="Segoe UI"/>
                <w:color w:val="0D0D0D"/>
                <w:sz w:val="18"/>
                <w:szCs w:val="18"/>
              </w:rPr>
              <w:t>Con estos insumos, se procede a organizar, consolidar e integrar la información según los parámetros requeridos por la operación estadística, se analiza su consistencia y se depura de tal manera que sea coherente, consistente y comparable</w:t>
            </w:r>
            <w:r w:rsidR="00C42A7D">
              <w:rPr>
                <w:rFonts w:cs="Segoe UI"/>
                <w:color w:val="0D0D0D"/>
                <w:sz w:val="18"/>
                <w:szCs w:val="18"/>
              </w:rPr>
              <w:t>.</w:t>
            </w:r>
          </w:p>
        </w:tc>
      </w:tr>
      <w:tr w:rsidR="001E2B41" w:rsidRPr="00BA389B" w14:paraId="0D2AE6E7" w14:textId="77777777" w:rsidTr="53B04BB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7" w:type="pct"/>
            <w:vMerge w:val="restart"/>
            <w:hideMark/>
          </w:tcPr>
          <w:p w14:paraId="36E9BBE0" w14:textId="77777777" w:rsidR="001E2B41" w:rsidRPr="00575278" w:rsidRDefault="001E2B41" w:rsidP="001E2B41">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lastRenderedPageBreak/>
              <w:t>Desagregación de resultados</w:t>
            </w:r>
          </w:p>
        </w:tc>
        <w:tc>
          <w:tcPr>
            <w:tcW w:w="4093" w:type="pct"/>
            <w:hideMark/>
          </w:tcPr>
          <w:p w14:paraId="3FD944A3" w14:textId="5FBB7347" w:rsidR="001E2B41" w:rsidRPr="00575278" w:rsidRDefault="001E2B41" w:rsidP="001E2B41">
            <w:pPr>
              <w:spacing w:after="0" w:line="240" w:lineRule="auto"/>
              <w:cnfStyle w:val="000000100000" w:firstRow="0" w:lastRow="0" w:firstColumn="0" w:lastColumn="0" w:oddVBand="0" w:evenVBand="0" w:oddHBand="1" w:evenHBand="0" w:firstRowFirstColumn="0" w:firstRowLastColumn="0" w:lastRowFirstColumn="0" w:lastRowLastColumn="0"/>
              <w:rPr>
                <w:rFonts w:cs="Segoe UI"/>
                <w:b/>
                <w:bCs/>
                <w:color w:val="1F497D"/>
                <w:sz w:val="18"/>
                <w:szCs w:val="18"/>
                <w:lang w:val="es-CO" w:eastAsia="es-CO"/>
              </w:rPr>
            </w:pPr>
            <w:commentRangeStart w:id="39"/>
            <w:commentRangeStart w:id="40"/>
            <w:r w:rsidRPr="00575278">
              <w:rPr>
                <w:rFonts w:cs="Segoe UI"/>
                <w:b/>
                <w:bCs/>
                <w:color w:val="1F497D"/>
                <w:sz w:val="18"/>
                <w:szCs w:val="18"/>
                <w:lang w:val="es-CO" w:eastAsia="es-CO"/>
              </w:rPr>
              <w:t>Desagregación</w:t>
            </w:r>
            <w:commentRangeEnd w:id="39"/>
            <w:r w:rsidRPr="00575278">
              <w:rPr>
                <w:rFonts w:cs="Segoe UI"/>
                <w:sz w:val="18"/>
                <w:szCs w:val="18"/>
              </w:rPr>
              <w:commentReference w:id="39"/>
            </w:r>
            <w:commentRangeEnd w:id="40"/>
            <w:r w:rsidR="00E770F1">
              <w:rPr>
                <w:rStyle w:val="Refdecomentario"/>
              </w:rPr>
              <w:commentReference w:id="40"/>
            </w:r>
            <w:r w:rsidRPr="00575278">
              <w:rPr>
                <w:rFonts w:cs="Segoe UI"/>
                <w:b/>
                <w:bCs/>
                <w:color w:val="1F497D"/>
                <w:sz w:val="18"/>
                <w:szCs w:val="18"/>
                <w:lang w:val="es-CO" w:eastAsia="es-CO"/>
              </w:rPr>
              <w:t xml:space="preserve"> geográfica. </w:t>
            </w:r>
            <w:r w:rsidRPr="00575278">
              <w:rPr>
                <w:rFonts w:cs="Segoe UI"/>
                <w:color w:val="404040" w:themeColor="text1" w:themeTint="BF"/>
                <w:sz w:val="18"/>
                <w:szCs w:val="18"/>
                <w:lang w:val="es-CO" w:eastAsia="es-CO"/>
              </w:rPr>
              <w:t>Nacional.</w:t>
            </w:r>
          </w:p>
        </w:tc>
      </w:tr>
      <w:tr w:rsidR="001E2B41" w:rsidRPr="00BA389B" w14:paraId="4980CC54" w14:textId="77777777" w:rsidTr="53B04BBF">
        <w:trPr>
          <w:cnfStyle w:val="000000010000" w:firstRow="0" w:lastRow="0" w:firstColumn="0" w:lastColumn="0" w:oddVBand="0" w:evenVBand="0" w:oddHBand="0" w:evenHBand="1"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907" w:type="pct"/>
            <w:vMerge/>
            <w:hideMark/>
          </w:tcPr>
          <w:p w14:paraId="41E8DC8C" w14:textId="77777777" w:rsidR="001E2B41" w:rsidRPr="00575278" w:rsidRDefault="001E2B41" w:rsidP="001E2B41">
            <w:pPr>
              <w:spacing w:after="0" w:line="240" w:lineRule="auto"/>
              <w:jc w:val="left"/>
              <w:rPr>
                <w:rFonts w:cs="Segoe UI"/>
                <w:b w:val="0"/>
                <w:bCs w:val="0"/>
                <w:color w:val="1F497D"/>
                <w:sz w:val="18"/>
                <w:szCs w:val="18"/>
                <w:lang w:val="es-CO" w:eastAsia="es-CO"/>
              </w:rPr>
            </w:pPr>
          </w:p>
        </w:tc>
        <w:tc>
          <w:tcPr>
            <w:tcW w:w="4093" w:type="pct"/>
            <w:hideMark/>
          </w:tcPr>
          <w:p w14:paraId="1D61BC48" w14:textId="7D66FCBE"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b/>
                <w:bCs/>
                <w:color w:val="1F497D"/>
                <w:sz w:val="18"/>
                <w:szCs w:val="18"/>
                <w:lang w:val="es-CO" w:eastAsia="es-CO"/>
              </w:rPr>
            </w:pPr>
            <w:r w:rsidRPr="00575278">
              <w:rPr>
                <w:rFonts w:cs="Segoe UI"/>
                <w:b/>
                <w:bCs/>
                <w:color w:val="1F497D"/>
                <w:sz w:val="18"/>
                <w:szCs w:val="18"/>
                <w:lang w:val="es-CO" w:eastAsia="es-CO"/>
              </w:rPr>
              <w:t xml:space="preserve">Desagregación temática. </w:t>
            </w:r>
            <w:r w:rsidRPr="00575278">
              <w:rPr>
                <w:rFonts w:cs="Segoe UI"/>
                <w:color w:val="404040"/>
                <w:sz w:val="18"/>
                <w:szCs w:val="18"/>
                <w:lang w:val="es-CO" w:eastAsia="es-CO"/>
              </w:rPr>
              <w:t>Se generan resultados de ISE total a tres (3), nueve (9) y doce (12) agrupaciones de actividad económica.</w:t>
            </w:r>
          </w:p>
        </w:tc>
      </w:tr>
      <w:tr w:rsidR="001E2B41" w:rsidRPr="00BA389B" w14:paraId="22790324" w14:textId="77777777" w:rsidTr="53B04BBF">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907" w:type="pct"/>
            <w:hideMark/>
          </w:tcPr>
          <w:p w14:paraId="6D2B98DE" w14:textId="77777777" w:rsidR="001E2B41" w:rsidRPr="00575278" w:rsidRDefault="001E2B41" w:rsidP="001E2B41">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Frecuencia de entrega de resultados</w:t>
            </w:r>
          </w:p>
        </w:tc>
        <w:tc>
          <w:tcPr>
            <w:tcW w:w="4093" w:type="pct"/>
            <w:hideMark/>
          </w:tcPr>
          <w:p w14:paraId="3C945B22" w14:textId="4CBCB097" w:rsidR="001E2B41" w:rsidRPr="00575278" w:rsidRDefault="001E2B41" w:rsidP="001E2B41">
            <w:pPr>
              <w:spacing w:after="0" w:line="240" w:lineRule="auto"/>
              <w:cnfStyle w:val="000000100000" w:firstRow="0" w:lastRow="0" w:firstColumn="0" w:lastColumn="0" w:oddVBand="0" w:evenVBand="0" w:oddHBand="1" w:evenHBand="0"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La presentación de resultados se realiza de manera mensual, con un rezago aproximado de cuarenta y nueve (49) días al cierre del mes de referencia.</w:t>
            </w:r>
          </w:p>
        </w:tc>
      </w:tr>
      <w:tr w:rsidR="001E2B41" w:rsidRPr="00BA389B" w14:paraId="289BAED5" w14:textId="77777777" w:rsidTr="53B04BB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vMerge w:val="restart"/>
            <w:hideMark/>
          </w:tcPr>
          <w:p w14:paraId="177A431D" w14:textId="77777777" w:rsidR="001E2B41" w:rsidRPr="00575278" w:rsidRDefault="001E2B41" w:rsidP="001E2B41">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Periodos disponibles para los resultados</w:t>
            </w:r>
          </w:p>
        </w:tc>
        <w:tc>
          <w:tcPr>
            <w:tcW w:w="4093" w:type="pct"/>
            <w:hideMark/>
          </w:tcPr>
          <w:p w14:paraId="4E4463F5" w14:textId="77777777"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b/>
                <w:bCs/>
                <w:color w:val="1F497D"/>
                <w:sz w:val="18"/>
                <w:szCs w:val="18"/>
                <w:lang w:val="es-CO" w:eastAsia="es-CO"/>
              </w:rPr>
            </w:pPr>
            <w:r w:rsidRPr="00575278">
              <w:rPr>
                <w:rFonts w:cs="Segoe UI"/>
                <w:b/>
                <w:bCs/>
                <w:color w:val="1F497D"/>
                <w:sz w:val="18"/>
                <w:szCs w:val="18"/>
                <w:lang w:val="es-CO" w:eastAsia="es-CO"/>
              </w:rPr>
              <w:t xml:space="preserve">Macrodatos. </w:t>
            </w:r>
          </w:p>
          <w:p w14:paraId="16FA3AD3" w14:textId="00843383"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 xml:space="preserve">Series mensuales originales, ajustadas por efecto estacional y calendario, y tendencia ciclo para el </w:t>
            </w:r>
            <w:r>
              <w:rPr>
                <w:rFonts w:cs="Segoe UI"/>
                <w:color w:val="404040"/>
                <w:sz w:val="18"/>
                <w:szCs w:val="18"/>
                <w:lang w:val="es-CO" w:eastAsia="es-CO"/>
              </w:rPr>
              <w:t>ISE</w:t>
            </w:r>
            <w:r w:rsidRPr="00575278">
              <w:rPr>
                <w:rFonts w:cs="Segoe UI"/>
                <w:color w:val="404040"/>
                <w:sz w:val="18"/>
                <w:szCs w:val="18"/>
                <w:lang w:val="es-CO" w:eastAsia="es-CO"/>
              </w:rPr>
              <w:t>:</w:t>
            </w:r>
          </w:p>
          <w:p w14:paraId="52BA14E4" w14:textId="78773C7D"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 xml:space="preserve">Base 2005: </w:t>
            </w:r>
            <w:proofErr w:type="gramStart"/>
            <w:r w:rsidRPr="00575278">
              <w:rPr>
                <w:rFonts w:cs="Segoe UI"/>
                <w:color w:val="404040"/>
                <w:sz w:val="18"/>
                <w:szCs w:val="18"/>
                <w:lang w:val="es-CO" w:eastAsia="es-CO"/>
              </w:rPr>
              <w:t>Enero</w:t>
            </w:r>
            <w:proofErr w:type="gramEnd"/>
            <w:r w:rsidRPr="00575278">
              <w:rPr>
                <w:rFonts w:cs="Segoe UI"/>
                <w:color w:val="404040"/>
                <w:sz w:val="18"/>
                <w:szCs w:val="18"/>
                <w:lang w:val="es-CO" w:eastAsia="es-CO"/>
              </w:rPr>
              <w:t xml:space="preserve"> de 2005 a Diciembre de 2017</w:t>
            </w:r>
            <w:r w:rsidR="008C7D85">
              <w:rPr>
                <w:rFonts w:cs="Segoe UI"/>
                <w:color w:val="404040"/>
                <w:sz w:val="18"/>
                <w:szCs w:val="18"/>
                <w:lang w:val="es-CO" w:eastAsia="es-CO"/>
              </w:rPr>
              <w:t>.</w:t>
            </w:r>
          </w:p>
          <w:p w14:paraId="486D6A81" w14:textId="65FAA91B"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 xml:space="preserve">Base 2015: </w:t>
            </w:r>
            <w:proofErr w:type="gramStart"/>
            <w:r w:rsidRPr="00575278">
              <w:rPr>
                <w:rFonts w:cs="Segoe UI"/>
                <w:color w:val="404040"/>
                <w:sz w:val="18"/>
                <w:szCs w:val="18"/>
                <w:lang w:val="es-CO" w:eastAsia="es-CO"/>
              </w:rPr>
              <w:t>Enero</w:t>
            </w:r>
            <w:proofErr w:type="gramEnd"/>
            <w:r w:rsidRPr="00575278">
              <w:rPr>
                <w:rFonts w:cs="Segoe UI"/>
                <w:color w:val="404040"/>
                <w:sz w:val="18"/>
                <w:szCs w:val="18"/>
                <w:lang w:val="es-CO" w:eastAsia="es-CO"/>
              </w:rPr>
              <w:t xml:space="preserve"> de 2005 a la fecha (base vigente).</w:t>
            </w:r>
          </w:p>
        </w:tc>
      </w:tr>
      <w:tr w:rsidR="001E2B41" w:rsidRPr="00BA389B" w14:paraId="052C7A0D" w14:textId="77777777" w:rsidTr="53B04B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 w:type="pct"/>
            <w:vMerge/>
            <w:hideMark/>
          </w:tcPr>
          <w:p w14:paraId="778EDE4B" w14:textId="77777777" w:rsidR="001E2B41" w:rsidRPr="00575278" w:rsidRDefault="001E2B41" w:rsidP="001E2B41">
            <w:pPr>
              <w:spacing w:after="0" w:line="240" w:lineRule="auto"/>
              <w:jc w:val="left"/>
              <w:rPr>
                <w:rFonts w:cs="Segoe UI"/>
                <w:b w:val="0"/>
                <w:bCs w:val="0"/>
                <w:color w:val="1F497D"/>
                <w:sz w:val="18"/>
                <w:szCs w:val="18"/>
                <w:lang w:val="es-CO" w:eastAsia="es-CO"/>
              </w:rPr>
            </w:pPr>
          </w:p>
        </w:tc>
        <w:tc>
          <w:tcPr>
            <w:tcW w:w="4093" w:type="pct"/>
            <w:hideMark/>
          </w:tcPr>
          <w:p w14:paraId="3EF2D6F0" w14:textId="1D7EE4E0" w:rsidR="001E2B41" w:rsidRPr="00575278" w:rsidRDefault="001E2B41" w:rsidP="001E2B41">
            <w:pPr>
              <w:spacing w:after="0" w:line="240" w:lineRule="auto"/>
              <w:cnfStyle w:val="000000100000" w:firstRow="0" w:lastRow="0" w:firstColumn="0" w:lastColumn="0" w:oddVBand="0" w:evenVBand="0" w:oddHBand="1" w:evenHBand="0" w:firstRowFirstColumn="0" w:firstRowLastColumn="0" w:lastRowFirstColumn="0" w:lastRowLastColumn="0"/>
              <w:rPr>
                <w:rFonts w:cs="Segoe UI"/>
                <w:b/>
                <w:bCs/>
                <w:color w:val="1F497D"/>
                <w:sz w:val="18"/>
                <w:szCs w:val="18"/>
                <w:lang w:val="es-CO" w:eastAsia="es-CO"/>
              </w:rPr>
            </w:pPr>
            <w:r w:rsidRPr="00575278">
              <w:rPr>
                <w:rFonts w:cs="Segoe UI"/>
                <w:b/>
                <w:bCs/>
                <w:color w:val="1F497D"/>
                <w:sz w:val="18"/>
                <w:szCs w:val="18"/>
                <w:lang w:val="es-CO" w:eastAsia="es-CO"/>
              </w:rPr>
              <w:t xml:space="preserve">Microdatos anonimizados. </w:t>
            </w:r>
            <w:r w:rsidRPr="00575278">
              <w:rPr>
                <w:rFonts w:cs="Segoe UI"/>
                <w:color w:val="404040"/>
                <w:sz w:val="18"/>
                <w:szCs w:val="18"/>
                <w:lang w:val="es-CO" w:eastAsia="es-CO"/>
              </w:rPr>
              <w:t>No aplica.</w:t>
            </w:r>
          </w:p>
        </w:tc>
      </w:tr>
      <w:tr w:rsidR="001E2B41" w:rsidRPr="00BA389B" w14:paraId="5B16C5F6" w14:textId="77777777" w:rsidTr="53B04BBF">
        <w:trPr>
          <w:cnfStyle w:val="000000010000" w:firstRow="0" w:lastRow="0" w:firstColumn="0" w:lastColumn="0" w:oddVBand="0" w:evenVBand="0" w:oddHBand="0" w:evenHBand="1"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907" w:type="pct"/>
            <w:hideMark/>
          </w:tcPr>
          <w:p w14:paraId="1652F56E" w14:textId="77777777" w:rsidR="001E2B41" w:rsidRPr="00575278" w:rsidRDefault="001E2B41" w:rsidP="001E2B41">
            <w:pPr>
              <w:spacing w:after="0" w:line="240" w:lineRule="auto"/>
              <w:jc w:val="left"/>
              <w:rPr>
                <w:rFonts w:cs="Segoe UI"/>
                <w:b w:val="0"/>
                <w:bCs w:val="0"/>
                <w:color w:val="1F497D"/>
                <w:sz w:val="18"/>
                <w:szCs w:val="18"/>
                <w:lang w:val="es-CO" w:eastAsia="es-CO"/>
              </w:rPr>
            </w:pPr>
            <w:r w:rsidRPr="00575278">
              <w:rPr>
                <w:rFonts w:cs="Segoe UI"/>
                <w:color w:val="1F497D"/>
                <w:sz w:val="18"/>
                <w:szCs w:val="18"/>
                <w:lang w:val="es-CO" w:eastAsia="es-CO"/>
              </w:rPr>
              <w:t>Medios de difusión y acceso</w:t>
            </w:r>
          </w:p>
        </w:tc>
        <w:tc>
          <w:tcPr>
            <w:tcW w:w="4093" w:type="pct"/>
            <w:hideMark/>
          </w:tcPr>
          <w:p w14:paraId="5D27039B" w14:textId="6AB8C9EE"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La publicación de resultados del ISE</w:t>
            </w:r>
            <w:r>
              <w:rPr>
                <w:rFonts w:cs="Segoe UI"/>
                <w:color w:val="404040"/>
                <w:sz w:val="18"/>
                <w:szCs w:val="18"/>
                <w:lang w:val="es-CO" w:eastAsia="es-CO"/>
              </w:rPr>
              <w:t xml:space="preserve"> </w:t>
            </w:r>
            <w:r w:rsidRPr="00575278">
              <w:rPr>
                <w:rFonts w:cs="Segoe UI"/>
                <w:color w:val="404040"/>
                <w:sz w:val="18"/>
                <w:szCs w:val="18"/>
                <w:lang w:val="es-CO" w:eastAsia="es-CO"/>
              </w:rPr>
              <w:t>se hace a través de la página web del DANE en el espacio que se disponga a través del enlace (</w:t>
            </w:r>
            <w:hyperlink r:id="rId15" w:history="1">
              <w:r w:rsidRPr="00575278">
                <w:rPr>
                  <w:rStyle w:val="Hipervnculo"/>
                  <w:rFonts w:cs="Segoe UI"/>
                  <w:sz w:val="18"/>
                  <w:szCs w:val="18"/>
                  <w:lang w:val="es-CO" w:eastAsia="es-CO"/>
                </w:rPr>
                <w:t>www.dane.gov.co</w:t>
              </w:r>
            </w:hyperlink>
            <w:r w:rsidRPr="00575278">
              <w:rPr>
                <w:rFonts w:cs="Segoe UI"/>
                <w:color w:val="404040"/>
                <w:sz w:val="18"/>
                <w:szCs w:val="18"/>
                <w:lang w:val="es-CO" w:eastAsia="es-CO"/>
              </w:rPr>
              <w:t>). Adicionalmente, se realiza una rueda de prensa en la cual se presentan los resultados del mes de referencia.</w:t>
            </w:r>
          </w:p>
          <w:p w14:paraId="0228E985" w14:textId="77777777"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p>
          <w:p w14:paraId="61FA1BE1" w14:textId="3A5AF1BD" w:rsidR="001E2B41" w:rsidRPr="00575278" w:rsidRDefault="001E2B41" w:rsidP="001E2B41">
            <w:pPr>
              <w:spacing w:after="0" w:line="240" w:lineRule="auto"/>
              <w:cnfStyle w:val="000000010000" w:firstRow="0" w:lastRow="0" w:firstColumn="0" w:lastColumn="0" w:oddVBand="0" w:evenVBand="0" w:oddHBand="0" w:evenHBand="1" w:firstRowFirstColumn="0" w:firstRowLastColumn="0" w:lastRowFirstColumn="0" w:lastRowLastColumn="0"/>
              <w:rPr>
                <w:rFonts w:cs="Segoe UI"/>
                <w:color w:val="404040"/>
                <w:sz w:val="18"/>
                <w:szCs w:val="18"/>
                <w:lang w:val="es-CO" w:eastAsia="es-CO"/>
              </w:rPr>
            </w:pPr>
            <w:r w:rsidRPr="00575278">
              <w:rPr>
                <w:rFonts w:cs="Segoe UI"/>
                <w:color w:val="404040"/>
                <w:sz w:val="18"/>
                <w:szCs w:val="18"/>
                <w:lang w:val="es-CO" w:eastAsia="es-CO"/>
              </w:rPr>
              <w:t>Los productos de difusión de resultados son:</w:t>
            </w:r>
          </w:p>
          <w:p w14:paraId="581B32FC" w14:textId="0699A467" w:rsidR="001E2B41" w:rsidRPr="00575278" w:rsidRDefault="001E2B41" w:rsidP="001E2B41">
            <w:pPr>
              <w:pStyle w:val="Prrafodelista"/>
              <w:numPr>
                <w:ilvl w:val="0"/>
                <w:numId w:val="2"/>
              </w:numPr>
              <w:cnfStyle w:val="000000010000" w:firstRow="0" w:lastRow="0" w:firstColumn="0" w:lastColumn="0" w:oddVBand="0" w:evenVBand="0" w:oddHBand="0" w:evenHBand="1" w:firstRowFirstColumn="0" w:firstRowLastColumn="0" w:lastRowFirstColumn="0" w:lastRowLastColumn="0"/>
              <w:rPr>
                <w:rFonts w:ascii="Segoe UI" w:hAnsi="Segoe UI" w:cs="Segoe UI"/>
                <w:b w:val="0"/>
                <w:bCs/>
                <w:color w:val="404040"/>
                <w:sz w:val="18"/>
                <w:szCs w:val="18"/>
                <w:lang w:eastAsia="es-CO"/>
              </w:rPr>
            </w:pPr>
            <w:r w:rsidRPr="00575278">
              <w:rPr>
                <w:rFonts w:ascii="Segoe UI" w:hAnsi="Segoe UI" w:cs="Segoe UI"/>
                <w:b w:val="0"/>
                <w:bCs/>
                <w:color w:val="404040"/>
                <w:sz w:val="18"/>
                <w:szCs w:val="18"/>
                <w:lang w:eastAsia="es-CO"/>
              </w:rPr>
              <w:t>Boletín técnico.</w:t>
            </w:r>
          </w:p>
          <w:p w14:paraId="267FD939" w14:textId="107C3837" w:rsidR="001E2B41" w:rsidRPr="00575278" w:rsidRDefault="001E2B41" w:rsidP="001E2B41">
            <w:pPr>
              <w:pStyle w:val="Prrafodelista"/>
              <w:numPr>
                <w:ilvl w:val="0"/>
                <w:numId w:val="2"/>
              </w:numPr>
              <w:cnfStyle w:val="000000010000" w:firstRow="0" w:lastRow="0" w:firstColumn="0" w:lastColumn="0" w:oddVBand="0" w:evenVBand="0" w:oddHBand="0" w:evenHBand="1" w:firstRowFirstColumn="0" w:firstRowLastColumn="0" w:lastRowFirstColumn="0" w:lastRowLastColumn="0"/>
              <w:rPr>
                <w:rFonts w:ascii="Segoe UI" w:hAnsi="Segoe UI" w:cs="Segoe UI"/>
                <w:b w:val="0"/>
                <w:bCs/>
                <w:color w:val="404040"/>
                <w:sz w:val="18"/>
                <w:szCs w:val="18"/>
                <w:lang w:eastAsia="es-CO"/>
              </w:rPr>
            </w:pPr>
            <w:r w:rsidRPr="00575278">
              <w:rPr>
                <w:rFonts w:ascii="Segoe UI" w:hAnsi="Segoe UI" w:cs="Segoe UI"/>
                <w:b w:val="0"/>
                <w:bCs/>
                <w:color w:val="404040"/>
                <w:sz w:val="18"/>
                <w:szCs w:val="18"/>
                <w:lang w:eastAsia="es-CO"/>
              </w:rPr>
              <w:t>Anexos de resultados:</w:t>
            </w:r>
          </w:p>
          <w:p w14:paraId="11BD13DC" w14:textId="17A68D5F" w:rsidR="001E2B41" w:rsidRPr="00575278" w:rsidRDefault="001E2B41" w:rsidP="001E2B41">
            <w:pPr>
              <w:pStyle w:val="Prrafodelista"/>
              <w:numPr>
                <w:ilvl w:val="0"/>
                <w:numId w:val="13"/>
              </w:numPr>
              <w:cnfStyle w:val="000000010000" w:firstRow="0" w:lastRow="0" w:firstColumn="0" w:lastColumn="0" w:oddVBand="0" w:evenVBand="0" w:oddHBand="0" w:evenHBand="1" w:firstRowFirstColumn="0" w:firstRowLastColumn="0" w:lastRowFirstColumn="0" w:lastRowLastColumn="0"/>
              <w:rPr>
                <w:rFonts w:ascii="Segoe UI" w:hAnsi="Segoe UI" w:cs="Segoe UI"/>
                <w:b w:val="0"/>
                <w:bCs/>
                <w:color w:val="404040"/>
                <w:sz w:val="18"/>
                <w:szCs w:val="18"/>
                <w:lang w:eastAsia="es-CO"/>
              </w:rPr>
            </w:pPr>
            <w:r w:rsidRPr="00575278">
              <w:rPr>
                <w:rFonts w:ascii="Segoe UI" w:hAnsi="Segoe UI" w:cs="Segoe UI"/>
                <w:b w:val="0"/>
                <w:bCs/>
                <w:color w:val="404040"/>
                <w:sz w:val="18"/>
                <w:szCs w:val="18"/>
                <w:lang w:eastAsia="es-CO"/>
              </w:rPr>
              <w:t>Anexo 9 actividades económicas</w:t>
            </w:r>
          </w:p>
          <w:p w14:paraId="1DAFA296" w14:textId="3E171C54" w:rsidR="001E2B41" w:rsidRPr="00575278" w:rsidRDefault="001E2B41" w:rsidP="001E2B41">
            <w:pPr>
              <w:pStyle w:val="Prrafodelista"/>
              <w:numPr>
                <w:ilvl w:val="0"/>
                <w:numId w:val="13"/>
              </w:numPr>
              <w:cnfStyle w:val="000000010000" w:firstRow="0" w:lastRow="0" w:firstColumn="0" w:lastColumn="0" w:oddVBand="0" w:evenVBand="0" w:oddHBand="0" w:evenHBand="1" w:firstRowFirstColumn="0" w:firstRowLastColumn="0" w:lastRowFirstColumn="0" w:lastRowLastColumn="0"/>
              <w:rPr>
                <w:rFonts w:ascii="Segoe UI" w:hAnsi="Segoe UI" w:cs="Segoe UI"/>
                <w:b w:val="0"/>
                <w:bCs/>
                <w:color w:val="404040"/>
                <w:sz w:val="18"/>
                <w:szCs w:val="18"/>
                <w:lang w:eastAsia="es-CO"/>
              </w:rPr>
            </w:pPr>
            <w:r w:rsidRPr="00575278">
              <w:rPr>
                <w:rFonts w:ascii="Segoe UI" w:hAnsi="Segoe UI" w:cs="Segoe UI"/>
                <w:b w:val="0"/>
                <w:bCs/>
                <w:color w:val="404040"/>
                <w:sz w:val="18"/>
                <w:szCs w:val="18"/>
                <w:lang w:eastAsia="es-CO"/>
              </w:rPr>
              <w:t>Anexo 12 actividades económicas (se actualiza únicamente con la publicación del PIB trimestral)</w:t>
            </w:r>
          </w:p>
          <w:p w14:paraId="75FD08CA" w14:textId="5A72A572" w:rsidR="001E2B41" w:rsidRPr="00575278" w:rsidRDefault="001E2B41" w:rsidP="001E2B41">
            <w:pPr>
              <w:pStyle w:val="Prrafodelista"/>
              <w:numPr>
                <w:ilvl w:val="0"/>
                <w:numId w:val="2"/>
              </w:numPr>
              <w:cnfStyle w:val="000000010000" w:firstRow="0" w:lastRow="0" w:firstColumn="0" w:lastColumn="0" w:oddVBand="0" w:evenVBand="0" w:oddHBand="0" w:evenHBand="1" w:firstRowFirstColumn="0" w:firstRowLastColumn="0" w:lastRowFirstColumn="0" w:lastRowLastColumn="0"/>
              <w:rPr>
                <w:rFonts w:ascii="Segoe UI" w:hAnsi="Segoe UI" w:cs="Segoe UI"/>
                <w:b w:val="0"/>
                <w:bCs/>
                <w:color w:val="404040"/>
                <w:sz w:val="18"/>
                <w:szCs w:val="18"/>
                <w:lang w:eastAsia="es-CO"/>
              </w:rPr>
            </w:pPr>
            <w:r w:rsidRPr="00575278">
              <w:rPr>
                <w:rFonts w:ascii="Segoe UI" w:hAnsi="Segoe UI" w:cs="Segoe UI"/>
                <w:b w:val="0"/>
                <w:bCs/>
                <w:color w:val="404040"/>
                <w:sz w:val="18"/>
                <w:szCs w:val="18"/>
                <w:lang w:eastAsia="es-CO"/>
              </w:rPr>
              <w:t>Especificaciones de los modelos empleados para el ajuste estacional y efecto calendario</w:t>
            </w:r>
          </w:p>
          <w:p w14:paraId="07472559" w14:textId="14D0BBBF" w:rsidR="001E2B41" w:rsidRPr="00575278" w:rsidRDefault="001E2B41" w:rsidP="001E2B41">
            <w:pPr>
              <w:pStyle w:val="Prrafodelista"/>
              <w:numPr>
                <w:ilvl w:val="0"/>
                <w:numId w:val="2"/>
              </w:numPr>
              <w:cnfStyle w:val="000000010000" w:firstRow="0" w:lastRow="0" w:firstColumn="0" w:lastColumn="0" w:oddVBand="0" w:evenVBand="0" w:oddHBand="0" w:evenHBand="1" w:firstRowFirstColumn="0" w:firstRowLastColumn="0" w:lastRowFirstColumn="0" w:lastRowLastColumn="0"/>
              <w:rPr>
                <w:rFonts w:ascii="Segoe UI" w:hAnsi="Segoe UI" w:cs="Segoe UI"/>
                <w:b w:val="0"/>
                <w:bCs/>
                <w:color w:val="404040"/>
                <w:sz w:val="18"/>
                <w:szCs w:val="18"/>
                <w:lang w:eastAsia="es-CO"/>
              </w:rPr>
            </w:pPr>
            <w:r w:rsidRPr="00575278">
              <w:rPr>
                <w:rFonts w:ascii="Segoe UI" w:hAnsi="Segoe UI" w:cs="Segoe UI"/>
                <w:b w:val="0"/>
                <w:bCs/>
                <w:color w:val="404040"/>
                <w:sz w:val="18"/>
                <w:szCs w:val="18"/>
                <w:lang w:eastAsia="es-CO"/>
              </w:rPr>
              <w:t>Presentación de la rueda prensa</w:t>
            </w:r>
          </w:p>
          <w:p w14:paraId="079E32FD" w14:textId="5C5F6888" w:rsidR="001E2B41" w:rsidRPr="00575278" w:rsidRDefault="001E2B41" w:rsidP="001E2B41">
            <w:pPr>
              <w:cnfStyle w:val="000000010000" w:firstRow="0" w:lastRow="0" w:firstColumn="0" w:lastColumn="0" w:oddVBand="0" w:evenVBand="0" w:oddHBand="0" w:evenHBand="1" w:firstRowFirstColumn="0" w:firstRowLastColumn="0" w:lastRowFirstColumn="0" w:lastRowLastColumn="0"/>
              <w:rPr>
                <w:rFonts w:cs="Segoe UI"/>
                <w:bCs/>
                <w:color w:val="404040"/>
                <w:sz w:val="18"/>
                <w:szCs w:val="18"/>
                <w:lang w:eastAsia="es-CO"/>
              </w:rPr>
            </w:pPr>
            <w:r w:rsidRPr="00575278">
              <w:rPr>
                <w:rFonts w:cs="Segoe UI"/>
                <w:bCs/>
                <w:color w:val="404040"/>
                <w:sz w:val="18"/>
                <w:szCs w:val="18"/>
                <w:lang w:eastAsia="es-CO"/>
              </w:rPr>
              <w:t>•</w:t>
            </w:r>
            <w:r w:rsidRPr="00575278">
              <w:rPr>
                <w:rFonts w:cs="Segoe UI"/>
                <w:bCs/>
                <w:color w:val="404040"/>
                <w:sz w:val="18"/>
                <w:szCs w:val="18"/>
                <w:lang w:eastAsia="es-CO"/>
              </w:rPr>
              <w:tab/>
              <w:t>Comunicado de prensa</w:t>
            </w:r>
          </w:p>
        </w:tc>
      </w:tr>
    </w:tbl>
    <w:p w14:paraId="361435BD" w14:textId="77777777" w:rsidR="00E67A9F" w:rsidRPr="00BA389B" w:rsidRDefault="00E67A9F">
      <w:pPr>
        <w:rPr>
          <w:rFonts w:cs="Segoe UI"/>
          <w:sz w:val="20"/>
        </w:rPr>
      </w:pPr>
    </w:p>
    <w:sectPr w:rsidR="00E67A9F" w:rsidRPr="00BA389B" w:rsidSect="00FC46C6">
      <w:pgSz w:w="12240" w:h="15840"/>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uliana Mosquera Dueñas" w:date="2021-06-30T15:10:00Z" w:initials="JMD">
    <w:p w14:paraId="02BBE60B" w14:textId="6752E845" w:rsidR="00581990" w:rsidRDefault="00581990">
      <w:pPr>
        <w:pStyle w:val="Textocomentario"/>
      </w:pPr>
      <w:r>
        <w:rPr>
          <w:rStyle w:val="Refdecomentario"/>
        </w:rPr>
        <w:annotationRef/>
      </w:r>
      <w:r>
        <w:t>Ampliar la información. ¿Qué motivó la creación del ISE? ¿Existía algún compromiso internacional? ¿Alguna necesidad nacional por parte de usuarios de la información? ¿Plan de desarrollo? Asimismo, decir si ha habido algún cambio metodológico desde la creación de la OE y de ser así explicar por qué.</w:t>
      </w:r>
    </w:p>
  </w:comment>
  <w:comment w:id="1" w:author="Angelica Maria Urrego Medina" w:date="2021-09-28T09:28:00Z" w:initials="AMUM">
    <w:p w14:paraId="32D04E57" w14:textId="09599AFD" w:rsidR="00507C27" w:rsidRDefault="00507C27">
      <w:pPr>
        <w:pStyle w:val="Textocomentario"/>
      </w:pPr>
      <w:r>
        <w:rPr>
          <w:rStyle w:val="Refdecomentario"/>
        </w:rPr>
        <w:annotationRef/>
      </w:r>
      <w:r w:rsidR="005D03BC">
        <w:t xml:space="preserve">El ISE no fue creado por ningún compromiso internacional, ni usuarios externos, ni un plan de </w:t>
      </w:r>
      <w:proofErr w:type="gramStart"/>
      <w:r w:rsidR="005D03BC">
        <w:t>desarrollo .</w:t>
      </w:r>
      <w:proofErr w:type="gramEnd"/>
    </w:p>
  </w:comment>
  <w:comment w:id="2" w:author="Angelica Maria Urrego Medina" w:date="2021-09-28T09:29:00Z" w:initials="AMUM">
    <w:p w14:paraId="4D9B8E09" w14:textId="63A4DCF6" w:rsidR="005D03BC" w:rsidRDefault="005D03BC">
      <w:pPr>
        <w:pStyle w:val="Textocomentario"/>
      </w:pPr>
      <w:r>
        <w:rPr>
          <w:rStyle w:val="Refdecomentario"/>
        </w:rPr>
        <w:annotationRef/>
      </w:r>
    </w:p>
  </w:comment>
  <w:comment w:id="3" w:author="SEBASTIAN OCHOA RAMÍREZ" w:date="2021-12-29T11:08:00Z" w:initials="SR">
    <w:p w14:paraId="080C008C" w14:textId="527543E0" w:rsidR="47B2F847" w:rsidRDefault="47B2F847">
      <w:proofErr w:type="gramStart"/>
      <w:r>
        <w:t>Esta referencia o pie de página dónde se encuentra?</w:t>
      </w:r>
      <w:proofErr w:type="gramEnd"/>
      <w:r>
        <w:t xml:space="preserve">  No la veo en el documento</w:t>
      </w:r>
      <w:r>
        <w:annotationRef/>
      </w:r>
    </w:p>
  </w:comment>
  <w:comment w:id="4" w:author="Angelica  Maria Urrego Medina" w:date="2022-04-18T10:51:00Z" w:initials="AMUM">
    <w:p w14:paraId="3622DB0C" w14:textId="36BD81D2" w:rsidR="00EF10AC" w:rsidRDefault="00EF10AC">
      <w:pPr>
        <w:pStyle w:val="Textocomentario"/>
      </w:pPr>
      <w:r>
        <w:rPr>
          <w:rStyle w:val="Refdecomentario"/>
        </w:rPr>
        <w:annotationRef/>
      </w:r>
      <w:r>
        <w:t>Se elimin</w:t>
      </w:r>
      <w:r w:rsidR="007B4658">
        <w:t>a</w:t>
      </w:r>
      <w:r w:rsidR="00B84894">
        <w:t>, debido a que no aplica el pie de pagina</w:t>
      </w:r>
    </w:p>
  </w:comment>
  <w:comment w:id="5" w:author="Juliana Mosquera Dueñas" w:date="2021-06-30T12:22:00Z" w:initials="JMD">
    <w:p w14:paraId="30228378" w14:textId="176F87F2" w:rsidR="008F300F" w:rsidRDefault="008F300F">
      <w:pPr>
        <w:pStyle w:val="Textocomentario"/>
      </w:pPr>
      <w:r>
        <w:rPr>
          <w:rStyle w:val="Refdecomentario"/>
        </w:rPr>
        <w:annotationRef/>
      </w:r>
      <w:r>
        <w:t>Re</w:t>
      </w:r>
      <w:r w:rsidR="007949FD">
        <w:t xml:space="preserve">comiendo revisar ya que </w:t>
      </w:r>
      <w:r w:rsidR="00F15877">
        <w:t>este no es un objetivo específico sino un fin. Un objetivo específico es un paso para alcanzar el objetivo general</w:t>
      </w:r>
    </w:p>
  </w:comment>
  <w:comment w:id="6" w:author="Angelica Maria Urrego Medina" w:date="2021-09-28T09:32:00Z" w:initials="AMUM">
    <w:p w14:paraId="18D7931B" w14:textId="2D3389BC" w:rsidR="00BC1B8C" w:rsidRDefault="00BC1B8C">
      <w:pPr>
        <w:pStyle w:val="Textocomentario"/>
      </w:pPr>
      <w:r>
        <w:rPr>
          <w:rStyle w:val="Refdecomentario"/>
        </w:rPr>
        <w:annotationRef/>
      </w:r>
      <w:r>
        <w:t>Se elimino</w:t>
      </w:r>
    </w:p>
  </w:comment>
  <w:comment w:id="7" w:author="Angelica Maria Urrego Medina" w:date="2021-09-28T09:33:00Z" w:initials="AMUM">
    <w:p w14:paraId="2D37B628" w14:textId="4D53F399" w:rsidR="00BC1B8C" w:rsidRDefault="00BC1B8C">
      <w:pPr>
        <w:pStyle w:val="Textocomentario"/>
      </w:pPr>
      <w:r>
        <w:rPr>
          <w:rStyle w:val="Refdecomentario"/>
        </w:rPr>
        <w:annotationRef/>
      </w:r>
    </w:p>
  </w:comment>
  <w:comment w:id="8" w:author="SEBASTIAN OCHOA RAMÍREZ" w:date="2021-12-29T12:21:00Z" w:initials="SR">
    <w:p w14:paraId="57B57813" w14:textId="4B803D43" w:rsidR="53B04BBF" w:rsidRDefault="53B04BBF">
      <w:r>
        <w:t>Falta definir los alcances geográfico y temporal</w:t>
      </w:r>
      <w:r>
        <w:annotationRef/>
      </w:r>
    </w:p>
  </w:comment>
  <w:comment w:id="9" w:author="Angelica  Maria Urrego Medina" w:date="2022-04-18T10:51:00Z" w:initials="AMUM">
    <w:p w14:paraId="62FB85BE" w14:textId="7BD96237" w:rsidR="007B4658" w:rsidRDefault="007B4658">
      <w:pPr>
        <w:pStyle w:val="Textocomentario"/>
      </w:pPr>
      <w:r>
        <w:rPr>
          <w:rStyle w:val="Refdecomentario"/>
        </w:rPr>
        <w:annotationRef/>
      </w:r>
      <w:r w:rsidR="004F6E4F">
        <w:t xml:space="preserve"> De acuerdo al manual</w:t>
      </w:r>
      <w:r w:rsidR="00B84894">
        <w:t xml:space="preserve"> de la ficha </w:t>
      </w:r>
      <w:r w:rsidR="00FA40A0">
        <w:t>metodológica,</w:t>
      </w:r>
      <w:r w:rsidR="004F6E4F">
        <w:t xml:space="preserve"> esta correcta la descripción. Alcance temático: Describa los aspectos temáticos investigados (o que serán investigados) en la operación estadística (por ejemplo, el estudio puede abarcar actividades lícitas, estratos socioeconómicos, entre otros aspectos).</w:t>
      </w:r>
    </w:p>
  </w:comment>
  <w:comment w:id="10" w:author="Sandra Milena Salamanca Rico" w:date="2021-05-31T17:57:00Z" w:initials="SR">
    <w:p w14:paraId="35BCBB8D" w14:textId="0A922A53" w:rsidR="15A69A6B" w:rsidRDefault="15A69A6B">
      <w:r>
        <w:t xml:space="preserve">Ordenar </w:t>
      </w:r>
      <w:proofErr w:type="spellStart"/>
      <w:r>
        <w:t>alfabeticamente</w:t>
      </w:r>
      <w:proofErr w:type="spellEnd"/>
      <w:r>
        <w:t>, alinear en lo que corresponda al Sistema de consulta SEN.</w:t>
      </w:r>
      <w:r>
        <w:annotationRef/>
      </w:r>
    </w:p>
    <w:p w14:paraId="05754DAC" w14:textId="3B4A9A50" w:rsidR="15A69A6B" w:rsidRDefault="15A69A6B">
      <w:r>
        <w:t xml:space="preserve">Hoja 3 Excel anexo a la </w:t>
      </w:r>
      <w:proofErr w:type="spellStart"/>
      <w:r>
        <w:t>revisón</w:t>
      </w:r>
      <w:proofErr w:type="spellEnd"/>
      <w:r>
        <w:t>. Conceptos.</w:t>
      </w:r>
    </w:p>
  </w:comment>
  <w:comment w:id="11" w:author="Angelica  Maria Urrego Medina" w:date="2022-04-18T10:55:00Z" w:initials="AMUM">
    <w:p w14:paraId="6A9B5406" w14:textId="3DD3E318" w:rsidR="00C930B2" w:rsidRDefault="00C930B2">
      <w:pPr>
        <w:pStyle w:val="Textocomentario"/>
      </w:pPr>
      <w:r>
        <w:rPr>
          <w:rStyle w:val="Refdecomentario"/>
        </w:rPr>
        <w:annotationRef/>
      </w:r>
      <w:r>
        <w:t>ajustado</w:t>
      </w:r>
    </w:p>
  </w:comment>
  <w:comment w:id="12" w:author="Juliana Mosquera Dueñas" w:date="2021-06-30T18:39:00Z" w:initials="JMD">
    <w:p w14:paraId="154FDD0D" w14:textId="04567E9E" w:rsidR="00DA5849" w:rsidRDefault="00DA5849">
      <w:pPr>
        <w:pStyle w:val="Textocomentario"/>
      </w:pPr>
      <w:r>
        <w:rPr>
          <w:rStyle w:val="Refdecomentario"/>
        </w:rPr>
        <w:annotationRef/>
      </w:r>
      <w:r>
        <w:t>Agregar las fuentes de los conceptos</w:t>
      </w:r>
    </w:p>
  </w:comment>
  <w:comment w:id="13" w:author="Angelica  Maria Urrego Medina" w:date="2022-04-18T17:57:00Z" w:initials="AMUM">
    <w:p w14:paraId="1AB75FBA" w14:textId="13E9B089" w:rsidR="00D72978" w:rsidRDefault="00D72978">
      <w:pPr>
        <w:pStyle w:val="Textocomentario"/>
      </w:pPr>
      <w:r>
        <w:rPr>
          <w:rStyle w:val="Refdecomentario"/>
        </w:rPr>
        <w:annotationRef/>
      </w:r>
      <w:r>
        <w:t>Ajustado.</w:t>
      </w:r>
    </w:p>
  </w:comment>
  <w:comment w:id="14" w:author="Juliana Mosquera Dueñas" w:date="2021-06-30T18:40:00Z" w:initials="JMD">
    <w:p w14:paraId="05441545" w14:textId="15A401EA" w:rsidR="00DA5849" w:rsidRDefault="00DA5849">
      <w:pPr>
        <w:pStyle w:val="Textocomentario"/>
      </w:pPr>
      <w:r>
        <w:rPr>
          <w:rStyle w:val="Refdecomentario"/>
        </w:rPr>
        <w:annotationRef/>
      </w:r>
      <w:r>
        <w:t>¿De dónde proviene las definiciones de estas variables?</w:t>
      </w:r>
      <w:r w:rsidR="003D31C6">
        <w:t xml:space="preserve"> </w:t>
      </w:r>
      <w:r>
        <w:t>No olvidar incluir el referente.</w:t>
      </w:r>
    </w:p>
  </w:comment>
  <w:comment w:id="15" w:author="Angelica  Maria Urrego Medina" w:date="2022-04-18T18:18:00Z" w:initials="AMUM">
    <w:p w14:paraId="7C1108D3" w14:textId="1D5E1301" w:rsidR="00694360" w:rsidRDefault="00694360">
      <w:pPr>
        <w:pStyle w:val="Textocomentario"/>
      </w:pPr>
      <w:r>
        <w:rPr>
          <w:rStyle w:val="Refdecomentario"/>
        </w:rPr>
        <w:annotationRef/>
      </w:r>
      <w:r>
        <w:t>Elaboración del equipo de cuentas nacionales</w:t>
      </w:r>
      <w:r w:rsidR="00AF2857">
        <w:t>. Se incluye fuente</w:t>
      </w:r>
    </w:p>
  </w:comment>
  <w:comment w:id="16" w:author="Sandra Milena Salamanca Rico" w:date="2021-05-31T17:58:00Z" w:initials="SR">
    <w:p w14:paraId="6B10600E" w14:textId="41E676E0" w:rsidR="15A69A6B" w:rsidRDefault="15A69A6B">
      <w:r>
        <w:t>Definir cuando se utiliza viñeta o no para cada grupo de indicadores (</w:t>
      </w:r>
      <w:proofErr w:type="spellStart"/>
      <w:r>
        <w:t>p.e</w:t>
      </w:r>
      <w:proofErr w:type="spellEnd"/>
      <w:r>
        <w:t>. en relación a como está el ítem de Variables).</w:t>
      </w:r>
      <w:r>
        <w:annotationRef/>
      </w:r>
    </w:p>
  </w:comment>
  <w:comment w:id="17" w:author="Angelica  Maria Urrego Medina" w:date="2022-04-18T18:21:00Z" w:initials="AMUM">
    <w:p w14:paraId="0FC04385" w14:textId="724E187A" w:rsidR="001256DD" w:rsidRDefault="001256DD">
      <w:pPr>
        <w:pStyle w:val="Textocomentario"/>
      </w:pPr>
      <w:r>
        <w:rPr>
          <w:rStyle w:val="Refdecomentario"/>
        </w:rPr>
        <w:annotationRef/>
      </w:r>
      <w:r>
        <w:t>ajustado</w:t>
      </w:r>
    </w:p>
  </w:comment>
  <w:comment w:id="18" w:author="Sandra Milena Salamanca Rico" w:date="2021-05-31T18:02:00Z" w:initials="SR">
    <w:p w14:paraId="0ABDA2A7" w14:textId="0D4EA0FC" w:rsidR="15A69A6B" w:rsidRDefault="15A69A6B">
      <w:r>
        <w:t>Aplica para aquellas operaciones estadísticas que obtienen los datos mediante censo o muestra.</w:t>
      </w:r>
      <w:r>
        <w:annotationRef/>
      </w:r>
    </w:p>
    <w:p w14:paraId="7A44078C" w14:textId="552C3744" w:rsidR="15A69A6B" w:rsidRDefault="15A69A6B">
      <w:r>
        <w:t>No aplica. Sugiero eliminar apartado.</w:t>
      </w:r>
    </w:p>
  </w:comment>
  <w:comment w:id="19" w:author="Angelica Maria Urrego Medina" w:date="2021-09-28T10:17:00Z" w:initials="AMUM">
    <w:p w14:paraId="1534F401" w14:textId="2E87B844" w:rsidR="00E04722" w:rsidRDefault="00E04722">
      <w:pPr>
        <w:pStyle w:val="Textocomentario"/>
      </w:pPr>
      <w:r>
        <w:rPr>
          <w:rStyle w:val="Refdecomentario"/>
        </w:rPr>
        <w:annotationRef/>
      </w:r>
      <w:r>
        <w:t>n/A</w:t>
      </w:r>
    </w:p>
  </w:comment>
  <w:comment w:id="20" w:author="Angelica Maria Urrego Medina" w:date="2021-09-28T10:18:00Z" w:initials="AMUM">
    <w:p w14:paraId="27B4DEBA" w14:textId="60D13DC4" w:rsidR="00E04722" w:rsidRDefault="00E04722">
      <w:pPr>
        <w:pStyle w:val="Textocomentario"/>
      </w:pPr>
      <w:r>
        <w:rPr>
          <w:rStyle w:val="Refdecomentario"/>
        </w:rPr>
        <w:annotationRef/>
      </w:r>
    </w:p>
  </w:comment>
  <w:comment w:id="22" w:author="Sandra Milena Salamanca Rico" w:date="2021-05-31T18:02:00Z" w:initials="SR">
    <w:p w14:paraId="48B6D5A3" w14:textId="77777777" w:rsidR="001E2B41" w:rsidRDefault="001E2B41">
      <w:r>
        <w:t>Aplica para aquellas operaciones estadísticas que obtienen los datos mediante muestra.</w:t>
      </w:r>
      <w:r>
        <w:annotationRef/>
      </w:r>
    </w:p>
    <w:p w14:paraId="292EA549" w14:textId="77777777" w:rsidR="001E2B41" w:rsidRDefault="001E2B41">
      <w:r>
        <w:t>No aplica. Sugiero eliminar apartado.</w:t>
      </w:r>
    </w:p>
  </w:comment>
  <w:comment w:id="23" w:author="Angelica  Maria Urrego Medina" w:date="2022-04-18T18:22:00Z" w:initials="AMUM">
    <w:p w14:paraId="390DE82C" w14:textId="259FCE23" w:rsidR="001256DD" w:rsidRDefault="001256DD">
      <w:pPr>
        <w:pStyle w:val="Textocomentario"/>
      </w:pPr>
      <w:r>
        <w:rPr>
          <w:rStyle w:val="Refdecomentario"/>
        </w:rPr>
        <w:annotationRef/>
      </w:r>
      <w:r>
        <w:t>n/a</w:t>
      </w:r>
    </w:p>
  </w:comment>
  <w:comment w:id="24" w:author="Angelica  Maria Urrego Medina" w:date="2022-04-18T18:22:00Z" w:initials="AMUM">
    <w:p w14:paraId="7EB3D29A" w14:textId="53A35F7F" w:rsidR="001256DD" w:rsidRDefault="001256DD">
      <w:pPr>
        <w:pStyle w:val="Textocomentario"/>
      </w:pPr>
      <w:r>
        <w:rPr>
          <w:rStyle w:val="Refdecomentario"/>
        </w:rPr>
        <w:annotationRef/>
      </w:r>
    </w:p>
  </w:comment>
  <w:comment w:id="25" w:author="Sandra Milena Salamanca Rico" w:date="2021-05-31T18:02:00Z" w:initials="SR">
    <w:p w14:paraId="636497AC" w14:textId="7BC9962D" w:rsidR="001E2B41" w:rsidRDefault="001E2B41">
      <w:r>
        <w:t>No aplica. Sugiero eliminar apartado.</w:t>
      </w:r>
      <w:r>
        <w:annotationRef/>
      </w:r>
    </w:p>
  </w:comment>
  <w:comment w:id="26" w:author="Angelica Maria Urrego Medina" w:date="2021-09-28T10:21:00Z" w:initials="AMUM">
    <w:p w14:paraId="0258C09A" w14:textId="7F461B03" w:rsidR="001E2B41" w:rsidRDefault="001E2B41">
      <w:pPr>
        <w:pStyle w:val="Textocomentario"/>
      </w:pPr>
      <w:r>
        <w:rPr>
          <w:rStyle w:val="Refdecomentario"/>
        </w:rPr>
        <w:annotationRef/>
      </w:r>
      <w:r>
        <w:t>n/a</w:t>
      </w:r>
    </w:p>
  </w:comment>
  <w:comment w:id="27" w:author="Angelica Maria Urrego Medina" w:date="2021-09-28T10:21:00Z" w:initials="AMUM">
    <w:p w14:paraId="3F8741D8" w14:textId="42F5C9C5" w:rsidR="001E2B41" w:rsidRDefault="001E2B41">
      <w:pPr>
        <w:pStyle w:val="Textocomentario"/>
      </w:pPr>
      <w:r>
        <w:rPr>
          <w:rStyle w:val="Refdecomentario"/>
        </w:rPr>
        <w:annotationRef/>
      </w:r>
    </w:p>
  </w:comment>
  <w:comment w:id="28" w:author="Sandra Milena Salamanca Rico" w:date="2021-05-31T18:04:00Z" w:initials="SR">
    <w:p w14:paraId="67882854" w14:textId="1EDC73DC" w:rsidR="001E2B41" w:rsidRDefault="001E2B41">
      <w:r>
        <w:t>No aplica. Sugiero eliminar apartado.</w:t>
      </w:r>
      <w:r>
        <w:annotationRef/>
      </w:r>
    </w:p>
  </w:comment>
  <w:comment w:id="29" w:author="Angelica  Maria Urrego Medina" w:date="2022-04-18T11:07:00Z" w:initials="AMUM">
    <w:p w14:paraId="6279F20A" w14:textId="5D3ECDFE" w:rsidR="005B49EA" w:rsidRDefault="005B49EA">
      <w:pPr>
        <w:pStyle w:val="Textocomentario"/>
      </w:pPr>
      <w:r>
        <w:rPr>
          <w:rStyle w:val="Refdecomentario"/>
        </w:rPr>
        <w:annotationRef/>
      </w:r>
      <w:r>
        <w:t>n/a</w:t>
      </w:r>
    </w:p>
  </w:comment>
  <w:comment w:id="30" w:author="Sandra Milena Salamanca Rico" w:date="2021-05-31T18:04:00Z" w:initials="SR">
    <w:p w14:paraId="02D95FDA" w14:textId="0D47EA09" w:rsidR="001E2B41" w:rsidRDefault="001E2B41">
      <w:r>
        <w:t>No aplica. Sugiero eliminar apartado.</w:t>
      </w:r>
      <w:r>
        <w:annotationRef/>
      </w:r>
    </w:p>
  </w:comment>
  <w:comment w:id="31" w:author="Angelica  Maria Urrego Medina" w:date="2022-04-18T11:08:00Z" w:initials="AMUM">
    <w:p w14:paraId="4D7170AD" w14:textId="38BF536E" w:rsidR="005B49EA" w:rsidRDefault="005B49EA">
      <w:pPr>
        <w:pStyle w:val="Textocomentario"/>
      </w:pPr>
      <w:r>
        <w:rPr>
          <w:rStyle w:val="Refdecomentario"/>
        </w:rPr>
        <w:annotationRef/>
      </w:r>
      <w:r w:rsidR="004877AA">
        <w:t>n/a</w:t>
      </w:r>
    </w:p>
  </w:comment>
  <w:comment w:id="32" w:author="Sandra Milena Salamanca Rico" w:date="2021-05-31T18:04:00Z" w:initials="SR">
    <w:p w14:paraId="5A842FF5" w14:textId="2153A0D4" w:rsidR="001E2B41" w:rsidRDefault="001E2B41">
      <w:r>
        <w:t>No aplica. Sugiero eliminar apartado.</w:t>
      </w:r>
      <w:r>
        <w:annotationRef/>
      </w:r>
    </w:p>
  </w:comment>
  <w:comment w:id="33" w:author="Angelica  Maria Urrego Medina" w:date="2022-04-18T18:23:00Z" w:initials="AMUM">
    <w:p w14:paraId="2A56F2BC" w14:textId="7E939697" w:rsidR="00C42A7D" w:rsidRDefault="00C42A7D">
      <w:pPr>
        <w:pStyle w:val="Textocomentario"/>
      </w:pPr>
      <w:r>
        <w:rPr>
          <w:rStyle w:val="Refdecomentario"/>
        </w:rPr>
        <w:annotationRef/>
      </w:r>
      <w:r>
        <w:t>N/A</w:t>
      </w:r>
    </w:p>
  </w:comment>
  <w:comment w:id="34" w:author="Angelica  Maria Urrego Medina" w:date="2022-04-18T18:23:00Z" w:initials="AMUM">
    <w:p w14:paraId="7F0511B8" w14:textId="0085AB38" w:rsidR="00C42A7D" w:rsidRDefault="00C42A7D">
      <w:pPr>
        <w:pStyle w:val="Textocomentario"/>
      </w:pPr>
      <w:r>
        <w:rPr>
          <w:rStyle w:val="Refdecomentario"/>
        </w:rPr>
        <w:annotationRef/>
      </w:r>
    </w:p>
  </w:comment>
  <w:comment w:id="35" w:author="Sandra Milena Salamanca Rico" w:date="2021-05-31T18:04:00Z" w:initials="SR">
    <w:p w14:paraId="44A96015" w14:textId="513C8C19" w:rsidR="001E2B41" w:rsidRDefault="001E2B41">
      <w:r>
        <w:t>No aplica. Sugiero eliminar apartado.</w:t>
      </w:r>
      <w:r>
        <w:annotationRef/>
      </w:r>
    </w:p>
  </w:comment>
  <w:comment w:id="36" w:author="Sandra Milena Salamanca Rico" w:date="2021-05-31T18:05:00Z" w:initials="SR">
    <w:p w14:paraId="49A8CBC0" w14:textId="19E957E9" w:rsidR="001E2B41" w:rsidRDefault="001E2B41">
      <w:r>
        <w:t xml:space="preserve">Me parece importante indicar que esas otras fuentes son registros administrativos y estadísticas DANE (¿es correcto?) </w:t>
      </w:r>
      <w:proofErr w:type="spellStart"/>
      <w:r>
        <w:t>paa</w:t>
      </w:r>
      <w:proofErr w:type="spellEnd"/>
      <w:r>
        <w:t xml:space="preserve"> no dejarlo tan general.</w:t>
      </w:r>
      <w:r>
        <w:annotationRef/>
      </w:r>
    </w:p>
  </w:comment>
  <w:comment w:id="37" w:author="Angelica Maria Urrego Medina" w:date="2021-09-28T10:26:00Z" w:initials="AMUM">
    <w:p w14:paraId="6851D109" w14:textId="4810C045" w:rsidR="001E2B41" w:rsidRDefault="001E2B41">
      <w:pPr>
        <w:pStyle w:val="Textocomentario"/>
      </w:pPr>
      <w:r>
        <w:rPr>
          <w:rStyle w:val="Refdecomentario"/>
        </w:rPr>
        <w:annotationRef/>
      </w:r>
      <w:r w:rsidR="00C42A7D">
        <w:rPr>
          <w:rStyle w:val="Refdecomentario"/>
        </w:rPr>
        <w:t>no son variables que se incluyan en la medición. No son registros administrativos.</w:t>
      </w:r>
    </w:p>
  </w:comment>
  <w:comment w:id="38" w:author="Angelica  Maria Urrego Medina" w:date="2022-04-18T11:09:00Z" w:initials="AMUM">
    <w:p w14:paraId="4C39A57B" w14:textId="5A8E46A2" w:rsidR="004877AA" w:rsidRDefault="004877AA">
      <w:pPr>
        <w:pStyle w:val="Textocomentario"/>
      </w:pPr>
      <w:r>
        <w:rPr>
          <w:rStyle w:val="Refdecomentario"/>
        </w:rPr>
        <w:annotationRef/>
      </w:r>
    </w:p>
  </w:comment>
  <w:comment w:id="39" w:author="Sandra Milena Salamanca Rico" w:date="2021-05-31T18:06:00Z" w:initials="SR">
    <w:p w14:paraId="70BF9EEC" w14:textId="3D5C397D" w:rsidR="001E2B41" w:rsidRDefault="001E2B41">
      <w:r>
        <w:t>Por favor revisar la redacción.</w:t>
      </w:r>
      <w:r>
        <w:annotationRef/>
      </w:r>
    </w:p>
  </w:comment>
  <w:comment w:id="40" w:author="Angelica  Maria Urrego Medina" w:date="2022-04-18T11:09:00Z" w:initials="AMUM">
    <w:p w14:paraId="20A0E71F" w14:textId="0DB263B7" w:rsidR="00E770F1" w:rsidRDefault="00E770F1">
      <w:pPr>
        <w:pStyle w:val="Textocomentario"/>
      </w:pPr>
      <w:r>
        <w:rPr>
          <w:rStyle w:val="Refdecomentario"/>
        </w:rPr>
        <w:annotationRef/>
      </w:r>
      <w:r>
        <w:t>oki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BBE60B" w15:done="1"/>
  <w15:commentEx w15:paraId="32D04E57" w15:paraIdParent="02BBE60B" w15:done="1"/>
  <w15:commentEx w15:paraId="4D9B8E09" w15:paraIdParent="02BBE60B" w15:done="1"/>
  <w15:commentEx w15:paraId="080C008C" w15:done="0"/>
  <w15:commentEx w15:paraId="3622DB0C" w15:paraIdParent="080C008C" w15:done="0"/>
  <w15:commentEx w15:paraId="30228378" w15:done="1"/>
  <w15:commentEx w15:paraId="18D7931B" w15:paraIdParent="30228378" w15:done="1"/>
  <w15:commentEx w15:paraId="2D37B628" w15:paraIdParent="30228378" w15:done="1"/>
  <w15:commentEx w15:paraId="57B57813" w15:done="1"/>
  <w15:commentEx w15:paraId="62FB85BE" w15:paraIdParent="57B57813" w15:done="1"/>
  <w15:commentEx w15:paraId="05754DAC" w15:done="1"/>
  <w15:commentEx w15:paraId="6A9B5406" w15:paraIdParent="05754DAC" w15:done="1"/>
  <w15:commentEx w15:paraId="154FDD0D" w15:done="1"/>
  <w15:commentEx w15:paraId="1AB75FBA" w15:paraIdParent="154FDD0D" w15:done="1"/>
  <w15:commentEx w15:paraId="05441545" w15:done="1"/>
  <w15:commentEx w15:paraId="7C1108D3" w15:paraIdParent="05441545" w15:done="1"/>
  <w15:commentEx w15:paraId="6B10600E" w15:done="1"/>
  <w15:commentEx w15:paraId="0FC04385" w15:paraIdParent="6B10600E" w15:done="1"/>
  <w15:commentEx w15:paraId="7A44078C" w15:done="1"/>
  <w15:commentEx w15:paraId="1534F401" w15:paraIdParent="7A44078C" w15:done="1"/>
  <w15:commentEx w15:paraId="27B4DEBA" w15:paraIdParent="7A44078C" w15:done="1"/>
  <w15:commentEx w15:paraId="292EA549" w15:done="1"/>
  <w15:commentEx w15:paraId="390DE82C" w15:paraIdParent="292EA549" w15:done="1"/>
  <w15:commentEx w15:paraId="7EB3D29A" w15:paraIdParent="292EA549" w15:done="1"/>
  <w15:commentEx w15:paraId="636497AC" w15:done="1"/>
  <w15:commentEx w15:paraId="0258C09A" w15:paraIdParent="636497AC" w15:done="1"/>
  <w15:commentEx w15:paraId="3F8741D8" w15:paraIdParent="636497AC" w15:done="1"/>
  <w15:commentEx w15:paraId="67882854" w15:done="1"/>
  <w15:commentEx w15:paraId="6279F20A" w15:paraIdParent="67882854" w15:done="1"/>
  <w15:commentEx w15:paraId="02D95FDA" w15:done="1"/>
  <w15:commentEx w15:paraId="4D7170AD" w15:paraIdParent="02D95FDA" w15:done="1"/>
  <w15:commentEx w15:paraId="5A842FF5" w15:done="1"/>
  <w15:commentEx w15:paraId="2A56F2BC" w15:paraIdParent="5A842FF5" w15:done="1"/>
  <w15:commentEx w15:paraId="7F0511B8" w15:paraIdParent="5A842FF5" w15:done="1"/>
  <w15:commentEx w15:paraId="44A96015" w15:done="1"/>
  <w15:commentEx w15:paraId="49A8CBC0" w15:done="1"/>
  <w15:commentEx w15:paraId="6851D109" w15:paraIdParent="49A8CBC0" w15:done="1"/>
  <w15:commentEx w15:paraId="4C39A57B" w15:paraIdParent="49A8CBC0" w15:done="1"/>
  <w15:commentEx w15:paraId="70BF9EEC" w15:done="1"/>
  <w15:commentEx w15:paraId="20A0E71F" w15:paraIdParent="70BF9E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07E3" w16cex:dateUtc="2021-06-30T20:10:00Z"/>
  <w16cex:commentExtensible w16cex:durableId="24FD5EBC" w16cex:dateUtc="2021-09-28T14:28:00Z"/>
  <w16cex:commentExtensible w16cex:durableId="24FD5F02" w16cex:dateUtc="2021-09-28T14:29:00Z"/>
  <w16cex:commentExtensible w16cex:durableId="2A3B4417" w16cex:dateUtc="2021-12-29T16:08:00Z"/>
  <w16cex:commentExtensible w16cex:durableId="2607C114" w16cex:dateUtc="2022-04-18T15:51:00Z"/>
  <w16cex:commentExtensible w16cex:durableId="2486E087" w16cex:dateUtc="2021-06-30T17:22:00Z"/>
  <w16cex:commentExtensible w16cex:durableId="24FD5FC8" w16cex:dateUtc="2021-09-28T14:32:00Z"/>
  <w16cex:commentExtensible w16cex:durableId="24FD5FCD" w16cex:dateUtc="2021-09-28T14:33:00Z"/>
  <w16cex:commentExtensible w16cex:durableId="3D6AC050" w16cex:dateUtc="2021-12-29T17:21:00Z"/>
  <w16cex:commentExtensible w16cex:durableId="2607C12C" w16cex:dateUtc="2022-04-18T15:51:00Z"/>
  <w16cex:commentExtensible w16cex:durableId="0A84ADB9" w16cex:dateUtc="2021-05-31T22:57:00Z"/>
  <w16cex:commentExtensible w16cex:durableId="2607C205" w16cex:dateUtc="2022-04-18T15:55:00Z"/>
  <w16cex:commentExtensible w16cex:durableId="248738D9" w16cex:dateUtc="2021-06-30T23:39:00Z"/>
  <w16cex:commentExtensible w16cex:durableId="26082518" w16cex:dateUtc="2022-04-18T22:57:00Z"/>
  <w16cex:commentExtensible w16cex:durableId="24873907" w16cex:dateUtc="2021-06-30T23:40:00Z"/>
  <w16cex:commentExtensible w16cex:durableId="260829DB" w16cex:dateUtc="2022-04-18T23:18:00Z"/>
  <w16cex:commentExtensible w16cex:durableId="2E69F14E" w16cex:dateUtc="2021-05-31T22:58:00Z"/>
  <w16cex:commentExtensible w16cex:durableId="26082AC2" w16cex:dateUtc="2022-04-18T23:21:00Z"/>
  <w16cex:commentExtensible w16cex:durableId="36EE654F" w16cex:dateUtc="2021-05-31T23:02:00Z"/>
  <w16cex:commentExtensible w16cex:durableId="24FD6A53" w16cex:dateUtc="2021-09-28T15:17:00Z"/>
  <w16cex:commentExtensible w16cex:durableId="24FD6A5B" w16cex:dateUtc="2021-09-28T15:18:00Z"/>
  <w16cex:commentExtensible w16cex:durableId="231E69F1" w16cex:dateUtc="2021-05-31T23:02:00Z"/>
  <w16cex:commentExtensible w16cex:durableId="26082AF2" w16cex:dateUtc="2022-04-18T23:22:00Z"/>
  <w16cex:commentExtensible w16cex:durableId="26082AF7" w16cex:dateUtc="2022-04-18T23:22:00Z"/>
  <w16cex:commentExtensible w16cex:durableId="0E7F6BE1" w16cex:dateUtc="2021-05-31T23:02:00Z"/>
  <w16cex:commentExtensible w16cex:durableId="24FD6B38" w16cex:dateUtc="2021-09-28T15:21:00Z"/>
  <w16cex:commentExtensible w16cex:durableId="24FD6B3D" w16cex:dateUtc="2021-09-28T15:21:00Z"/>
  <w16cex:commentExtensible w16cex:durableId="14F3FDD5" w16cex:dateUtc="2021-05-31T23:04:00Z"/>
  <w16cex:commentExtensible w16cex:durableId="2607C50A" w16cex:dateUtc="2022-04-18T16:07:00Z"/>
  <w16cex:commentExtensible w16cex:durableId="0BFC6E26" w16cex:dateUtc="2021-05-31T23:04:00Z"/>
  <w16cex:commentExtensible w16cex:durableId="2607C519" w16cex:dateUtc="2022-04-18T16:08:00Z"/>
  <w16cex:commentExtensible w16cex:durableId="126243EA" w16cex:dateUtc="2021-05-31T23:04:00Z"/>
  <w16cex:commentExtensible w16cex:durableId="26082B34" w16cex:dateUtc="2022-04-18T23:23:00Z"/>
  <w16cex:commentExtensible w16cex:durableId="26082B39" w16cex:dateUtc="2022-04-18T23:23:00Z"/>
  <w16cex:commentExtensible w16cex:durableId="190CFAA8" w16cex:dateUtc="2021-05-31T23:04:00Z"/>
  <w16cex:commentExtensible w16cex:durableId="242E8BDA" w16cex:dateUtc="2021-05-31T23:05:00Z"/>
  <w16cex:commentExtensible w16cex:durableId="24FD6C72" w16cex:dateUtc="2021-09-28T15:26:00Z"/>
  <w16cex:commentExtensible w16cex:durableId="2607C556" w16cex:dateUtc="2022-04-18T16:09:00Z"/>
  <w16cex:commentExtensible w16cex:durableId="737EE15C" w16cex:dateUtc="2021-05-31T23:06:00Z"/>
  <w16cex:commentExtensible w16cex:durableId="2607C56A" w16cex:dateUtc="2022-04-18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BBE60B" w16cid:durableId="248707E3"/>
  <w16cid:commentId w16cid:paraId="32D04E57" w16cid:durableId="24FD5EBC"/>
  <w16cid:commentId w16cid:paraId="4D9B8E09" w16cid:durableId="24FD5F02"/>
  <w16cid:commentId w16cid:paraId="080C008C" w16cid:durableId="2A3B4417"/>
  <w16cid:commentId w16cid:paraId="3622DB0C" w16cid:durableId="2607C114"/>
  <w16cid:commentId w16cid:paraId="30228378" w16cid:durableId="2486E087"/>
  <w16cid:commentId w16cid:paraId="18D7931B" w16cid:durableId="24FD5FC8"/>
  <w16cid:commentId w16cid:paraId="2D37B628" w16cid:durableId="24FD5FCD"/>
  <w16cid:commentId w16cid:paraId="57B57813" w16cid:durableId="3D6AC050"/>
  <w16cid:commentId w16cid:paraId="62FB85BE" w16cid:durableId="2607C12C"/>
  <w16cid:commentId w16cid:paraId="05754DAC" w16cid:durableId="0A84ADB9"/>
  <w16cid:commentId w16cid:paraId="6A9B5406" w16cid:durableId="2607C205"/>
  <w16cid:commentId w16cid:paraId="154FDD0D" w16cid:durableId="248738D9"/>
  <w16cid:commentId w16cid:paraId="1AB75FBA" w16cid:durableId="26082518"/>
  <w16cid:commentId w16cid:paraId="05441545" w16cid:durableId="24873907"/>
  <w16cid:commentId w16cid:paraId="7C1108D3" w16cid:durableId="260829DB"/>
  <w16cid:commentId w16cid:paraId="6B10600E" w16cid:durableId="2E69F14E"/>
  <w16cid:commentId w16cid:paraId="0FC04385" w16cid:durableId="26082AC2"/>
  <w16cid:commentId w16cid:paraId="7A44078C" w16cid:durableId="36EE654F"/>
  <w16cid:commentId w16cid:paraId="1534F401" w16cid:durableId="24FD6A53"/>
  <w16cid:commentId w16cid:paraId="27B4DEBA" w16cid:durableId="24FD6A5B"/>
  <w16cid:commentId w16cid:paraId="292EA549" w16cid:durableId="231E69F1"/>
  <w16cid:commentId w16cid:paraId="390DE82C" w16cid:durableId="26082AF2"/>
  <w16cid:commentId w16cid:paraId="7EB3D29A" w16cid:durableId="26082AF7"/>
  <w16cid:commentId w16cid:paraId="636497AC" w16cid:durableId="0E7F6BE1"/>
  <w16cid:commentId w16cid:paraId="0258C09A" w16cid:durableId="24FD6B38"/>
  <w16cid:commentId w16cid:paraId="3F8741D8" w16cid:durableId="24FD6B3D"/>
  <w16cid:commentId w16cid:paraId="67882854" w16cid:durableId="14F3FDD5"/>
  <w16cid:commentId w16cid:paraId="6279F20A" w16cid:durableId="2607C50A"/>
  <w16cid:commentId w16cid:paraId="02D95FDA" w16cid:durableId="0BFC6E26"/>
  <w16cid:commentId w16cid:paraId="4D7170AD" w16cid:durableId="2607C519"/>
  <w16cid:commentId w16cid:paraId="5A842FF5" w16cid:durableId="126243EA"/>
  <w16cid:commentId w16cid:paraId="2A56F2BC" w16cid:durableId="26082B34"/>
  <w16cid:commentId w16cid:paraId="7F0511B8" w16cid:durableId="26082B39"/>
  <w16cid:commentId w16cid:paraId="44A96015" w16cid:durableId="190CFAA8"/>
  <w16cid:commentId w16cid:paraId="49A8CBC0" w16cid:durableId="242E8BDA"/>
  <w16cid:commentId w16cid:paraId="6851D109" w16cid:durableId="24FD6C72"/>
  <w16cid:commentId w16cid:paraId="4C39A57B" w16cid:durableId="2607C556"/>
  <w16cid:commentId w16cid:paraId="70BF9EEC" w16cid:durableId="737EE15C"/>
  <w16cid:commentId w16cid:paraId="20A0E71F" w16cid:durableId="2607C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50ADC" w14:textId="77777777" w:rsidR="008116C8" w:rsidRDefault="008116C8" w:rsidP="005A2989">
      <w:pPr>
        <w:spacing w:after="0" w:line="240" w:lineRule="auto"/>
      </w:pPr>
      <w:r>
        <w:separator/>
      </w:r>
    </w:p>
  </w:endnote>
  <w:endnote w:type="continuationSeparator" w:id="0">
    <w:p w14:paraId="62488A11" w14:textId="77777777" w:rsidR="008116C8" w:rsidRDefault="008116C8" w:rsidP="005A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Slab">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298D" w14:textId="77777777" w:rsidR="008116C8" w:rsidRDefault="008116C8" w:rsidP="005A2989">
      <w:pPr>
        <w:spacing w:after="0" w:line="240" w:lineRule="auto"/>
      </w:pPr>
      <w:r>
        <w:separator/>
      </w:r>
    </w:p>
  </w:footnote>
  <w:footnote w:type="continuationSeparator" w:id="0">
    <w:p w14:paraId="1D3A0C91" w14:textId="77777777" w:rsidR="008116C8" w:rsidRDefault="008116C8" w:rsidP="005A2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5F4"/>
    <w:multiLevelType w:val="hybridMultilevel"/>
    <w:tmpl w:val="20F6C618"/>
    <w:lvl w:ilvl="0" w:tplc="CFC42A04">
      <w:numFmt w:val="bullet"/>
      <w:lvlText w:val="•"/>
      <w:lvlJc w:val="left"/>
      <w:pPr>
        <w:ind w:left="988" w:hanging="705"/>
      </w:pPr>
      <w:rPr>
        <w:rFonts w:ascii="Segoe UI" w:eastAsia="Times New Roman" w:hAnsi="Segoe UI" w:cs="Segoe UI" w:hint="default"/>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abstractNum w:abstractNumId="1" w15:restartNumberingAfterBreak="0">
    <w:nsid w:val="034D4030"/>
    <w:multiLevelType w:val="hybridMultilevel"/>
    <w:tmpl w:val="736C55E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223919"/>
    <w:multiLevelType w:val="hybridMultilevel"/>
    <w:tmpl w:val="54B890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68671C1"/>
    <w:multiLevelType w:val="hybridMultilevel"/>
    <w:tmpl w:val="98185E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270FA4"/>
    <w:multiLevelType w:val="multilevel"/>
    <w:tmpl w:val="5776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824A0"/>
    <w:multiLevelType w:val="hybridMultilevel"/>
    <w:tmpl w:val="97A88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8D0159"/>
    <w:multiLevelType w:val="hybridMultilevel"/>
    <w:tmpl w:val="12D82588"/>
    <w:lvl w:ilvl="0" w:tplc="48EC1620">
      <w:start w:val="1"/>
      <w:numFmt w:val="bullet"/>
      <w:pStyle w:val="Prrafodelista"/>
      <w:lvlText w:val=""/>
      <w:lvlJc w:val="left"/>
      <w:pPr>
        <w:ind w:left="927" w:hanging="360"/>
      </w:pPr>
      <w:rPr>
        <w:rFonts w:ascii="Symbol" w:hAnsi="Symbol" w:hint="default"/>
      </w:rPr>
    </w:lvl>
    <w:lvl w:ilvl="1" w:tplc="240A0003">
      <w:start w:val="1"/>
      <w:numFmt w:val="bullet"/>
      <w:lvlText w:val="o"/>
      <w:lvlJc w:val="left"/>
      <w:pPr>
        <w:ind w:left="4320" w:hanging="360"/>
      </w:pPr>
      <w:rPr>
        <w:rFonts w:ascii="Courier New" w:hAnsi="Courier New" w:cs="Courier New" w:hint="default"/>
      </w:rPr>
    </w:lvl>
    <w:lvl w:ilvl="2" w:tplc="240A0005">
      <w:start w:val="1"/>
      <w:numFmt w:val="bullet"/>
      <w:lvlText w:val=""/>
      <w:lvlJc w:val="left"/>
      <w:pPr>
        <w:ind w:left="5040" w:hanging="360"/>
      </w:pPr>
      <w:rPr>
        <w:rFonts w:ascii="Wingdings" w:hAnsi="Wingdings" w:hint="default"/>
      </w:rPr>
    </w:lvl>
    <w:lvl w:ilvl="3" w:tplc="240A0001">
      <w:start w:val="1"/>
      <w:numFmt w:val="bullet"/>
      <w:lvlText w:val=""/>
      <w:lvlJc w:val="left"/>
      <w:pPr>
        <w:ind w:left="5760" w:hanging="360"/>
      </w:pPr>
      <w:rPr>
        <w:rFonts w:ascii="Symbol" w:hAnsi="Symbol" w:hint="default"/>
      </w:rPr>
    </w:lvl>
    <w:lvl w:ilvl="4" w:tplc="240A0003">
      <w:start w:val="1"/>
      <w:numFmt w:val="bullet"/>
      <w:lvlText w:val="o"/>
      <w:lvlJc w:val="left"/>
      <w:pPr>
        <w:ind w:left="6480" w:hanging="360"/>
      </w:pPr>
      <w:rPr>
        <w:rFonts w:ascii="Courier New" w:hAnsi="Courier New" w:cs="Courier New" w:hint="default"/>
      </w:rPr>
    </w:lvl>
    <w:lvl w:ilvl="5" w:tplc="240A0005">
      <w:start w:val="1"/>
      <w:numFmt w:val="bullet"/>
      <w:lvlText w:val=""/>
      <w:lvlJc w:val="left"/>
      <w:pPr>
        <w:ind w:left="7200" w:hanging="360"/>
      </w:pPr>
      <w:rPr>
        <w:rFonts w:ascii="Wingdings" w:hAnsi="Wingdings" w:hint="default"/>
      </w:rPr>
    </w:lvl>
    <w:lvl w:ilvl="6" w:tplc="240A0001">
      <w:start w:val="1"/>
      <w:numFmt w:val="bullet"/>
      <w:lvlText w:val=""/>
      <w:lvlJc w:val="left"/>
      <w:pPr>
        <w:ind w:left="7920" w:hanging="360"/>
      </w:pPr>
      <w:rPr>
        <w:rFonts w:ascii="Symbol" w:hAnsi="Symbol" w:hint="default"/>
      </w:rPr>
    </w:lvl>
    <w:lvl w:ilvl="7" w:tplc="240A0003">
      <w:start w:val="1"/>
      <w:numFmt w:val="bullet"/>
      <w:lvlText w:val="o"/>
      <w:lvlJc w:val="left"/>
      <w:pPr>
        <w:ind w:left="8640" w:hanging="360"/>
      </w:pPr>
      <w:rPr>
        <w:rFonts w:ascii="Courier New" w:hAnsi="Courier New" w:cs="Courier New" w:hint="default"/>
      </w:rPr>
    </w:lvl>
    <w:lvl w:ilvl="8" w:tplc="240A0005">
      <w:start w:val="1"/>
      <w:numFmt w:val="bullet"/>
      <w:lvlText w:val=""/>
      <w:lvlJc w:val="left"/>
      <w:pPr>
        <w:ind w:left="9360" w:hanging="360"/>
      </w:pPr>
      <w:rPr>
        <w:rFonts w:ascii="Wingdings" w:hAnsi="Wingdings" w:hint="default"/>
      </w:rPr>
    </w:lvl>
  </w:abstractNum>
  <w:abstractNum w:abstractNumId="7" w15:restartNumberingAfterBreak="0">
    <w:nsid w:val="133933CE"/>
    <w:multiLevelType w:val="multilevel"/>
    <w:tmpl w:val="1002602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Segoe UI" w:eastAsia="Times New Roman" w:hAnsi="Segoe UI" w:cs="Segoe UI" w:hint="default"/>
        <w:i/>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3974CEB"/>
    <w:multiLevelType w:val="multilevel"/>
    <w:tmpl w:val="17E63EB8"/>
    <w:lvl w:ilvl="0">
      <w:start w:val="1"/>
      <w:numFmt w:val="bullet"/>
      <w:lvlText w:val=""/>
      <w:lvlJc w:val="left"/>
      <w:pPr>
        <w:tabs>
          <w:tab w:val="num" w:pos="708"/>
        </w:tabs>
        <w:ind w:left="708" w:hanging="360"/>
      </w:pPr>
      <w:rPr>
        <w:rFonts w:ascii="Symbol" w:hAnsi="Symbol" w:hint="default"/>
        <w:sz w:val="20"/>
      </w:rPr>
    </w:lvl>
    <w:lvl w:ilvl="1" w:tentative="1">
      <w:start w:val="1"/>
      <w:numFmt w:val="bullet"/>
      <w:lvlText w:val=""/>
      <w:lvlJc w:val="left"/>
      <w:pPr>
        <w:tabs>
          <w:tab w:val="num" w:pos="1428"/>
        </w:tabs>
        <w:ind w:left="1428" w:hanging="360"/>
      </w:pPr>
      <w:rPr>
        <w:rFonts w:ascii="Symbol" w:hAnsi="Symbol" w:hint="default"/>
        <w:sz w:val="20"/>
      </w:rPr>
    </w:lvl>
    <w:lvl w:ilvl="2" w:tentative="1">
      <w:start w:val="1"/>
      <w:numFmt w:val="bullet"/>
      <w:lvlText w:val=""/>
      <w:lvlJc w:val="left"/>
      <w:pPr>
        <w:tabs>
          <w:tab w:val="num" w:pos="2148"/>
        </w:tabs>
        <w:ind w:left="2148" w:hanging="360"/>
      </w:pPr>
      <w:rPr>
        <w:rFonts w:ascii="Symbol" w:hAnsi="Symbol" w:hint="default"/>
        <w:sz w:val="20"/>
      </w:rPr>
    </w:lvl>
    <w:lvl w:ilvl="3" w:tentative="1">
      <w:start w:val="1"/>
      <w:numFmt w:val="bullet"/>
      <w:lvlText w:val=""/>
      <w:lvlJc w:val="left"/>
      <w:pPr>
        <w:tabs>
          <w:tab w:val="num" w:pos="2868"/>
        </w:tabs>
        <w:ind w:left="2868" w:hanging="360"/>
      </w:pPr>
      <w:rPr>
        <w:rFonts w:ascii="Symbol" w:hAnsi="Symbol" w:hint="default"/>
        <w:sz w:val="20"/>
      </w:rPr>
    </w:lvl>
    <w:lvl w:ilvl="4" w:tentative="1">
      <w:start w:val="1"/>
      <w:numFmt w:val="bullet"/>
      <w:lvlText w:val=""/>
      <w:lvlJc w:val="left"/>
      <w:pPr>
        <w:tabs>
          <w:tab w:val="num" w:pos="3588"/>
        </w:tabs>
        <w:ind w:left="3588" w:hanging="360"/>
      </w:pPr>
      <w:rPr>
        <w:rFonts w:ascii="Symbol" w:hAnsi="Symbol" w:hint="default"/>
        <w:sz w:val="20"/>
      </w:rPr>
    </w:lvl>
    <w:lvl w:ilvl="5" w:tentative="1">
      <w:start w:val="1"/>
      <w:numFmt w:val="bullet"/>
      <w:lvlText w:val=""/>
      <w:lvlJc w:val="left"/>
      <w:pPr>
        <w:tabs>
          <w:tab w:val="num" w:pos="4308"/>
        </w:tabs>
        <w:ind w:left="4308" w:hanging="360"/>
      </w:pPr>
      <w:rPr>
        <w:rFonts w:ascii="Symbol" w:hAnsi="Symbol" w:hint="default"/>
        <w:sz w:val="20"/>
      </w:rPr>
    </w:lvl>
    <w:lvl w:ilvl="6" w:tentative="1">
      <w:start w:val="1"/>
      <w:numFmt w:val="bullet"/>
      <w:lvlText w:val=""/>
      <w:lvlJc w:val="left"/>
      <w:pPr>
        <w:tabs>
          <w:tab w:val="num" w:pos="5028"/>
        </w:tabs>
        <w:ind w:left="5028" w:hanging="360"/>
      </w:pPr>
      <w:rPr>
        <w:rFonts w:ascii="Symbol" w:hAnsi="Symbol" w:hint="default"/>
        <w:sz w:val="20"/>
      </w:rPr>
    </w:lvl>
    <w:lvl w:ilvl="7" w:tentative="1">
      <w:start w:val="1"/>
      <w:numFmt w:val="bullet"/>
      <w:lvlText w:val=""/>
      <w:lvlJc w:val="left"/>
      <w:pPr>
        <w:tabs>
          <w:tab w:val="num" w:pos="5748"/>
        </w:tabs>
        <w:ind w:left="5748" w:hanging="360"/>
      </w:pPr>
      <w:rPr>
        <w:rFonts w:ascii="Symbol" w:hAnsi="Symbol" w:hint="default"/>
        <w:sz w:val="20"/>
      </w:rPr>
    </w:lvl>
    <w:lvl w:ilvl="8" w:tentative="1">
      <w:start w:val="1"/>
      <w:numFmt w:val="bullet"/>
      <w:lvlText w:val=""/>
      <w:lvlJc w:val="left"/>
      <w:pPr>
        <w:tabs>
          <w:tab w:val="num" w:pos="6468"/>
        </w:tabs>
        <w:ind w:left="6468" w:hanging="360"/>
      </w:pPr>
      <w:rPr>
        <w:rFonts w:ascii="Symbol" w:hAnsi="Symbol" w:hint="default"/>
        <w:sz w:val="20"/>
      </w:rPr>
    </w:lvl>
  </w:abstractNum>
  <w:abstractNum w:abstractNumId="9" w15:restartNumberingAfterBreak="0">
    <w:nsid w:val="18D964BB"/>
    <w:multiLevelType w:val="hybridMultilevel"/>
    <w:tmpl w:val="DA2C8DEC"/>
    <w:lvl w:ilvl="0" w:tplc="87C0618E">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D26492"/>
    <w:multiLevelType w:val="hybridMultilevel"/>
    <w:tmpl w:val="10E47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7C54A6"/>
    <w:multiLevelType w:val="multilevel"/>
    <w:tmpl w:val="34447A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62B7D8A"/>
    <w:multiLevelType w:val="hybridMultilevel"/>
    <w:tmpl w:val="1D9A1AC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2963774A"/>
    <w:multiLevelType w:val="multilevel"/>
    <w:tmpl w:val="268C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5F4055"/>
    <w:multiLevelType w:val="multilevel"/>
    <w:tmpl w:val="6E88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770B94"/>
    <w:multiLevelType w:val="multilevel"/>
    <w:tmpl w:val="E1EA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94F94"/>
    <w:multiLevelType w:val="hybridMultilevel"/>
    <w:tmpl w:val="73F264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2506BD5"/>
    <w:multiLevelType w:val="hybridMultilevel"/>
    <w:tmpl w:val="1C6A93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58F7686"/>
    <w:multiLevelType w:val="multilevel"/>
    <w:tmpl w:val="81F29D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5EE3B40"/>
    <w:multiLevelType w:val="hybridMultilevel"/>
    <w:tmpl w:val="969C8C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7F73023"/>
    <w:multiLevelType w:val="multilevel"/>
    <w:tmpl w:val="D89EC9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93202FB"/>
    <w:multiLevelType w:val="multilevel"/>
    <w:tmpl w:val="214E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4F0992"/>
    <w:multiLevelType w:val="multilevel"/>
    <w:tmpl w:val="C39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957CE6"/>
    <w:multiLevelType w:val="multilevel"/>
    <w:tmpl w:val="9020A9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D4F2068"/>
    <w:multiLevelType w:val="hybridMultilevel"/>
    <w:tmpl w:val="D8583C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D894F44"/>
    <w:multiLevelType w:val="hybridMultilevel"/>
    <w:tmpl w:val="49F24E6A"/>
    <w:lvl w:ilvl="0" w:tplc="492EF2B8">
      <w:numFmt w:val="bullet"/>
      <w:lvlText w:val="•"/>
      <w:lvlJc w:val="left"/>
      <w:pPr>
        <w:ind w:left="720" w:hanging="720"/>
      </w:pPr>
      <w:rPr>
        <w:rFonts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0B6C02"/>
    <w:multiLevelType w:val="multilevel"/>
    <w:tmpl w:val="C364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397532"/>
    <w:multiLevelType w:val="hybridMultilevel"/>
    <w:tmpl w:val="A9AA7C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71C0A2E"/>
    <w:multiLevelType w:val="multilevel"/>
    <w:tmpl w:val="66F4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B97857"/>
    <w:multiLevelType w:val="multilevel"/>
    <w:tmpl w:val="E778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0A25D0"/>
    <w:multiLevelType w:val="hybridMultilevel"/>
    <w:tmpl w:val="B7E673B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5D9577F0"/>
    <w:multiLevelType w:val="multilevel"/>
    <w:tmpl w:val="E9B0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F368AE"/>
    <w:multiLevelType w:val="hybridMultilevel"/>
    <w:tmpl w:val="2D4C2F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820036"/>
    <w:multiLevelType w:val="multilevel"/>
    <w:tmpl w:val="9DFE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257F3D"/>
    <w:multiLevelType w:val="multilevel"/>
    <w:tmpl w:val="4B82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630C99"/>
    <w:multiLevelType w:val="multilevel"/>
    <w:tmpl w:val="054E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5B32F1"/>
    <w:multiLevelType w:val="hybridMultilevel"/>
    <w:tmpl w:val="17B4DA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553316A"/>
    <w:multiLevelType w:val="multilevel"/>
    <w:tmpl w:val="C186B70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8" w15:restartNumberingAfterBreak="0">
    <w:nsid w:val="76C12B6D"/>
    <w:multiLevelType w:val="multilevel"/>
    <w:tmpl w:val="5EC8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473C03"/>
    <w:multiLevelType w:val="hybridMultilevel"/>
    <w:tmpl w:val="212E40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7AA7B15"/>
    <w:multiLevelType w:val="hybridMultilevel"/>
    <w:tmpl w:val="623C1D28"/>
    <w:lvl w:ilvl="0" w:tplc="492EF2B8">
      <w:numFmt w:val="bullet"/>
      <w:lvlText w:val="•"/>
      <w:lvlJc w:val="left"/>
      <w:pPr>
        <w:ind w:left="720" w:hanging="720"/>
      </w:pPr>
      <w:rPr>
        <w:rFonts w:hint="default"/>
        <w:lang w:val="es-ES" w:eastAsia="en-US" w:bidi="ar-SA"/>
      </w:rPr>
    </w:lvl>
    <w:lvl w:ilvl="1" w:tplc="240A0005">
      <w:start w:val="1"/>
      <w:numFmt w:val="bullet"/>
      <w:lvlText w:val=""/>
      <w:lvlJc w:val="left"/>
      <w:pPr>
        <w:ind w:left="1080" w:hanging="360"/>
      </w:pPr>
      <w:rPr>
        <w:rFonts w:ascii="Wingdings" w:hAnsi="Wingdings" w:hint="default"/>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num w:numId="1" w16cid:durableId="1331759946">
    <w:abstractNumId w:val="6"/>
  </w:num>
  <w:num w:numId="2" w16cid:durableId="903368463">
    <w:abstractNumId w:val="40"/>
  </w:num>
  <w:num w:numId="3" w16cid:durableId="466316555">
    <w:abstractNumId w:val="9"/>
  </w:num>
  <w:num w:numId="4" w16cid:durableId="737747365">
    <w:abstractNumId w:val="39"/>
  </w:num>
  <w:num w:numId="5" w16cid:durableId="341708134">
    <w:abstractNumId w:val="2"/>
  </w:num>
  <w:num w:numId="6" w16cid:durableId="484317404">
    <w:abstractNumId w:val="19"/>
  </w:num>
  <w:num w:numId="7" w16cid:durableId="563028741">
    <w:abstractNumId w:val="17"/>
  </w:num>
  <w:num w:numId="8" w16cid:durableId="1606880690">
    <w:abstractNumId w:val="36"/>
  </w:num>
  <w:num w:numId="9" w16cid:durableId="1125393628">
    <w:abstractNumId w:val="16"/>
  </w:num>
  <w:num w:numId="10" w16cid:durableId="281613178">
    <w:abstractNumId w:val="27"/>
  </w:num>
  <w:num w:numId="11" w16cid:durableId="1133717179">
    <w:abstractNumId w:val="25"/>
  </w:num>
  <w:num w:numId="12" w16cid:durableId="1914773626">
    <w:abstractNumId w:val="0"/>
  </w:num>
  <w:num w:numId="13" w16cid:durableId="1410350580">
    <w:abstractNumId w:val="1"/>
  </w:num>
  <w:num w:numId="14" w16cid:durableId="2053309650">
    <w:abstractNumId w:val="18"/>
  </w:num>
  <w:num w:numId="15" w16cid:durableId="265505845">
    <w:abstractNumId w:val="23"/>
  </w:num>
  <w:num w:numId="16" w16cid:durableId="1693725776">
    <w:abstractNumId w:val="11"/>
  </w:num>
  <w:num w:numId="17" w16cid:durableId="1146125041">
    <w:abstractNumId w:val="14"/>
  </w:num>
  <w:num w:numId="18" w16cid:durableId="517934692">
    <w:abstractNumId w:val="26"/>
  </w:num>
  <w:num w:numId="19" w16cid:durableId="589698378">
    <w:abstractNumId w:val="38"/>
  </w:num>
  <w:num w:numId="20" w16cid:durableId="1165894557">
    <w:abstractNumId w:val="8"/>
  </w:num>
  <w:num w:numId="21" w16cid:durableId="617417709">
    <w:abstractNumId w:val="13"/>
  </w:num>
  <w:num w:numId="22" w16cid:durableId="1587618047">
    <w:abstractNumId w:val="22"/>
  </w:num>
  <w:num w:numId="23" w16cid:durableId="2007973205">
    <w:abstractNumId w:val="35"/>
  </w:num>
  <w:num w:numId="24" w16cid:durableId="23868069">
    <w:abstractNumId w:val="28"/>
  </w:num>
  <w:num w:numId="25" w16cid:durableId="1270236774">
    <w:abstractNumId w:val="15"/>
  </w:num>
  <w:num w:numId="26" w16cid:durableId="2092239119">
    <w:abstractNumId w:val="34"/>
  </w:num>
  <w:num w:numId="27" w16cid:durableId="497111821">
    <w:abstractNumId w:val="21"/>
  </w:num>
  <w:num w:numId="28" w16cid:durableId="1276208083">
    <w:abstractNumId w:val="33"/>
  </w:num>
  <w:num w:numId="29" w16cid:durableId="1076586826">
    <w:abstractNumId w:val="29"/>
  </w:num>
  <w:num w:numId="30" w16cid:durableId="1660038863">
    <w:abstractNumId w:val="4"/>
  </w:num>
  <w:num w:numId="31" w16cid:durableId="1573003757">
    <w:abstractNumId w:val="31"/>
  </w:num>
  <w:num w:numId="32" w16cid:durableId="1684286858">
    <w:abstractNumId w:val="7"/>
  </w:num>
  <w:num w:numId="33" w16cid:durableId="1453283066">
    <w:abstractNumId w:val="20"/>
  </w:num>
  <w:num w:numId="34" w16cid:durableId="1102870873">
    <w:abstractNumId w:val="37"/>
  </w:num>
  <w:num w:numId="35" w16cid:durableId="217018081">
    <w:abstractNumId w:val="3"/>
  </w:num>
  <w:num w:numId="36" w16cid:durableId="954019526">
    <w:abstractNumId w:val="12"/>
  </w:num>
  <w:num w:numId="37" w16cid:durableId="1841776346">
    <w:abstractNumId w:val="24"/>
  </w:num>
  <w:num w:numId="38" w16cid:durableId="1373387905">
    <w:abstractNumId w:val="30"/>
  </w:num>
  <w:num w:numId="39" w16cid:durableId="1332030339">
    <w:abstractNumId w:val="5"/>
  </w:num>
  <w:num w:numId="40" w16cid:durableId="1819028214">
    <w:abstractNumId w:val="32"/>
  </w:num>
  <w:num w:numId="41" w16cid:durableId="20849128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ana Mosquera Dueñas">
    <w15:presenceInfo w15:providerId="None" w15:userId="Juliana Mosquera Dueñas"/>
  </w15:person>
  <w15:person w15:author="Angelica Maria Urrego Medina">
    <w15:presenceInfo w15:providerId="Windows Live" w15:userId="5473d5f9aa27d293"/>
  </w15:person>
  <w15:person w15:author="SEBASTIAN OCHOA RAMÍREZ">
    <w15:presenceInfo w15:providerId="AD" w15:userId="S::sochoar@dane.gov.co::9ab253b7-1177-4e7f-853d-dfeb5488d874"/>
  </w15:person>
  <w15:person w15:author="Angelica  Maria Urrego Medina">
    <w15:presenceInfo w15:providerId="None" w15:userId="Angelica  Maria Urrego Medina"/>
  </w15:person>
  <w15:person w15:author="Sandra Milena Salamanca Rico">
    <w15:presenceInfo w15:providerId="AD" w15:userId="S::smsalamancar@dane.gov.co::f9136ca3-3a6a-4a70-a38d-fcd7751fc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FF"/>
    <w:rsid w:val="000054D5"/>
    <w:rsid w:val="00017D23"/>
    <w:rsid w:val="000518F1"/>
    <w:rsid w:val="00083F8A"/>
    <w:rsid w:val="00087890"/>
    <w:rsid w:val="00090BE7"/>
    <w:rsid w:val="000D213E"/>
    <w:rsid w:val="001049D6"/>
    <w:rsid w:val="00111EB4"/>
    <w:rsid w:val="001256DD"/>
    <w:rsid w:val="001327F0"/>
    <w:rsid w:val="00141DD3"/>
    <w:rsid w:val="0015337D"/>
    <w:rsid w:val="00153AAF"/>
    <w:rsid w:val="0015792B"/>
    <w:rsid w:val="00163B96"/>
    <w:rsid w:val="00164657"/>
    <w:rsid w:val="001667F0"/>
    <w:rsid w:val="001720AA"/>
    <w:rsid w:val="001767B5"/>
    <w:rsid w:val="001A33BC"/>
    <w:rsid w:val="001A7682"/>
    <w:rsid w:val="001D0FDD"/>
    <w:rsid w:val="001D2AFE"/>
    <w:rsid w:val="001E2B41"/>
    <w:rsid w:val="00212613"/>
    <w:rsid w:val="00214385"/>
    <w:rsid w:val="00225DBF"/>
    <w:rsid w:val="0022764B"/>
    <w:rsid w:val="00245513"/>
    <w:rsid w:val="0025436E"/>
    <w:rsid w:val="0027499B"/>
    <w:rsid w:val="00283AE6"/>
    <w:rsid w:val="002B4C4A"/>
    <w:rsid w:val="002C71ED"/>
    <w:rsid w:val="002D1103"/>
    <w:rsid w:val="002E6E88"/>
    <w:rsid w:val="003545AC"/>
    <w:rsid w:val="00356A12"/>
    <w:rsid w:val="00374DCD"/>
    <w:rsid w:val="003768EC"/>
    <w:rsid w:val="00394E39"/>
    <w:rsid w:val="003B2035"/>
    <w:rsid w:val="003D2008"/>
    <w:rsid w:val="003D31C6"/>
    <w:rsid w:val="00426A14"/>
    <w:rsid w:val="00426FAE"/>
    <w:rsid w:val="004461B3"/>
    <w:rsid w:val="00454D1B"/>
    <w:rsid w:val="004877AA"/>
    <w:rsid w:val="004C6B1E"/>
    <w:rsid w:val="004E0C77"/>
    <w:rsid w:val="004F6E4F"/>
    <w:rsid w:val="00507C27"/>
    <w:rsid w:val="005123AD"/>
    <w:rsid w:val="00513A7A"/>
    <w:rsid w:val="00517D01"/>
    <w:rsid w:val="00534B05"/>
    <w:rsid w:val="00537675"/>
    <w:rsid w:val="00564D2D"/>
    <w:rsid w:val="00567E34"/>
    <w:rsid w:val="00575278"/>
    <w:rsid w:val="00577B95"/>
    <w:rsid w:val="00581990"/>
    <w:rsid w:val="005A2989"/>
    <w:rsid w:val="005B22B1"/>
    <w:rsid w:val="005B49EA"/>
    <w:rsid w:val="005C1140"/>
    <w:rsid w:val="005D03BC"/>
    <w:rsid w:val="005E350D"/>
    <w:rsid w:val="00661B55"/>
    <w:rsid w:val="006859FE"/>
    <w:rsid w:val="00694360"/>
    <w:rsid w:val="006A3D3B"/>
    <w:rsid w:val="007606EF"/>
    <w:rsid w:val="007949FD"/>
    <w:rsid w:val="007A2AFA"/>
    <w:rsid w:val="007B4658"/>
    <w:rsid w:val="008116C8"/>
    <w:rsid w:val="00827FA9"/>
    <w:rsid w:val="0086705F"/>
    <w:rsid w:val="008746B7"/>
    <w:rsid w:val="008C5495"/>
    <w:rsid w:val="008C7D85"/>
    <w:rsid w:val="008D4E3A"/>
    <w:rsid w:val="008F300F"/>
    <w:rsid w:val="008F5EC4"/>
    <w:rsid w:val="00957C73"/>
    <w:rsid w:val="00966C63"/>
    <w:rsid w:val="009A4718"/>
    <w:rsid w:val="009F0FBE"/>
    <w:rsid w:val="00A3759C"/>
    <w:rsid w:val="00A57016"/>
    <w:rsid w:val="00AB36B9"/>
    <w:rsid w:val="00AF2857"/>
    <w:rsid w:val="00B34372"/>
    <w:rsid w:val="00B50AC3"/>
    <w:rsid w:val="00B53AB9"/>
    <w:rsid w:val="00B55E0A"/>
    <w:rsid w:val="00B8286E"/>
    <w:rsid w:val="00B84894"/>
    <w:rsid w:val="00B96A95"/>
    <w:rsid w:val="00BA1F3B"/>
    <w:rsid w:val="00BA389B"/>
    <w:rsid w:val="00BA3D58"/>
    <w:rsid w:val="00BC1B8C"/>
    <w:rsid w:val="00C1324F"/>
    <w:rsid w:val="00C217C3"/>
    <w:rsid w:val="00C30DC7"/>
    <w:rsid w:val="00C42A7D"/>
    <w:rsid w:val="00C47AF0"/>
    <w:rsid w:val="00C618C9"/>
    <w:rsid w:val="00C930B2"/>
    <w:rsid w:val="00CA0598"/>
    <w:rsid w:val="00CD0294"/>
    <w:rsid w:val="00D249FF"/>
    <w:rsid w:val="00D72978"/>
    <w:rsid w:val="00D739E1"/>
    <w:rsid w:val="00D91DC6"/>
    <w:rsid w:val="00D967E3"/>
    <w:rsid w:val="00DA5849"/>
    <w:rsid w:val="00DA5B5F"/>
    <w:rsid w:val="00DA71AE"/>
    <w:rsid w:val="00DB0417"/>
    <w:rsid w:val="00DB4706"/>
    <w:rsid w:val="00DC66F2"/>
    <w:rsid w:val="00DF224B"/>
    <w:rsid w:val="00E04722"/>
    <w:rsid w:val="00E103E2"/>
    <w:rsid w:val="00E243B1"/>
    <w:rsid w:val="00E300C0"/>
    <w:rsid w:val="00E30DB8"/>
    <w:rsid w:val="00E30DFB"/>
    <w:rsid w:val="00E44FB2"/>
    <w:rsid w:val="00E65DDC"/>
    <w:rsid w:val="00E67A9F"/>
    <w:rsid w:val="00E770F1"/>
    <w:rsid w:val="00EB18B7"/>
    <w:rsid w:val="00EB7546"/>
    <w:rsid w:val="00EC5418"/>
    <w:rsid w:val="00EF10AC"/>
    <w:rsid w:val="00EF46E9"/>
    <w:rsid w:val="00F02146"/>
    <w:rsid w:val="00F12D21"/>
    <w:rsid w:val="00F15877"/>
    <w:rsid w:val="00F23A79"/>
    <w:rsid w:val="00F25983"/>
    <w:rsid w:val="00F61B07"/>
    <w:rsid w:val="00F6627B"/>
    <w:rsid w:val="00F667BD"/>
    <w:rsid w:val="00FA323E"/>
    <w:rsid w:val="00FA360C"/>
    <w:rsid w:val="00FA40A0"/>
    <w:rsid w:val="00FA5C94"/>
    <w:rsid w:val="00FC2087"/>
    <w:rsid w:val="00FC46C6"/>
    <w:rsid w:val="00FD0AF3"/>
    <w:rsid w:val="00FF178D"/>
    <w:rsid w:val="00FF1CA5"/>
    <w:rsid w:val="00FF266B"/>
    <w:rsid w:val="04463B4A"/>
    <w:rsid w:val="04BBA91A"/>
    <w:rsid w:val="0552A6C5"/>
    <w:rsid w:val="0F3758E7"/>
    <w:rsid w:val="15A69A6B"/>
    <w:rsid w:val="19AA7FCB"/>
    <w:rsid w:val="1A5B1237"/>
    <w:rsid w:val="25C4ABBB"/>
    <w:rsid w:val="2988D4A9"/>
    <w:rsid w:val="2DB69CF9"/>
    <w:rsid w:val="39ED0ADD"/>
    <w:rsid w:val="40E8D48D"/>
    <w:rsid w:val="456C3070"/>
    <w:rsid w:val="47B2F847"/>
    <w:rsid w:val="495B2139"/>
    <w:rsid w:val="4B281E35"/>
    <w:rsid w:val="53B04BBF"/>
    <w:rsid w:val="570C0159"/>
    <w:rsid w:val="5911F7C2"/>
    <w:rsid w:val="5AAD2506"/>
    <w:rsid w:val="5AF3ED07"/>
    <w:rsid w:val="5CC34ED4"/>
    <w:rsid w:val="5F7A9E27"/>
    <w:rsid w:val="66C83649"/>
    <w:rsid w:val="694FD9A2"/>
    <w:rsid w:val="6E499F19"/>
    <w:rsid w:val="723C52E8"/>
    <w:rsid w:val="7790CE7C"/>
    <w:rsid w:val="78FFA15B"/>
    <w:rsid w:val="7C6CCF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D53B"/>
  <w15:docId w15:val="{A9A8ADA1-2380-4D83-8258-316959D5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9FF"/>
    <w:pPr>
      <w:spacing w:after="200" w:line="276" w:lineRule="auto"/>
      <w:jc w:val="both"/>
    </w:pPr>
    <w:rPr>
      <w:rFonts w:ascii="Segoe UI" w:eastAsia="Times New Roman" w:hAnsi="Segoe UI" w:cs="Times New Roman"/>
      <w:color w:val="0D0D0D" w:themeColor="text1" w:themeTint="F2"/>
      <w:szCs w:val="20"/>
      <w:lang w:val="es-ES" w:eastAsia="es-ES"/>
    </w:rPr>
  </w:style>
  <w:style w:type="paragraph" w:styleId="Ttulo3">
    <w:name w:val="heading 3"/>
    <w:basedOn w:val="Normal"/>
    <w:next w:val="Normal"/>
    <w:link w:val="Ttulo3Car"/>
    <w:unhideWhenUsed/>
    <w:qFormat/>
    <w:rsid w:val="00BA389B"/>
    <w:pPr>
      <w:keepNext/>
      <w:keepLines/>
      <w:spacing w:before="200"/>
      <w:outlineLvl w:val="2"/>
    </w:pPr>
    <w:rPr>
      <w:rFonts w:ascii="Roboto Slab" w:hAnsi="Roboto Slab"/>
      <w:b/>
      <w:bCs/>
      <w:color w:val="262626" w:themeColor="text1" w:themeTint="D9"/>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Cuadrculaclara-nfasis1">
    <w:name w:val="Light Grid Accent 1"/>
    <w:basedOn w:val="Tablanormal"/>
    <w:uiPriority w:val="62"/>
    <w:rsid w:val="00D249FF"/>
    <w:pPr>
      <w:spacing w:after="0" w:line="240" w:lineRule="auto"/>
    </w:pPr>
    <w:rPr>
      <w:lang w:val="es-E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34"/>
    <w:locked/>
    <w:rsid w:val="00D249FF"/>
    <w:rPr>
      <w:rFonts w:ascii="Arial" w:eastAsia="Calibri" w:hAnsi="Arial" w:cs="Arial"/>
      <w:b/>
      <w:color w:val="0D0D0D" w:themeColor="text1" w:themeTint="F2"/>
      <w:sz w:val="24"/>
      <w:lang w:eastAsia="x-none"/>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
    <w:basedOn w:val="Normal"/>
    <w:link w:val="PrrafodelistaCar"/>
    <w:uiPriority w:val="34"/>
    <w:qFormat/>
    <w:rsid w:val="00D249FF"/>
    <w:pPr>
      <w:numPr>
        <w:numId w:val="1"/>
      </w:numPr>
      <w:spacing w:after="0" w:line="240" w:lineRule="auto"/>
      <w:contextualSpacing/>
      <w:jc w:val="left"/>
    </w:pPr>
    <w:rPr>
      <w:rFonts w:ascii="Arial" w:eastAsia="Calibri" w:hAnsi="Arial" w:cs="Arial"/>
      <w:b/>
      <w:sz w:val="24"/>
      <w:szCs w:val="22"/>
      <w:lang w:val="es-CO" w:eastAsia="x-none"/>
    </w:rPr>
  </w:style>
  <w:style w:type="character" w:styleId="Hipervnculo">
    <w:name w:val="Hyperlink"/>
    <w:basedOn w:val="Fuentedeprrafopredeter"/>
    <w:uiPriority w:val="99"/>
    <w:unhideWhenUsed/>
    <w:rsid w:val="00FA360C"/>
    <w:rPr>
      <w:color w:val="0563C1" w:themeColor="hyperlink"/>
      <w:u w:val="single"/>
    </w:rPr>
  </w:style>
  <w:style w:type="character" w:customStyle="1" w:styleId="Mencinsinresolver1">
    <w:name w:val="Mención sin resolver1"/>
    <w:basedOn w:val="Fuentedeprrafopredeter"/>
    <w:uiPriority w:val="99"/>
    <w:semiHidden/>
    <w:unhideWhenUsed/>
    <w:rsid w:val="00FA360C"/>
    <w:rPr>
      <w:color w:val="605E5C"/>
      <w:shd w:val="clear" w:color="auto" w:fill="E1DFDD"/>
    </w:rPr>
  </w:style>
  <w:style w:type="paragraph" w:styleId="Textodeglobo">
    <w:name w:val="Balloon Text"/>
    <w:basedOn w:val="Normal"/>
    <w:link w:val="TextodegloboCar"/>
    <w:uiPriority w:val="99"/>
    <w:semiHidden/>
    <w:unhideWhenUsed/>
    <w:rsid w:val="00564D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4D2D"/>
    <w:rPr>
      <w:rFonts w:ascii="Tahoma" w:eastAsia="Times New Roman" w:hAnsi="Tahoma" w:cs="Tahoma"/>
      <w:color w:val="0D0D0D" w:themeColor="text1" w:themeTint="F2"/>
      <w:sz w:val="16"/>
      <w:szCs w:val="16"/>
      <w:lang w:val="es-ES" w:eastAsia="es-ES"/>
    </w:rPr>
  </w:style>
  <w:style w:type="paragraph" w:styleId="Textonotapie">
    <w:name w:val="footnote text"/>
    <w:basedOn w:val="Normal"/>
    <w:link w:val="TextonotapieCar"/>
    <w:uiPriority w:val="99"/>
    <w:semiHidden/>
    <w:unhideWhenUsed/>
    <w:rsid w:val="005A2989"/>
    <w:pPr>
      <w:spacing w:after="0" w:line="240" w:lineRule="auto"/>
    </w:pPr>
    <w:rPr>
      <w:sz w:val="20"/>
    </w:rPr>
  </w:style>
  <w:style w:type="character" w:customStyle="1" w:styleId="TextonotapieCar">
    <w:name w:val="Texto nota pie Car"/>
    <w:basedOn w:val="Fuentedeprrafopredeter"/>
    <w:link w:val="Textonotapie"/>
    <w:uiPriority w:val="99"/>
    <w:semiHidden/>
    <w:rsid w:val="005A2989"/>
    <w:rPr>
      <w:rFonts w:ascii="Segoe UI" w:eastAsia="Times New Roman" w:hAnsi="Segoe UI" w:cs="Times New Roman"/>
      <w:color w:val="0D0D0D" w:themeColor="text1" w:themeTint="F2"/>
      <w:sz w:val="20"/>
      <w:szCs w:val="20"/>
      <w:lang w:val="es-ES" w:eastAsia="es-ES"/>
    </w:rPr>
  </w:style>
  <w:style w:type="character" w:styleId="Refdenotaalpie">
    <w:name w:val="footnote reference"/>
    <w:basedOn w:val="Fuentedeprrafopredeter"/>
    <w:uiPriority w:val="99"/>
    <w:semiHidden/>
    <w:unhideWhenUsed/>
    <w:rsid w:val="005A2989"/>
    <w:rPr>
      <w:vertAlign w:val="superscript"/>
    </w:rPr>
  </w:style>
  <w:style w:type="character" w:customStyle="1" w:styleId="Ttulo3Car">
    <w:name w:val="Título 3 Car"/>
    <w:basedOn w:val="Fuentedeprrafopredeter"/>
    <w:link w:val="Ttulo3"/>
    <w:rsid w:val="00BA389B"/>
    <w:rPr>
      <w:rFonts w:ascii="Roboto Slab" w:eastAsia="Times New Roman" w:hAnsi="Roboto Slab" w:cs="Times New Roman"/>
      <w:b/>
      <w:bCs/>
      <w:color w:val="262626" w:themeColor="text1" w:themeTint="D9"/>
      <w:szCs w:val="20"/>
      <w:lang w:val="x-none" w:eastAsia="x-none"/>
    </w:rPr>
  </w:style>
  <w:style w:type="paragraph" w:customStyle="1" w:styleId="TableParagraph">
    <w:name w:val="Table Paragraph"/>
    <w:basedOn w:val="Normal"/>
    <w:uiPriority w:val="1"/>
    <w:qFormat/>
    <w:rsid w:val="00EB18B7"/>
    <w:pPr>
      <w:widowControl w:val="0"/>
      <w:autoSpaceDE w:val="0"/>
      <w:autoSpaceDN w:val="0"/>
      <w:spacing w:after="0" w:line="240" w:lineRule="auto"/>
      <w:ind w:left="119"/>
      <w:jc w:val="left"/>
    </w:pPr>
    <w:rPr>
      <w:rFonts w:ascii="Arial MT" w:eastAsia="Arial MT" w:hAnsi="Arial MT" w:cs="Arial MT"/>
      <w:color w:val="auto"/>
      <w:szCs w:val="22"/>
      <w:lang w:eastAsia="en-US"/>
    </w:rPr>
  </w:style>
  <w:style w:type="paragraph" w:styleId="Textocomentario">
    <w:name w:val="annotation text"/>
    <w:basedOn w:val="Normal"/>
    <w:link w:val="TextocomentarioCar"/>
    <w:uiPriority w:val="99"/>
    <w:semiHidden/>
    <w:unhideWhenUsed/>
    <w:pPr>
      <w:spacing w:line="240" w:lineRule="auto"/>
    </w:pPr>
    <w:rPr>
      <w:sz w:val="20"/>
    </w:rPr>
  </w:style>
  <w:style w:type="character" w:customStyle="1" w:styleId="TextocomentarioCar">
    <w:name w:val="Texto comentario Car"/>
    <w:basedOn w:val="Fuentedeprrafopredeter"/>
    <w:link w:val="Textocomentario"/>
    <w:uiPriority w:val="99"/>
    <w:semiHidden/>
    <w:rPr>
      <w:rFonts w:ascii="Segoe UI" w:eastAsia="Times New Roman" w:hAnsi="Segoe UI" w:cs="Times New Roman"/>
      <w:color w:val="0D0D0D" w:themeColor="text1" w:themeTint="F2"/>
      <w:sz w:val="20"/>
      <w:szCs w:val="20"/>
      <w:lang w:val="es-ES" w:eastAsia="es-E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8F300F"/>
    <w:rPr>
      <w:b/>
      <w:bCs/>
    </w:rPr>
  </w:style>
  <w:style w:type="character" w:customStyle="1" w:styleId="AsuntodelcomentarioCar">
    <w:name w:val="Asunto del comentario Car"/>
    <w:basedOn w:val="TextocomentarioCar"/>
    <w:link w:val="Asuntodelcomentario"/>
    <w:uiPriority w:val="99"/>
    <w:semiHidden/>
    <w:rsid w:val="008F300F"/>
    <w:rPr>
      <w:rFonts w:ascii="Segoe UI" w:eastAsia="Times New Roman" w:hAnsi="Segoe UI" w:cs="Times New Roman"/>
      <w:b/>
      <w:bCs/>
      <w:color w:val="0D0D0D" w:themeColor="text1" w:themeTint="F2"/>
      <w:sz w:val="20"/>
      <w:szCs w:val="20"/>
      <w:lang w:val="es-ES" w:eastAsia="es-ES"/>
    </w:rPr>
  </w:style>
  <w:style w:type="paragraph" w:customStyle="1" w:styleId="paragraph">
    <w:name w:val="paragraph"/>
    <w:basedOn w:val="Normal"/>
    <w:rsid w:val="00507C27"/>
    <w:pPr>
      <w:spacing w:before="100" w:beforeAutospacing="1" w:after="100" w:afterAutospacing="1" w:line="240" w:lineRule="auto"/>
      <w:jc w:val="left"/>
    </w:pPr>
    <w:rPr>
      <w:rFonts w:ascii="Times New Roman" w:hAnsi="Times New Roman"/>
      <w:color w:val="auto"/>
      <w:sz w:val="24"/>
      <w:szCs w:val="24"/>
    </w:rPr>
  </w:style>
  <w:style w:type="character" w:customStyle="1" w:styleId="normaltextrun">
    <w:name w:val="normaltextrun"/>
    <w:basedOn w:val="Fuentedeprrafopredeter"/>
    <w:rsid w:val="00507C27"/>
  </w:style>
  <w:style w:type="character" w:customStyle="1" w:styleId="eop">
    <w:name w:val="eop"/>
    <w:basedOn w:val="Fuentedeprrafopredeter"/>
    <w:rsid w:val="00507C27"/>
  </w:style>
  <w:style w:type="character" w:customStyle="1" w:styleId="superscript">
    <w:name w:val="superscript"/>
    <w:basedOn w:val="Fuentedeprrafopredeter"/>
    <w:rsid w:val="00507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0480">
      <w:bodyDiv w:val="1"/>
      <w:marLeft w:val="0"/>
      <w:marRight w:val="0"/>
      <w:marTop w:val="0"/>
      <w:marBottom w:val="0"/>
      <w:divBdr>
        <w:top w:val="none" w:sz="0" w:space="0" w:color="auto"/>
        <w:left w:val="none" w:sz="0" w:space="0" w:color="auto"/>
        <w:bottom w:val="none" w:sz="0" w:space="0" w:color="auto"/>
        <w:right w:val="none" w:sz="0" w:space="0" w:color="auto"/>
      </w:divBdr>
      <w:divsChild>
        <w:div w:id="1967662555">
          <w:marLeft w:val="0"/>
          <w:marRight w:val="0"/>
          <w:marTop w:val="0"/>
          <w:marBottom w:val="0"/>
          <w:divBdr>
            <w:top w:val="none" w:sz="0" w:space="0" w:color="auto"/>
            <w:left w:val="none" w:sz="0" w:space="0" w:color="auto"/>
            <w:bottom w:val="none" w:sz="0" w:space="0" w:color="auto"/>
            <w:right w:val="none" w:sz="0" w:space="0" w:color="auto"/>
          </w:divBdr>
        </w:div>
        <w:div w:id="1382171807">
          <w:marLeft w:val="0"/>
          <w:marRight w:val="0"/>
          <w:marTop w:val="0"/>
          <w:marBottom w:val="0"/>
          <w:divBdr>
            <w:top w:val="none" w:sz="0" w:space="0" w:color="auto"/>
            <w:left w:val="none" w:sz="0" w:space="0" w:color="auto"/>
            <w:bottom w:val="none" w:sz="0" w:space="0" w:color="auto"/>
            <w:right w:val="none" w:sz="0" w:space="0" w:color="auto"/>
          </w:divBdr>
        </w:div>
        <w:div w:id="561645984">
          <w:marLeft w:val="0"/>
          <w:marRight w:val="0"/>
          <w:marTop w:val="0"/>
          <w:marBottom w:val="0"/>
          <w:divBdr>
            <w:top w:val="none" w:sz="0" w:space="0" w:color="auto"/>
            <w:left w:val="none" w:sz="0" w:space="0" w:color="auto"/>
            <w:bottom w:val="none" w:sz="0" w:space="0" w:color="auto"/>
            <w:right w:val="none" w:sz="0" w:space="0" w:color="auto"/>
          </w:divBdr>
        </w:div>
        <w:div w:id="1382363646">
          <w:marLeft w:val="0"/>
          <w:marRight w:val="0"/>
          <w:marTop w:val="0"/>
          <w:marBottom w:val="0"/>
          <w:divBdr>
            <w:top w:val="none" w:sz="0" w:space="0" w:color="auto"/>
            <w:left w:val="none" w:sz="0" w:space="0" w:color="auto"/>
            <w:bottom w:val="none" w:sz="0" w:space="0" w:color="auto"/>
            <w:right w:val="none" w:sz="0" w:space="0" w:color="auto"/>
          </w:divBdr>
        </w:div>
        <w:div w:id="1629123548">
          <w:marLeft w:val="0"/>
          <w:marRight w:val="0"/>
          <w:marTop w:val="0"/>
          <w:marBottom w:val="0"/>
          <w:divBdr>
            <w:top w:val="none" w:sz="0" w:space="0" w:color="auto"/>
            <w:left w:val="none" w:sz="0" w:space="0" w:color="auto"/>
            <w:bottom w:val="none" w:sz="0" w:space="0" w:color="auto"/>
            <w:right w:val="none" w:sz="0" w:space="0" w:color="auto"/>
          </w:divBdr>
        </w:div>
        <w:div w:id="1804956994">
          <w:marLeft w:val="0"/>
          <w:marRight w:val="0"/>
          <w:marTop w:val="0"/>
          <w:marBottom w:val="0"/>
          <w:divBdr>
            <w:top w:val="none" w:sz="0" w:space="0" w:color="auto"/>
            <w:left w:val="none" w:sz="0" w:space="0" w:color="auto"/>
            <w:bottom w:val="none" w:sz="0" w:space="0" w:color="auto"/>
            <w:right w:val="none" w:sz="0" w:space="0" w:color="auto"/>
          </w:divBdr>
        </w:div>
      </w:divsChild>
    </w:div>
    <w:div w:id="180780755">
      <w:bodyDiv w:val="1"/>
      <w:marLeft w:val="0"/>
      <w:marRight w:val="0"/>
      <w:marTop w:val="0"/>
      <w:marBottom w:val="0"/>
      <w:divBdr>
        <w:top w:val="none" w:sz="0" w:space="0" w:color="auto"/>
        <w:left w:val="none" w:sz="0" w:space="0" w:color="auto"/>
        <w:bottom w:val="none" w:sz="0" w:space="0" w:color="auto"/>
        <w:right w:val="none" w:sz="0" w:space="0" w:color="auto"/>
      </w:divBdr>
      <w:divsChild>
        <w:div w:id="1223130131">
          <w:marLeft w:val="0"/>
          <w:marRight w:val="0"/>
          <w:marTop w:val="30"/>
          <w:marBottom w:val="30"/>
          <w:divBdr>
            <w:top w:val="none" w:sz="0" w:space="0" w:color="auto"/>
            <w:left w:val="none" w:sz="0" w:space="0" w:color="auto"/>
            <w:bottom w:val="none" w:sz="0" w:space="0" w:color="auto"/>
            <w:right w:val="none" w:sz="0" w:space="0" w:color="auto"/>
          </w:divBdr>
          <w:divsChild>
            <w:div w:id="967469739">
              <w:marLeft w:val="0"/>
              <w:marRight w:val="0"/>
              <w:marTop w:val="0"/>
              <w:marBottom w:val="0"/>
              <w:divBdr>
                <w:top w:val="none" w:sz="0" w:space="0" w:color="auto"/>
                <w:left w:val="none" w:sz="0" w:space="0" w:color="auto"/>
                <w:bottom w:val="none" w:sz="0" w:space="0" w:color="auto"/>
                <w:right w:val="none" w:sz="0" w:space="0" w:color="auto"/>
              </w:divBdr>
              <w:divsChild>
                <w:div w:id="419721869">
                  <w:marLeft w:val="0"/>
                  <w:marRight w:val="0"/>
                  <w:marTop w:val="0"/>
                  <w:marBottom w:val="0"/>
                  <w:divBdr>
                    <w:top w:val="none" w:sz="0" w:space="0" w:color="auto"/>
                    <w:left w:val="none" w:sz="0" w:space="0" w:color="auto"/>
                    <w:bottom w:val="none" w:sz="0" w:space="0" w:color="auto"/>
                    <w:right w:val="none" w:sz="0" w:space="0" w:color="auto"/>
                  </w:divBdr>
                </w:div>
              </w:divsChild>
            </w:div>
            <w:div w:id="1158572023">
              <w:marLeft w:val="0"/>
              <w:marRight w:val="0"/>
              <w:marTop w:val="0"/>
              <w:marBottom w:val="0"/>
              <w:divBdr>
                <w:top w:val="none" w:sz="0" w:space="0" w:color="auto"/>
                <w:left w:val="none" w:sz="0" w:space="0" w:color="auto"/>
                <w:bottom w:val="none" w:sz="0" w:space="0" w:color="auto"/>
                <w:right w:val="none" w:sz="0" w:space="0" w:color="auto"/>
              </w:divBdr>
              <w:divsChild>
                <w:div w:id="1628121273">
                  <w:marLeft w:val="0"/>
                  <w:marRight w:val="0"/>
                  <w:marTop w:val="0"/>
                  <w:marBottom w:val="0"/>
                  <w:divBdr>
                    <w:top w:val="none" w:sz="0" w:space="0" w:color="auto"/>
                    <w:left w:val="none" w:sz="0" w:space="0" w:color="auto"/>
                    <w:bottom w:val="none" w:sz="0" w:space="0" w:color="auto"/>
                    <w:right w:val="none" w:sz="0" w:space="0" w:color="auto"/>
                  </w:divBdr>
                </w:div>
              </w:divsChild>
            </w:div>
            <w:div w:id="1721057824">
              <w:marLeft w:val="0"/>
              <w:marRight w:val="0"/>
              <w:marTop w:val="0"/>
              <w:marBottom w:val="0"/>
              <w:divBdr>
                <w:top w:val="none" w:sz="0" w:space="0" w:color="auto"/>
                <w:left w:val="none" w:sz="0" w:space="0" w:color="auto"/>
                <w:bottom w:val="none" w:sz="0" w:space="0" w:color="auto"/>
                <w:right w:val="none" w:sz="0" w:space="0" w:color="auto"/>
              </w:divBdr>
              <w:divsChild>
                <w:div w:id="1994212816">
                  <w:marLeft w:val="0"/>
                  <w:marRight w:val="0"/>
                  <w:marTop w:val="0"/>
                  <w:marBottom w:val="0"/>
                  <w:divBdr>
                    <w:top w:val="none" w:sz="0" w:space="0" w:color="auto"/>
                    <w:left w:val="none" w:sz="0" w:space="0" w:color="auto"/>
                    <w:bottom w:val="none" w:sz="0" w:space="0" w:color="auto"/>
                    <w:right w:val="none" w:sz="0" w:space="0" w:color="auto"/>
                  </w:divBdr>
                </w:div>
              </w:divsChild>
            </w:div>
            <w:div w:id="506794797">
              <w:marLeft w:val="0"/>
              <w:marRight w:val="0"/>
              <w:marTop w:val="0"/>
              <w:marBottom w:val="0"/>
              <w:divBdr>
                <w:top w:val="none" w:sz="0" w:space="0" w:color="auto"/>
                <w:left w:val="none" w:sz="0" w:space="0" w:color="auto"/>
                <w:bottom w:val="none" w:sz="0" w:space="0" w:color="auto"/>
                <w:right w:val="none" w:sz="0" w:space="0" w:color="auto"/>
              </w:divBdr>
              <w:divsChild>
                <w:div w:id="1459029827">
                  <w:marLeft w:val="0"/>
                  <w:marRight w:val="0"/>
                  <w:marTop w:val="0"/>
                  <w:marBottom w:val="0"/>
                  <w:divBdr>
                    <w:top w:val="none" w:sz="0" w:space="0" w:color="auto"/>
                    <w:left w:val="none" w:sz="0" w:space="0" w:color="auto"/>
                    <w:bottom w:val="none" w:sz="0" w:space="0" w:color="auto"/>
                    <w:right w:val="none" w:sz="0" w:space="0" w:color="auto"/>
                  </w:divBdr>
                </w:div>
              </w:divsChild>
            </w:div>
            <w:div w:id="1249003861">
              <w:marLeft w:val="0"/>
              <w:marRight w:val="0"/>
              <w:marTop w:val="0"/>
              <w:marBottom w:val="0"/>
              <w:divBdr>
                <w:top w:val="none" w:sz="0" w:space="0" w:color="auto"/>
                <w:left w:val="none" w:sz="0" w:space="0" w:color="auto"/>
                <w:bottom w:val="none" w:sz="0" w:space="0" w:color="auto"/>
                <w:right w:val="none" w:sz="0" w:space="0" w:color="auto"/>
              </w:divBdr>
              <w:divsChild>
                <w:div w:id="441847097">
                  <w:marLeft w:val="0"/>
                  <w:marRight w:val="0"/>
                  <w:marTop w:val="0"/>
                  <w:marBottom w:val="0"/>
                  <w:divBdr>
                    <w:top w:val="none" w:sz="0" w:space="0" w:color="auto"/>
                    <w:left w:val="none" w:sz="0" w:space="0" w:color="auto"/>
                    <w:bottom w:val="none" w:sz="0" w:space="0" w:color="auto"/>
                    <w:right w:val="none" w:sz="0" w:space="0" w:color="auto"/>
                  </w:divBdr>
                </w:div>
              </w:divsChild>
            </w:div>
            <w:div w:id="1411930755">
              <w:marLeft w:val="0"/>
              <w:marRight w:val="0"/>
              <w:marTop w:val="0"/>
              <w:marBottom w:val="0"/>
              <w:divBdr>
                <w:top w:val="none" w:sz="0" w:space="0" w:color="auto"/>
                <w:left w:val="none" w:sz="0" w:space="0" w:color="auto"/>
                <w:bottom w:val="none" w:sz="0" w:space="0" w:color="auto"/>
                <w:right w:val="none" w:sz="0" w:space="0" w:color="auto"/>
              </w:divBdr>
              <w:divsChild>
                <w:div w:id="1682393953">
                  <w:marLeft w:val="0"/>
                  <w:marRight w:val="0"/>
                  <w:marTop w:val="0"/>
                  <w:marBottom w:val="0"/>
                  <w:divBdr>
                    <w:top w:val="none" w:sz="0" w:space="0" w:color="auto"/>
                    <w:left w:val="none" w:sz="0" w:space="0" w:color="auto"/>
                    <w:bottom w:val="none" w:sz="0" w:space="0" w:color="auto"/>
                    <w:right w:val="none" w:sz="0" w:space="0" w:color="auto"/>
                  </w:divBdr>
                </w:div>
              </w:divsChild>
            </w:div>
            <w:div w:id="496968567">
              <w:marLeft w:val="0"/>
              <w:marRight w:val="0"/>
              <w:marTop w:val="0"/>
              <w:marBottom w:val="0"/>
              <w:divBdr>
                <w:top w:val="none" w:sz="0" w:space="0" w:color="auto"/>
                <w:left w:val="none" w:sz="0" w:space="0" w:color="auto"/>
                <w:bottom w:val="none" w:sz="0" w:space="0" w:color="auto"/>
                <w:right w:val="none" w:sz="0" w:space="0" w:color="auto"/>
              </w:divBdr>
              <w:divsChild>
                <w:div w:id="1938175918">
                  <w:marLeft w:val="0"/>
                  <w:marRight w:val="0"/>
                  <w:marTop w:val="0"/>
                  <w:marBottom w:val="0"/>
                  <w:divBdr>
                    <w:top w:val="none" w:sz="0" w:space="0" w:color="auto"/>
                    <w:left w:val="none" w:sz="0" w:space="0" w:color="auto"/>
                    <w:bottom w:val="none" w:sz="0" w:space="0" w:color="auto"/>
                    <w:right w:val="none" w:sz="0" w:space="0" w:color="auto"/>
                  </w:divBdr>
                </w:div>
              </w:divsChild>
            </w:div>
            <w:div w:id="2132742550">
              <w:marLeft w:val="0"/>
              <w:marRight w:val="0"/>
              <w:marTop w:val="0"/>
              <w:marBottom w:val="0"/>
              <w:divBdr>
                <w:top w:val="none" w:sz="0" w:space="0" w:color="auto"/>
                <w:left w:val="none" w:sz="0" w:space="0" w:color="auto"/>
                <w:bottom w:val="none" w:sz="0" w:space="0" w:color="auto"/>
                <w:right w:val="none" w:sz="0" w:space="0" w:color="auto"/>
              </w:divBdr>
              <w:divsChild>
                <w:div w:id="430664228">
                  <w:marLeft w:val="0"/>
                  <w:marRight w:val="0"/>
                  <w:marTop w:val="0"/>
                  <w:marBottom w:val="0"/>
                  <w:divBdr>
                    <w:top w:val="none" w:sz="0" w:space="0" w:color="auto"/>
                    <w:left w:val="none" w:sz="0" w:space="0" w:color="auto"/>
                    <w:bottom w:val="none" w:sz="0" w:space="0" w:color="auto"/>
                    <w:right w:val="none" w:sz="0" w:space="0" w:color="auto"/>
                  </w:divBdr>
                </w:div>
              </w:divsChild>
            </w:div>
            <w:div w:id="1692760589">
              <w:marLeft w:val="0"/>
              <w:marRight w:val="0"/>
              <w:marTop w:val="0"/>
              <w:marBottom w:val="0"/>
              <w:divBdr>
                <w:top w:val="none" w:sz="0" w:space="0" w:color="auto"/>
                <w:left w:val="none" w:sz="0" w:space="0" w:color="auto"/>
                <w:bottom w:val="none" w:sz="0" w:space="0" w:color="auto"/>
                <w:right w:val="none" w:sz="0" w:space="0" w:color="auto"/>
              </w:divBdr>
              <w:divsChild>
                <w:div w:id="601843195">
                  <w:marLeft w:val="0"/>
                  <w:marRight w:val="0"/>
                  <w:marTop w:val="0"/>
                  <w:marBottom w:val="0"/>
                  <w:divBdr>
                    <w:top w:val="none" w:sz="0" w:space="0" w:color="auto"/>
                    <w:left w:val="none" w:sz="0" w:space="0" w:color="auto"/>
                    <w:bottom w:val="none" w:sz="0" w:space="0" w:color="auto"/>
                    <w:right w:val="none" w:sz="0" w:space="0" w:color="auto"/>
                  </w:divBdr>
                </w:div>
              </w:divsChild>
            </w:div>
            <w:div w:id="1352755151">
              <w:marLeft w:val="0"/>
              <w:marRight w:val="0"/>
              <w:marTop w:val="0"/>
              <w:marBottom w:val="0"/>
              <w:divBdr>
                <w:top w:val="none" w:sz="0" w:space="0" w:color="auto"/>
                <w:left w:val="none" w:sz="0" w:space="0" w:color="auto"/>
                <w:bottom w:val="none" w:sz="0" w:space="0" w:color="auto"/>
                <w:right w:val="none" w:sz="0" w:space="0" w:color="auto"/>
              </w:divBdr>
              <w:divsChild>
                <w:div w:id="2054192376">
                  <w:marLeft w:val="0"/>
                  <w:marRight w:val="0"/>
                  <w:marTop w:val="0"/>
                  <w:marBottom w:val="0"/>
                  <w:divBdr>
                    <w:top w:val="none" w:sz="0" w:space="0" w:color="auto"/>
                    <w:left w:val="none" w:sz="0" w:space="0" w:color="auto"/>
                    <w:bottom w:val="none" w:sz="0" w:space="0" w:color="auto"/>
                    <w:right w:val="none" w:sz="0" w:space="0" w:color="auto"/>
                  </w:divBdr>
                </w:div>
              </w:divsChild>
            </w:div>
            <w:div w:id="1850173883">
              <w:marLeft w:val="0"/>
              <w:marRight w:val="0"/>
              <w:marTop w:val="0"/>
              <w:marBottom w:val="0"/>
              <w:divBdr>
                <w:top w:val="none" w:sz="0" w:space="0" w:color="auto"/>
                <w:left w:val="none" w:sz="0" w:space="0" w:color="auto"/>
                <w:bottom w:val="none" w:sz="0" w:space="0" w:color="auto"/>
                <w:right w:val="none" w:sz="0" w:space="0" w:color="auto"/>
              </w:divBdr>
              <w:divsChild>
                <w:div w:id="1205869796">
                  <w:marLeft w:val="0"/>
                  <w:marRight w:val="0"/>
                  <w:marTop w:val="0"/>
                  <w:marBottom w:val="0"/>
                  <w:divBdr>
                    <w:top w:val="none" w:sz="0" w:space="0" w:color="auto"/>
                    <w:left w:val="none" w:sz="0" w:space="0" w:color="auto"/>
                    <w:bottom w:val="none" w:sz="0" w:space="0" w:color="auto"/>
                    <w:right w:val="none" w:sz="0" w:space="0" w:color="auto"/>
                  </w:divBdr>
                </w:div>
              </w:divsChild>
            </w:div>
            <w:div w:id="339738843">
              <w:marLeft w:val="0"/>
              <w:marRight w:val="0"/>
              <w:marTop w:val="0"/>
              <w:marBottom w:val="0"/>
              <w:divBdr>
                <w:top w:val="none" w:sz="0" w:space="0" w:color="auto"/>
                <w:left w:val="none" w:sz="0" w:space="0" w:color="auto"/>
                <w:bottom w:val="none" w:sz="0" w:space="0" w:color="auto"/>
                <w:right w:val="none" w:sz="0" w:space="0" w:color="auto"/>
              </w:divBdr>
              <w:divsChild>
                <w:div w:id="1196385371">
                  <w:marLeft w:val="0"/>
                  <w:marRight w:val="0"/>
                  <w:marTop w:val="0"/>
                  <w:marBottom w:val="0"/>
                  <w:divBdr>
                    <w:top w:val="none" w:sz="0" w:space="0" w:color="auto"/>
                    <w:left w:val="none" w:sz="0" w:space="0" w:color="auto"/>
                    <w:bottom w:val="none" w:sz="0" w:space="0" w:color="auto"/>
                    <w:right w:val="none" w:sz="0" w:space="0" w:color="auto"/>
                  </w:divBdr>
                </w:div>
              </w:divsChild>
            </w:div>
            <w:div w:id="908424009">
              <w:marLeft w:val="0"/>
              <w:marRight w:val="0"/>
              <w:marTop w:val="0"/>
              <w:marBottom w:val="0"/>
              <w:divBdr>
                <w:top w:val="none" w:sz="0" w:space="0" w:color="auto"/>
                <w:left w:val="none" w:sz="0" w:space="0" w:color="auto"/>
                <w:bottom w:val="none" w:sz="0" w:space="0" w:color="auto"/>
                <w:right w:val="none" w:sz="0" w:space="0" w:color="auto"/>
              </w:divBdr>
              <w:divsChild>
                <w:div w:id="681669998">
                  <w:marLeft w:val="0"/>
                  <w:marRight w:val="0"/>
                  <w:marTop w:val="0"/>
                  <w:marBottom w:val="0"/>
                  <w:divBdr>
                    <w:top w:val="none" w:sz="0" w:space="0" w:color="auto"/>
                    <w:left w:val="none" w:sz="0" w:space="0" w:color="auto"/>
                    <w:bottom w:val="none" w:sz="0" w:space="0" w:color="auto"/>
                    <w:right w:val="none" w:sz="0" w:space="0" w:color="auto"/>
                  </w:divBdr>
                </w:div>
              </w:divsChild>
            </w:div>
            <w:div w:id="626009252">
              <w:marLeft w:val="0"/>
              <w:marRight w:val="0"/>
              <w:marTop w:val="0"/>
              <w:marBottom w:val="0"/>
              <w:divBdr>
                <w:top w:val="none" w:sz="0" w:space="0" w:color="auto"/>
                <w:left w:val="none" w:sz="0" w:space="0" w:color="auto"/>
                <w:bottom w:val="none" w:sz="0" w:space="0" w:color="auto"/>
                <w:right w:val="none" w:sz="0" w:space="0" w:color="auto"/>
              </w:divBdr>
              <w:divsChild>
                <w:div w:id="1236083919">
                  <w:marLeft w:val="0"/>
                  <w:marRight w:val="0"/>
                  <w:marTop w:val="0"/>
                  <w:marBottom w:val="0"/>
                  <w:divBdr>
                    <w:top w:val="none" w:sz="0" w:space="0" w:color="auto"/>
                    <w:left w:val="none" w:sz="0" w:space="0" w:color="auto"/>
                    <w:bottom w:val="none" w:sz="0" w:space="0" w:color="auto"/>
                    <w:right w:val="none" w:sz="0" w:space="0" w:color="auto"/>
                  </w:divBdr>
                </w:div>
              </w:divsChild>
            </w:div>
            <w:div w:id="641471766">
              <w:marLeft w:val="0"/>
              <w:marRight w:val="0"/>
              <w:marTop w:val="0"/>
              <w:marBottom w:val="0"/>
              <w:divBdr>
                <w:top w:val="none" w:sz="0" w:space="0" w:color="auto"/>
                <w:left w:val="none" w:sz="0" w:space="0" w:color="auto"/>
                <w:bottom w:val="none" w:sz="0" w:space="0" w:color="auto"/>
                <w:right w:val="none" w:sz="0" w:space="0" w:color="auto"/>
              </w:divBdr>
              <w:divsChild>
                <w:div w:id="13756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9702">
      <w:bodyDiv w:val="1"/>
      <w:marLeft w:val="0"/>
      <w:marRight w:val="0"/>
      <w:marTop w:val="0"/>
      <w:marBottom w:val="0"/>
      <w:divBdr>
        <w:top w:val="none" w:sz="0" w:space="0" w:color="auto"/>
        <w:left w:val="none" w:sz="0" w:space="0" w:color="auto"/>
        <w:bottom w:val="none" w:sz="0" w:space="0" w:color="auto"/>
        <w:right w:val="none" w:sz="0" w:space="0" w:color="auto"/>
      </w:divBdr>
      <w:divsChild>
        <w:div w:id="753822302">
          <w:marLeft w:val="0"/>
          <w:marRight w:val="0"/>
          <w:marTop w:val="0"/>
          <w:marBottom w:val="0"/>
          <w:divBdr>
            <w:top w:val="none" w:sz="0" w:space="0" w:color="auto"/>
            <w:left w:val="none" w:sz="0" w:space="0" w:color="auto"/>
            <w:bottom w:val="none" w:sz="0" w:space="0" w:color="auto"/>
            <w:right w:val="none" w:sz="0" w:space="0" w:color="auto"/>
          </w:divBdr>
        </w:div>
        <w:div w:id="1145008451">
          <w:marLeft w:val="0"/>
          <w:marRight w:val="0"/>
          <w:marTop w:val="0"/>
          <w:marBottom w:val="0"/>
          <w:divBdr>
            <w:top w:val="none" w:sz="0" w:space="0" w:color="auto"/>
            <w:left w:val="none" w:sz="0" w:space="0" w:color="auto"/>
            <w:bottom w:val="none" w:sz="0" w:space="0" w:color="auto"/>
            <w:right w:val="none" w:sz="0" w:space="0" w:color="auto"/>
          </w:divBdr>
        </w:div>
      </w:divsChild>
    </w:div>
    <w:div w:id="832259979">
      <w:bodyDiv w:val="1"/>
      <w:marLeft w:val="0"/>
      <w:marRight w:val="0"/>
      <w:marTop w:val="0"/>
      <w:marBottom w:val="0"/>
      <w:divBdr>
        <w:top w:val="none" w:sz="0" w:space="0" w:color="auto"/>
        <w:left w:val="none" w:sz="0" w:space="0" w:color="auto"/>
        <w:bottom w:val="none" w:sz="0" w:space="0" w:color="auto"/>
        <w:right w:val="none" w:sz="0" w:space="0" w:color="auto"/>
      </w:divBdr>
      <w:divsChild>
        <w:div w:id="79445225">
          <w:marLeft w:val="0"/>
          <w:marRight w:val="0"/>
          <w:marTop w:val="0"/>
          <w:marBottom w:val="0"/>
          <w:divBdr>
            <w:top w:val="none" w:sz="0" w:space="0" w:color="auto"/>
            <w:left w:val="none" w:sz="0" w:space="0" w:color="auto"/>
            <w:bottom w:val="none" w:sz="0" w:space="0" w:color="auto"/>
            <w:right w:val="none" w:sz="0" w:space="0" w:color="auto"/>
          </w:divBdr>
        </w:div>
        <w:div w:id="1317883874">
          <w:marLeft w:val="0"/>
          <w:marRight w:val="0"/>
          <w:marTop w:val="0"/>
          <w:marBottom w:val="0"/>
          <w:divBdr>
            <w:top w:val="none" w:sz="0" w:space="0" w:color="auto"/>
            <w:left w:val="none" w:sz="0" w:space="0" w:color="auto"/>
            <w:bottom w:val="none" w:sz="0" w:space="0" w:color="auto"/>
            <w:right w:val="none" w:sz="0" w:space="0" w:color="auto"/>
          </w:divBdr>
        </w:div>
      </w:divsChild>
    </w:div>
    <w:div w:id="1078330137">
      <w:bodyDiv w:val="1"/>
      <w:marLeft w:val="0"/>
      <w:marRight w:val="0"/>
      <w:marTop w:val="0"/>
      <w:marBottom w:val="0"/>
      <w:divBdr>
        <w:top w:val="none" w:sz="0" w:space="0" w:color="auto"/>
        <w:left w:val="none" w:sz="0" w:space="0" w:color="auto"/>
        <w:bottom w:val="none" w:sz="0" w:space="0" w:color="auto"/>
        <w:right w:val="none" w:sz="0" w:space="0" w:color="auto"/>
      </w:divBdr>
      <w:divsChild>
        <w:div w:id="1497379930">
          <w:marLeft w:val="0"/>
          <w:marRight w:val="0"/>
          <w:marTop w:val="0"/>
          <w:marBottom w:val="0"/>
          <w:divBdr>
            <w:top w:val="none" w:sz="0" w:space="0" w:color="auto"/>
            <w:left w:val="none" w:sz="0" w:space="0" w:color="auto"/>
            <w:bottom w:val="none" w:sz="0" w:space="0" w:color="auto"/>
            <w:right w:val="none" w:sz="0" w:space="0" w:color="auto"/>
          </w:divBdr>
        </w:div>
        <w:div w:id="1808551391">
          <w:marLeft w:val="0"/>
          <w:marRight w:val="0"/>
          <w:marTop w:val="0"/>
          <w:marBottom w:val="0"/>
          <w:divBdr>
            <w:top w:val="none" w:sz="0" w:space="0" w:color="auto"/>
            <w:left w:val="none" w:sz="0" w:space="0" w:color="auto"/>
            <w:bottom w:val="none" w:sz="0" w:space="0" w:color="auto"/>
            <w:right w:val="none" w:sz="0" w:space="0" w:color="auto"/>
          </w:divBdr>
          <w:divsChild>
            <w:div w:id="303853262">
              <w:marLeft w:val="-75"/>
              <w:marRight w:val="0"/>
              <w:marTop w:val="30"/>
              <w:marBottom w:val="30"/>
              <w:divBdr>
                <w:top w:val="none" w:sz="0" w:space="0" w:color="auto"/>
                <w:left w:val="none" w:sz="0" w:space="0" w:color="auto"/>
                <w:bottom w:val="none" w:sz="0" w:space="0" w:color="auto"/>
                <w:right w:val="none" w:sz="0" w:space="0" w:color="auto"/>
              </w:divBdr>
              <w:divsChild>
                <w:div w:id="1308168274">
                  <w:marLeft w:val="0"/>
                  <w:marRight w:val="0"/>
                  <w:marTop w:val="0"/>
                  <w:marBottom w:val="0"/>
                  <w:divBdr>
                    <w:top w:val="none" w:sz="0" w:space="0" w:color="auto"/>
                    <w:left w:val="none" w:sz="0" w:space="0" w:color="auto"/>
                    <w:bottom w:val="none" w:sz="0" w:space="0" w:color="auto"/>
                    <w:right w:val="none" w:sz="0" w:space="0" w:color="auto"/>
                  </w:divBdr>
                  <w:divsChild>
                    <w:div w:id="1718310183">
                      <w:marLeft w:val="0"/>
                      <w:marRight w:val="0"/>
                      <w:marTop w:val="0"/>
                      <w:marBottom w:val="0"/>
                      <w:divBdr>
                        <w:top w:val="none" w:sz="0" w:space="0" w:color="auto"/>
                        <w:left w:val="none" w:sz="0" w:space="0" w:color="auto"/>
                        <w:bottom w:val="none" w:sz="0" w:space="0" w:color="auto"/>
                        <w:right w:val="none" w:sz="0" w:space="0" w:color="auto"/>
                      </w:divBdr>
                    </w:div>
                  </w:divsChild>
                </w:div>
                <w:div w:id="1222055225">
                  <w:marLeft w:val="0"/>
                  <w:marRight w:val="0"/>
                  <w:marTop w:val="0"/>
                  <w:marBottom w:val="0"/>
                  <w:divBdr>
                    <w:top w:val="none" w:sz="0" w:space="0" w:color="auto"/>
                    <w:left w:val="none" w:sz="0" w:space="0" w:color="auto"/>
                    <w:bottom w:val="none" w:sz="0" w:space="0" w:color="auto"/>
                    <w:right w:val="none" w:sz="0" w:space="0" w:color="auto"/>
                  </w:divBdr>
                  <w:divsChild>
                    <w:div w:id="1127579445">
                      <w:marLeft w:val="0"/>
                      <w:marRight w:val="0"/>
                      <w:marTop w:val="0"/>
                      <w:marBottom w:val="0"/>
                      <w:divBdr>
                        <w:top w:val="none" w:sz="0" w:space="0" w:color="auto"/>
                        <w:left w:val="none" w:sz="0" w:space="0" w:color="auto"/>
                        <w:bottom w:val="none" w:sz="0" w:space="0" w:color="auto"/>
                        <w:right w:val="none" w:sz="0" w:space="0" w:color="auto"/>
                      </w:divBdr>
                    </w:div>
                  </w:divsChild>
                </w:div>
                <w:div w:id="1219122909">
                  <w:marLeft w:val="0"/>
                  <w:marRight w:val="0"/>
                  <w:marTop w:val="0"/>
                  <w:marBottom w:val="0"/>
                  <w:divBdr>
                    <w:top w:val="none" w:sz="0" w:space="0" w:color="auto"/>
                    <w:left w:val="none" w:sz="0" w:space="0" w:color="auto"/>
                    <w:bottom w:val="none" w:sz="0" w:space="0" w:color="auto"/>
                    <w:right w:val="none" w:sz="0" w:space="0" w:color="auto"/>
                  </w:divBdr>
                  <w:divsChild>
                    <w:div w:id="1292396326">
                      <w:marLeft w:val="0"/>
                      <w:marRight w:val="0"/>
                      <w:marTop w:val="0"/>
                      <w:marBottom w:val="0"/>
                      <w:divBdr>
                        <w:top w:val="none" w:sz="0" w:space="0" w:color="auto"/>
                        <w:left w:val="none" w:sz="0" w:space="0" w:color="auto"/>
                        <w:bottom w:val="none" w:sz="0" w:space="0" w:color="auto"/>
                        <w:right w:val="none" w:sz="0" w:space="0" w:color="auto"/>
                      </w:divBdr>
                    </w:div>
                  </w:divsChild>
                </w:div>
                <w:div w:id="922302136">
                  <w:marLeft w:val="0"/>
                  <w:marRight w:val="0"/>
                  <w:marTop w:val="0"/>
                  <w:marBottom w:val="0"/>
                  <w:divBdr>
                    <w:top w:val="none" w:sz="0" w:space="0" w:color="auto"/>
                    <w:left w:val="none" w:sz="0" w:space="0" w:color="auto"/>
                    <w:bottom w:val="none" w:sz="0" w:space="0" w:color="auto"/>
                    <w:right w:val="none" w:sz="0" w:space="0" w:color="auto"/>
                  </w:divBdr>
                  <w:divsChild>
                    <w:div w:id="1910572284">
                      <w:marLeft w:val="0"/>
                      <w:marRight w:val="0"/>
                      <w:marTop w:val="0"/>
                      <w:marBottom w:val="0"/>
                      <w:divBdr>
                        <w:top w:val="none" w:sz="0" w:space="0" w:color="auto"/>
                        <w:left w:val="none" w:sz="0" w:space="0" w:color="auto"/>
                        <w:bottom w:val="none" w:sz="0" w:space="0" w:color="auto"/>
                        <w:right w:val="none" w:sz="0" w:space="0" w:color="auto"/>
                      </w:divBdr>
                    </w:div>
                  </w:divsChild>
                </w:div>
                <w:div w:id="765463712">
                  <w:marLeft w:val="0"/>
                  <w:marRight w:val="0"/>
                  <w:marTop w:val="0"/>
                  <w:marBottom w:val="0"/>
                  <w:divBdr>
                    <w:top w:val="none" w:sz="0" w:space="0" w:color="auto"/>
                    <w:left w:val="none" w:sz="0" w:space="0" w:color="auto"/>
                    <w:bottom w:val="none" w:sz="0" w:space="0" w:color="auto"/>
                    <w:right w:val="none" w:sz="0" w:space="0" w:color="auto"/>
                  </w:divBdr>
                  <w:divsChild>
                    <w:div w:id="1069768155">
                      <w:marLeft w:val="0"/>
                      <w:marRight w:val="0"/>
                      <w:marTop w:val="0"/>
                      <w:marBottom w:val="0"/>
                      <w:divBdr>
                        <w:top w:val="none" w:sz="0" w:space="0" w:color="auto"/>
                        <w:left w:val="none" w:sz="0" w:space="0" w:color="auto"/>
                        <w:bottom w:val="none" w:sz="0" w:space="0" w:color="auto"/>
                        <w:right w:val="none" w:sz="0" w:space="0" w:color="auto"/>
                      </w:divBdr>
                    </w:div>
                  </w:divsChild>
                </w:div>
                <w:div w:id="1231228499">
                  <w:marLeft w:val="0"/>
                  <w:marRight w:val="0"/>
                  <w:marTop w:val="0"/>
                  <w:marBottom w:val="0"/>
                  <w:divBdr>
                    <w:top w:val="none" w:sz="0" w:space="0" w:color="auto"/>
                    <w:left w:val="none" w:sz="0" w:space="0" w:color="auto"/>
                    <w:bottom w:val="none" w:sz="0" w:space="0" w:color="auto"/>
                    <w:right w:val="none" w:sz="0" w:space="0" w:color="auto"/>
                  </w:divBdr>
                  <w:divsChild>
                    <w:div w:id="1761372743">
                      <w:marLeft w:val="0"/>
                      <w:marRight w:val="0"/>
                      <w:marTop w:val="0"/>
                      <w:marBottom w:val="0"/>
                      <w:divBdr>
                        <w:top w:val="none" w:sz="0" w:space="0" w:color="auto"/>
                        <w:left w:val="none" w:sz="0" w:space="0" w:color="auto"/>
                        <w:bottom w:val="none" w:sz="0" w:space="0" w:color="auto"/>
                        <w:right w:val="none" w:sz="0" w:space="0" w:color="auto"/>
                      </w:divBdr>
                    </w:div>
                  </w:divsChild>
                </w:div>
                <w:div w:id="1184247717">
                  <w:marLeft w:val="0"/>
                  <w:marRight w:val="0"/>
                  <w:marTop w:val="0"/>
                  <w:marBottom w:val="0"/>
                  <w:divBdr>
                    <w:top w:val="none" w:sz="0" w:space="0" w:color="auto"/>
                    <w:left w:val="none" w:sz="0" w:space="0" w:color="auto"/>
                    <w:bottom w:val="none" w:sz="0" w:space="0" w:color="auto"/>
                    <w:right w:val="none" w:sz="0" w:space="0" w:color="auto"/>
                  </w:divBdr>
                  <w:divsChild>
                    <w:div w:id="166095978">
                      <w:marLeft w:val="0"/>
                      <w:marRight w:val="0"/>
                      <w:marTop w:val="0"/>
                      <w:marBottom w:val="0"/>
                      <w:divBdr>
                        <w:top w:val="none" w:sz="0" w:space="0" w:color="auto"/>
                        <w:left w:val="none" w:sz="0" w:space="0" w:color="auto"/>
                        <w:bottom w:val="none" w:sz="0" w:space="0" w:color="auto"/>
                        <w:right w:val="none" w:sz="0" w:space="0" w:color="auto"/>
                      </w:divBdr>
                    </w:div>
                  </w:divsChild>
                </w:div>
                <w:div w:id="1210143257">
                  <w:marLeft w:val="0"/>
                  <w:marRight w:val="0"/>
                  <w:marTop w:val="0"/>
                  <w:marBottom w:val="0"/>
                  <w:divBdr>
                    <w:top w:val="none" w:sz="0" w:space="0" w:color="auto"/>
                    <w:left w:val="none" w:sz="0" w:space="0" w:color="auto"/>
                    <w:bottom w:val="none" w:sz="0" w:space="0" w:color="auto"/>
                    <w:right w:val="none" w:sz="0" w:space="0" w:color="auto"/>
                  </w:divBdr>
                  <w:divsChild>
                    <w:div w:id="1396200642">
                      <w:marLeft w:val="0"/>
                      <w:marRight w:val="0"/>
                      <w:marTop w:val="0"/>
                      <w:marBottom w:val="0"/>
                      <w:divBdr>
                        <w:top w:val="none" w:sz="0" w:space="0" w:color="auto"/>
                        <w:left w:val="none" w:sz="0" w:space="0" w:color="auto"/>
                        <w:bottom w:val="none" w:sz="0" w:space="0" w:color="auto"/>
                        <w:right w:val="none" w:sz="0" w:space="0" w:color="auto"/>
                      </w:divBdr>
                    </w:div>
                  </w:divsChild>
                </w:div>
                <w:div w:id="1577864153">
                  <w:marLeft w:val="0"/>
                  <w:marRight w:val="0"/>
                  <w:marTop w:val="0"/>
                  <w:marBottom w:val="0"/>
                  <w:divBdr>
                    <w:top w:val="none" w:sz="0" w:space="0" w:color="auto"/>
                    <w:left w:val="none" w:sz="0" w:space="0" w:color="auto"/>
                    <w:bottom w:val="none" w:sz="0" w:space="0" w:color="auto"/>
                    <w:right w:val="none" w:sz="0" w:space="0" w:color="auto"/>
                  </w:divBdr>
                  <w:divsChild>
                    <w:div w:id="1272474871">
                      <w:marLeft w:val="0"/>
                      <w:marRight w:val="0"/>
                      <w:marTop w:val="0"/>
                      <w:marBottom w:val="0"/>
                      <w:divBdr>
                        <w:top w:val="none" w:sz="0" w:space="0" w:color="auto"/>
                        <w:left w:val="none" w:sz="0" w:space="0" w:color="auto"/>
                        <w:bottom w:val="none" w:sz="0" w:space="0" w:color="auto"/>
                        <w:right w:val="none" w:sz="0" w:space="0" w:color="auto"/>
                      </w:divBdr>
                    </w:div>
                  </w:divsChild>
                </w:div>
                <w:div w:id="1144471258">
                  <w:marLeft w:val="0"/>
                  <w:marRight w:val="0"/>
                  <w:marTop w:val="0"/>
                  <w:marBottom w:val="0"/>
                  <w:divBdr>
                    <w:top w:val="none" w:sz="0" w:space="0" w:color="auto"/>
                    <w:left w:val="none" w:sz="0" w:space="0" w:color="auto"/>
                    <w:bottom w:val="none" w:sz="0" w:space="0" w:color="auto"/>
                    <w:right w:val="none" w:sz="0" w:space="0" w:color="auto"/>
                  </w:divBdr>
                  <w:divsChild>
                    <w:div w:id="858810367">
                      <w:marLeft w:val="0"/>
                      <w:marRight w:val="0"/>
                      <w:marTop w:val="0"/>
                      <w:marBottom w:val="0"/>
                      <w:divBdr>
                        <w:top w:val="none" w:sz="0" w:space="0" w:color="auto"/>
                        <w:left w:val="none" w:sz="0" w:space="0" w:color="auto"/>
                        <w:bottom w:val="none" w:sz="0" w:space="0" w:color="auto"/>
                        <w:right w:val="none" w:sz="0" w:space="0" w:color="auto"/>
                      </w:divBdr>
                    </w:div>
                  </w:divsChild>
                </w:div>
                <w:div w:id="1967005034">
                  <w:marLeft w:val="0"/>
                  <w:marRight w:val="0"/>
                  <w:marTop w:val="0"/>
                  <w:marBottom w:val="0"/>
                  <w:divBdr>
                    <w:top w:val="none" w:sz="0" w:space="0" w:color="auto"/>
                    <w:left w:val="none" w:sz="0" w:space="0" w:color="auto"/>
                    <w:bottom w:val="none" w:sz="0" w:space="0" w:color="auto"/>
                    <w:right w:val="none" w:sz="0" w:space="0" w:color="auto"/>
                  </w:divBdr>
                  <w:divsChild>
                    <w:div w:id="1863475006">
                      <w:marLeft w:val="0"/>
                      <w:marRight w:val="0"/>
                      <w:marTop w:val="0"/>
                      <w:marBottom w:val="0"/>
                      <w:divBdr>
                        <w:top w:val="none" w:sz="0" w:space="0" w:color="auto"/>
                        <w:left w:val="none" w:sz="0" w:space="0" w:color="auto"/>
                        <w:bottom w:val="none" w:sz="0" w:space="0" w:color="auto"/>
                        <w:right w:val="none" w:sz="0" w:space="0" w:color="auto"/>
                      </w:divBdr>
                    </w:div>
                  </w:divsChild>
                </w:div>
                <w:div w:id="301234003">
                  <w:marLeft w:val="0"/>
                  <w:marRight w:val="0"/>
                  <w:marTop w:val="0"/>
                  <w:marBottom w:val="0"/>
                  <w:divBdr>
                    <w:top w:val="none" w:sz="0" w:space="0" w:color="auto"/>
                    <w:left w:val="none" w:sz="0" w:space="0" w:color="auto"/>
                    <w:bottom w:val="none" w:sz="0" w:space="0" w:color="auto"/>
                    <w:right w:val="none" w:sz="0" w:space="0" w:color="auto"/>
                  </w:divBdr>
                  <w:divsChild>
                    <w:div w:id="1965304689">
                      <w:marLeft w:val="0"/>
                      <w:marRight w:val="0"/>
                      <w:marTop w:val="0"/>
                      <w:marBottom w:val="0"/>
                      <w:divBdr>
                        <w:top w:val="none" w:sz="0" w:space="0" w:color="auto"/>
                        <w:left w:val="none" w:sz="0" w:space="0" w:color="auto"/>
                        <w:bottom w:val="none" w:sz="0" w:space="0" w:color="auto"/>
                        <w:right w:val="none" w:sz="0" w:space="0" w:color="auto"/>
                      </w:divBdr>
                    </w:div>
                  </w:divsChild>
                </w:div>
                <w:div w:id="1058552506">
                  <w:marLeft w:val="0"/>
                  <w:marRight w:val="0"/>
                  <w:marTop w:val="0"/>
                  <w:marBottom w:val="0"/>
                  <w:divBdr>
                    <w:top w:val="none" w:sz="0" w:space="0" w:color="auto"/>
                    <w:left w:val="none" w:sz="0" w:space="0" w:color="auto"/>
                    <w:bottom w:val="none" w:sz="0" w:space="0" w:color="auto"/>
                    <w:right w:val="none" w:sz="0" w:space="0" w:color="auto"/>
                  </w:divBdr>
                  <w:divsChild>
                    <w:div w:id="321199411">
                      <w:marLeft w:val="0"/>
                      <w:marRight w:val="0"/>
                      <w:marTop w:val="0"/>
                      <w:marBottom w:val="0"/>
                      <w:divBdr>
                        <w:top w:val="none" w:sz="0" w:space="0" w:color="auto"/>
                        <w:left w:val="none" w:sz="0" w:space="0" w:color="auto"/>
                        <w:bottom w:val="none" w:sz="0" w:space="0" w:color="auto"/>
                        <w:right w:val="none" w:sz="0" w:space="0" w:color="auto"/>
                      </w:divBdr>
                    </w:div>
                  </w:divsChild>
                </w:div>
                <w:div w:id="1031029941">
                  <w:marLeft w:val="0"/>
                  <w:marRight w:val="0"/>
                  <w:marTop w:val="0"/>
                  <w:marBottom w:val="0"/>
                  <w:divBdr>
                    <w:top w:val="none" w:sz="0" w:space="0" w:color="auto"/>
                    <w:left w:val="none" w:sz="0" w:space="0" w:color="auto"/>
                    <w:bottom w:val="none" w:sz="0" w:space="0" w:color="auto"/>
                    <w:right w:val="none" w:sz="0" w:space="0" w:color="auto"/>
                  </w:divBdr>
                  <w:divsChild>
                    <w:div w:id="295990472">
                      <w:marLeft w:val="0"/>
                      <w:marRight w:val="0"/>
                      <w:marTop w:val="0"/>
                      <w:marBottom w:val="0"/>
                      <w:divBdr>
                        <w:top w:val="none" w:sz="0" w:space="0" w:color="auto"/>
                        <w:left w:val="none" w:sz="0" w:space="0" w:color="auto"/>
                        <w:bottom w:val="none" w:sz="0" w:space="0" w:color="auto"/>
                        <w:right w:val="none" w:sz="0" w:space="0" w:color="auto"/>
                      </w:divBdr>
                    </w:div>
                  </w:divsChild>
                </w:div>
                <w:div w:id="1454515387">
                  <w:marLeft w:val="0"/>
                  <w:marRight w:val="0"/>
                  <w:marTop w:val="0"/>
                  <w:marBottom w:val="0"/>
                  <w:divBdr>
                    <w:top w:val="none" w:sz="0" w:space="0" w:color="auto"/>
                    <w:left w:val="none" w:sz="0" w:space="0" w:color="auto"/>
                    <w:bottom w:val="none" w:sz="0" w:space="0" w:color="auto"/>
                    <w:right w:val="none" w:sz="0" w:space="0" w:color="auto"/>
                  </w:divBdr>
                  <w:divsChild>
                    <w:div w:id="5402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8394">
          <w:marLeft w:val="0"/>
          <w:marRight w:val="0"/>
          <w:marTop w:val="0"/>
          <w:marBottom w:val="0"/>
          <w:divBdr>
            <w:top w:val="none" w:sz="0" w:space="0" w:color="auto"/>
            <w:left w:val="none" w:sz="0" w:space="0" w:color="auto"/>
            <w:bottom w:val="none" w:sz="0" w:space="0" w:color="auto"/>
            <w:right w:val="none" w:sz="0" w:space="0" w:color="auto"/>
          </w:divBdr>
        </w:div>
      </w:divsChild>
    </w:div>
    <w:div w:id="1125734319">
      <w:bodyDiv w:val="1"/>
      <w:marLeft w:val="0"/>
      <w:marRight w:val="0"/>
      <w:marTop w:val="0"/>
      <w:marBottom w:val="0"/>
      <w:divBdr>
        <w:top w:val="none" w:sz="0" w:space="0" w:color="auto"/>
        <w:left w:val="none" w:sz="0" w:space="0" w:color="auto"/>
        <w:bottom w:val="none" w:sz="0" w:space="0" w:color="auto"/>
        <w:right w:val="none" w:sz="0" w:space="0" w:color="auto"/>
      </w:divBdr>
      <w:divsChild>
        <w:div w:id="394622670">
          <w:marLeft w:val="0"/>
          <w:marRight w:val="0"/>
          <w:marTop w:val="0"/>
          <w:marBottom w:val="0"/>
          <w:divBdr>
            <w:top w:val="none" w:sz="0" w:space="0" w:color="auto"/>
            <w:left w:val="none" w:sz="0" w:space="0" w:color="auto"/>
            <w:bottom w:val="none" w:sz="0" w:space="0" w:color="auto"/>
            <w:right w:val="none" w:sz="0" w:space="0" w:color="auto"/>
          </w:divBdr>
        </w:div>
        <w:div w:id="1835340558">
          <w:marLeft w:val="0"/>
          <w:marRight w:val="0"/>
          <w:marTop w:val="0"/>
          <w:marBottom w:val="0"/>
          <w:divBdr>
            <w:top w:val="none" w:sz="0" w:space="0" w:color="auto"/>
            <w:left w:val="none" w:sz="0" w:space="0" w:color="auto"/>
            <w:bottom w:val="none" w:sz="0" w:space="0" w:color="auto"/>
            <w:right w:val="none" w:sz="0" w:space="0" w:color="auto"/>
          </w:divBdr>
        </w:div>
        <w:div w:id="17319080">
          <w:marLeft w:val="0"/>
          <w:marRight w:val="0"/>
          <w:marTop w:val="0"/>
          <w:marBottom w:val="0"/>
          <w:divBdr>
            <w:top w:val="none" w:sz="0" w:space="0" w:color="auto"/>
            <w:left w:val="none" w:sz="0" w:space="0" w:color="auto"/>
            <w:bottom w:val="none" w:sz="0" w:space="0" w:color="auto"/>
            <w:right w:val="none" w:sz="0" w:space="0" w:color="auto"/>
          </w:divBdr>
        </w:div>
        <w:div w:id="2103141571">
          <w:marLeft w:val="0"/>
          <w:marRight w:val="0"/>
          <w:marTop w:val="0"/>
          <w:marBottom w:val="0"/>
          <w:divBdr>
            <w:top w:val="none" w:sz="0" w:space="0" w:color="auto"/>
            <w:left w:val="none" w:sz="0" w:space="0" w:color="auto"/>
            <w:bottom w:val="none" w:sz="0" w:space="0" w:color="auto"/>
            <w:right w:val="none" w:sz="0" w:space="0" w:color="auto"/>
          </w:divBdr>
        </w:div>
      </w:divsChild>
    </w:div>
    <w:div w:id="1132671051">
      <w:bodyDiv w:val="1"/>
      <w:marLeft w:val="0"/>
      <w:marRight w:val="0"/>
      <w:marTop w:val="0"/>
      <w:marBottom w:val="0"/>
      <w:divBdr>
        <w:top w:val="none" w:sz="0" w:space="0" w:color="auto"/>
        <w:left w:val="none" w:sz="0" w:space="0" w:color="auto"/>
        <w:bottom w:val="none" w:sz="0" w:space="0" w:color="auto"/>
        <w:right w:val="none" w:sz="0" w:space="0" w:color="auto"/>
      </w:divBdr>
    </w:div>
    <w:div w:id="1193693516">
      <w:bodyDiv w:val="1"/>
      <w:marLeft w:val="0"/>
      <w:marRight w:val="0"/>
      <w:marTop w:val="0"/>
      <w:marBottom w:val="0"/>
      <w:divBdr>
        <w:top w:val="none" w:sz="0" w:space="0" w:color="auto"/>
        <w:left w:val="none" w:sz="0" w:space="0" w:color="auto"/>
        <w:bottom w:val="none" w:sz="0" w:space="0" w:color="auto"/>
        <w:right w:val="none" w:sz="0" w:space="0" w:color="auto"/>
      </w:divBdr>
      <w:divsChild>
        <w:div w:id="1103645437">
          <w:marLeft w:val="0"/>
          <w:marRight w:val="0"/>
          <w:marTop w:val="0"/>
          <w:marBottom w:val="0"/>
          <w:divBdr>
            <w:top w:val="none" w:sz="0" w:space="0" w:color="auto"/>
            <w:left w:val="none" w:sz="0" w:space="0" w:color="auto"/>
            <w:bottom w:val="none" w:sz="0" w:space="0" w:color="auto"/>
            <w:right w:val="none" w:sz="0" w:space="0" w:color="auto"/>
          </w:divBdr>
        </w:div>
        <w:div w:id="759568729">
          <w:marLeft w:val="0"/>
          <w:marRight w:val="0"/>
          <w:marTop w:val="0"/>
          <w:marBottom w:val="0"/>
          <w:divBdr>
            <w:top w:val="none" w:sz="0" w:space="0" w:color="auto"/>
            <w:left w:val="none" w:sz="0" w:space="0" w:color="auto"/>
            <w:bottom w:val="none" w:sz="0" w:space="0" w:color="auto"/>
            <w:right w:val="none" w:sz="0" w:space="0" w:color="auto"/>
          </w:divBdr>
          <w:divsChild>
            <w:div w:id="640233628">
              <w:marLeft w:val="0"/>
              <w:marRight w:val="0"/>
              <w:marTop w:val="0"/>
              <w:marBottom w:val="0"/>
              <w:divBdr>
                <w:top w:val="none" w:sz="0" w:space="0" w:color="auto"/>
                <w:left w:val="none" w:sz="0" w:space="0" w:color="auto"/>
                <w:bottom w:val="none" w:sz="0" w:space="0" w:color="auto"/>
                <w:right w:val="none" w:sz="0" w:space="0" w:color="auto"/>
              </w:divBdr>
            </w:div>
            <w:div w:id="1471555712">
              <w:marLeft w:val="0"/>
              <w:marRight w:val="0"/>
              <w:marTop w:val="0"/>
              <w:marBottom w:val="0"/>
              <w:divBdr>
                <w:top w:val="none" w:sz="0" w:space="0" w:color="auto"/>
                <w:left w:val="none" w:sz="0" w:space="0" w:color="auto"/>
                <w:bottom w:val="none" w:sz="0" w:space="0" w:color="auto"/>
                <w:right w:val="none" w:sz="0" w:space="0" w:color="auto"/>
              </w:divBdr>
            </w:div>
            <w:div w:id="1459758624">
              <w:marLeft w:val="0"/>
              <w:marRight w:val="0"/>
              <w:marTop w:val="0"/>
              <w:marBottom w:val="0"/>
              <w:divBdr>
                <w:top w:val="none" w:sz="0" w:space="0" w:color="auto"/>
                <w:left w:val="none" w:sz="0" w:space="0" w:color="auto"/>
                <w:bottom w:val="none" w:sz="0" w:space="0" w:color="auto"/>
                <w:right w:val="none" w:sz="0" w:space="0" w:color="auto"/>
              </w:divBdr>
            </w:div>
          </w:divsChild>
        </w:div>
        <w:div w:id="856238427">
          <w:marLeft w:val="0"/>
          <w:marRight w:val="0"/>
          <w:marTop w:val="0"/>
          <w:marBottom w:val="0"/>
          <w:divBdr>
            <w:top w:val="none" w:sz="0" w:space="0" w:color="auto"/>
            <w:left w:val="none" w:sz="0" w:space="0" w:color="auto"/>
            <w:bottom w:val="none" w:sz="0" w:space="0" w:color="auto"/>
            <w:right w:val="none" w:sz="0" w:space="0" w:color="auto"/>
          </w:divBdr>
          <w:divsChild>
            <w:div w:id="1030761052">
              <w:marLeft w:val="-75"/>
              <w:marRight w:val="0"/>
              <w:marTop w:val="30"/>
              <w:marBottom w:val="30"/>
              <w:divBdr>
                <w:top w:val="none" w:sz="0" w:space="0" w:color="auto"/>
                <w:left w:val="none" w:sz="0" w:space="0" w:color="auto"/>
                <w:bottom w:val="none" w:sz="0" w:space="0" w:color="auto"/>
                <w:right w:val="none" w:sz="0" w:space="0" w:color="auto"/>
              </w:divBdr>
              <w:divsChild>
                <w:div w:id="423459227">
                  <w:marLeft w:val="0"/>
                  <w:marRight w:val="0"/>
                  <w:marTop w:val="0"/>
                  <w:marBottom w:val="0"/>
                  <w:divBdr>
                    <w:top w:val="none" w:sz="0" w:space="0" w:color="auto"/>
                    <w:left w:val="none" w:sz="0" w:space="0" w:color="auto"/>
                    <w:bottom w:val="none" w:sz="0" w:space="0" w:color="auto"/>
                    <w:right w:val="none" w:sz="0" w:space="0" w:color="auto"/>
                  </w:divBdr>
                  <w:divsChild>
                    <w:div w:id="1823546390">
                      <w:marLeft w:val="0"/>
                      <w:marRight w:val="0"/>
                      <w:marTop w:val="0"/>
                      <w:marBottom w:val="0"/>
                      <w:divBdr>
                        <w:top w:val="none" w:sz="0" w:space="0" w:color="auto"/>
                        <w:left w:val="none" w:sz="0" w:space="0" w:color="auto"/>
                        <w:bottom w:val="none" w:sz="0" w:space="0" w:color="auto"/>
                        <w:right w:val="none" w:sz="0" w:space="0" w:color="auto"/>
                      </w:divBdr>
                    </w:div>
                  </w:divsChild>
                </w:div>
                <w:div w:id="356390448">
                  <w:marLeft w:val="0"/>
                  <w:marRight w:val="0"/>
                  <w:marTop w:val="0"/>
                  <w:marBottom w:val="0"/>
                  <w:divBdr>
                    <w:top w:val="none" w:sz="0" w:space="0" w:color="auto"/>
                    <w:left w:val="none" w:sz="0" w:space="0" w:color="auto"/>
                    <w:bottom w:val="none" w:sz="0" w:space="0" w:color="auto"/>
                    <w:right w:val="none" w:sz="0" w:space="0" w:color="auto"/>
                  </w:divBdr>
                  <w:divsChild>
                    <w:div w:id="1570460872">
                      <w:marLeft w:val="0"/>
                      <w:marRight w:val="0"/>
                      <w:marTop w:val="0"/>
                      <w:marBottom w:val="0"/>
                      <w:divBdr>
                        <w:top w:val="none" w:sz="0" w:space="0" w:color="auto"/>
                        <w:left w:val="none" w:sz="0" w:space="0" w:color="auto"/>
                        <w:bottom w:val="none" w:sz="0" w:space="0" w:color="auto"/>
                        <w:right w:val="none" w:sz="0" w:space="0" w:color="auto"/>
                      </w:divBdr>
                    </w:div>
                  </w:divsChild>
                </w:div>
                <w:div w:id="1645430647">
                  <w:marLeft w:val="0"/>
                  <w:marRight w:val="0"/>
                  <w:marTop w:val="0"/>
                  <w:marBottom w:val="0"/>
                  <w:divBdr>
                    <w:top w:val="none" w:sz="0" w:space="0" w:color="auto"/>
                    <w:left w:val="none" w:sz="0" w:space="0" w:color="auto"/>
                    <w:bottom w:val="none" w:sz="0" w:space="0" w:color="auto"/>
                    <w:right w:val="none" w:sz="0" w:space="0" w:color="auto"/>
                  </w:divBdr>
                  <w:divsChild>
                    <w:div w:id="1177886911">
                      <w:marLeft w:val="0"/>
                      <w:marRight w:val="0"/>
                      <w:marTop w:val="0"/>
                      <w:marBottom w:val="0"/>
                      <w:divBdr>
                        <w:top w:val="none" w:sz="0" w:space="0" w:color="auto"/>
                        <w:left w:val="none" w:sz="0" w:space="0" w:color="auto"/>
                        <w:bottom w:val="none" w:sz="0" w:space="0" w:color="auto"/>
                        <w:right w:val="none" w:sz="0" w:space="0" w:color="auto"/>
                      </w:divBdr>
                    </w:div>
                  </w:divsChild>
                </w:div>
                <w:div w:id="1170757491">
                  <w:marLeft w:val="0"/>
                  <w:marRight w:val="0"/>
                  <w:marTop w:val="0"/>
                  <w:marBottom w:val="0"/>
                  <w:divBdr>
                    <w:top w:val="none" w:sz="0" w:space="0" w:color="auto"/>
                    <w:left w:val="none" w:sz="0" w:space="0" w:color="auto"/>
                    <w:bottom w:val="none" w:sz="0" w:space="0" w:color="auto"/>
                    <w:right w:val="none" w:sz="0" w:space="0" w:color="auto"/>
                  </w:divBdr>
                  <w:divsChild>
                    <w:div w:id="1045717901">
                      <w:marLeft w:val="0"/>
                      <w:marRight w:val="0"/>
                      <w:marTop w:val="0"/>
                      <w:marBottom w:val="0"/>
                      <w:divBdr>
                        <w:top w:val="none" w:sz="0" w:space="0" w:color="auto"/>
                        <w:left w:val="none" w:sz="0" w:space="0" w:color="auto"/>
                        <w:bottom w:val="none" w:sz="0" w:space="0" w:color="auto"/>
                        <w:right w:val="none" w:sz="0" w:space="0" w:color="auto"/>
                      </w:divBdr>
                    </w:div>
                  </w:divsChild>
                </w:div>
                <w:div w:id="1345203879">
                  <w:marLeft w:val="0"/>
                  <w:marRight w:val="0"/>
                  <w:marTop w:val="0"/>
                  <w:marBottom w:val="0"/>
                  <w:divBdr>
                    <w:top w:val="none" w:sz="0" w:space="0" w:color="auto"/>
                    <w:left w:val="none" w:sz="0" w:space="0" w:color="auto"/>
                    <w:bottom w:val="none" w:sz="0" w:space="0" w:color="auto"/>
                    <w:right w:val="none" w:sz="0" w:space="0" w:color="auto"/>
                  </w:divBdr>
                  <w:divsChild>
                    <w:div w:id="44835401">
                      <w:marLeft w:val="0"/>
                      <w:marRight w:val="0"/>
                      <w:marTop w:val="0"/>
                      <w:marBottom w:val="0"/>
                      <w:divBdr>
                        <w:top w:val="none" w:sz="0" w:space="0" w:color="auto"/>
                        <w:left w:val="none" w:sz="0" w:space="0" w:color="auto"/>
                        <w:bottom w:val="none" w:sz="0" w:space="0" w:color="auto"/>
                        <w:right w:val="none" w:sz="0" w:space="0" w:color="auto"/>
                      </w:divBdr>
                    </w:div>
                  </w:divsChild>
                </w:div>
                <w:div w:id="1844667689">
                  <w:marLeft w:val="0"/>
                  <w:marRight w:val="0"/>
                  <w:marTop w:val="0"/>
                  <w:marBottom w:val="0"/>
                  <w:divBdr>
                    <w:top w:val="none" w:sz="0" w:space="0" w:color="auto"/>
                    <w:left w:val="none" w:sz="0" w:space="0" w:color="auto"/>
                    <w:bottom w:val="none" w:sz="0" w:space="0" w:color="auto"/>
                    <w:right w:val="none" w:sz="0" w:space="0" w:color="auto"/>
                  </w:divBdr>
                  <w:divsChild>
                    <w:div w:id="1624996081">
                      <w:marLeft w:val="0"/>
                      <w:marRight w:val="0"/>
                      <w:marTop w:val="0"/>
                      <w:marBottom w:val="0"/>
                      <w:divBdr>
                        <w:top w:val="none" w:sz="0" w:space="0" w:color="auto"/>
                        <w:left w:val="none" w:sz="0" w:space="0" w:color="auto"/>
                        <w:bottom w:val="none" w:sz="0" w:space="0" w:color="auto"/>
                        <w:right w:val="none" w:sz="0" w:space="0" w:color="auto"/>
                      </w:divBdr>
                    </w:div>
                  </w:divsChild>
                </w:div>
                <w:div w:id="619605391">
                  <w:marLeft w:val="0"/>
                  <w:marRight w:val="0"/>
                  <w:marTop w:val="0"/>
                  <w:marBottom w:val="0"/>
                  <w:divBdr>
                    <w:top w:val="none" w:sz="0" w:space="0" w:color="auto"/>
                    <w:left w:val="none" w:sz="0" w:space="0" w:color="auto"/>
                    <w:bottom w:val="none" w:sz="0" w:space="0" w:color="auto"/>
                    <w:right w:val="none" w:sz="0" w:space="0" w:color="auto"/>
                  </w:divBdr>
                  <w:divsChild>
                    <w:div w:id="1909998561">
                      <w:marLeft w:val="0"/>
                      <w:marRight w:val="0"/>
                      <w:marTop w:val="0"/>
                      <w:marBottom w:val="0"/>
                      <w:divBdr>
                        <w:top w:val="none" w:sz="0" w:space="0" w:color="auto"/>
                        <w:left w:val="none" w:sz="0" w:space="0" w:color="auto"/>
                        <w:bottom w:val="none" w:sz="0" w:space="0" w:color="auto"/>
                        <w:right w:val="none" w:sz="0" w:space="0" w:color="auto"/>
                      </w:divBdr>
                    </w:div>
                  </w:divsChild>
                </w:div>
                <w:div w:id="1186483420">
                  <w:marLeft w:val="0"/>
                  <w:marRight w:val="0"/>
                  <w:marTop w:val="0"/>
                  <w:marBottom w:val="0"/>
                  <w:divBdr>
                    <w:top w:val="none" w:sz="0" w:space="0" w:color="auto"/>
                    <w:left w:val="none" w:sz="0" w:space="0" w:color="auto"/>
                    <w:bottom w:val="none" w:sz="0" w:space="0" w:color="auto"/>
                    <w:right w:val="none" w:sz="0" w:space="0" w:color="auto"/>
                  </w:divBdr>
                  <w:divsChild>
                    <w:div w:id="795031281">
                      <w:marLeft w:val="0"/>
                      <w:marRight w:val="0"/>
                      <w:marTop w:val="0"/>
                      <w:marBottom w:val="0"/>
                      <w:divBdr>
                        <w:top w:val="none" w:sz="0" w:space="0" w:color="auto"/>
                        <w:left w:val="none" w:sz="0" w:space="0" w:color="auto"/>
                        <w:bottom w:val="none" w:sz="0" w:space="0" w:color="auto"/>
                        <w:right w:val="none" w:sz="0" w:space="0" w:color="auto"/>
                      </w:divBdr>
                    </w:div>
                  </w:divsChild>
                </w:div>
                <w:div w:id="848182056">
                  <w:marLeft w:val="0"/>
                  <w:marRight w:val="0"/>
                  <w:marTop w:val="0"/>
                  <w:marBottom w:val="0"/>
                  <w:divBdr>
                    <w:top w:val="none" w:sz="0" w:space="0" w:color="auto"/>
                    <w:left w:val="none" w:sz="0" w:space="0" w:color="auto"/>
                    <w:bottom w:val="none" w:sz="0" w:space="0" w:color="auto"/>
                    <w:right w:val="none" w:sz="0" w:space="0" w:color="auto"/>
                  </w:divBdr>
                  <w:divsChild>
                    <w:div w:id="583337609">
                      <w:marLeft w:val="0"/>
                      <w:marRight w:val="0"/>
                      <w:marTop w:val="0"/>
                      <w:marBottom w:val="0"/>
                      <w:divBdr>
                        <w:top w:val="none" w:sz="0" w:space="0" w:color="auto"/>
                        <w:left w:val="none" w:sz="0" w:space="0" w:color="auto"/>
                        <w:bottom w:val="none" w:sz="0" w:space="0" w:color="auto"/>
                        <w:right w:val="none" w:sz="0" w:space="0" w:color="auto"/>
                      </w:divBdr>
                    </w:div>
                  </w:divsChild>
                </w:div>
                <w:div w:id="1091126851">
                  <w:marLeft w:val="0"/>
                  <w:marRight w:val="0"/>
                  <w:marTop w:val="0"/>
                  <w:marBottom w:val="0"/>
                  <w:divBdr>
                    <w:top w:val="none" w:sz="0" w:space="0" w:color="auto"/>
                    <w:left w:val="none" w:sz="0" w:space="0" w:color="auto"/>
                    <w:bottom w:val="none" w:sz="0" w:space="0" w:color="auto"/>
                    <w:right w:val="none" w:sz="0" w:space="0" w:color="auto"/>
                  </w:divBdr>
                  <w:divsChild>
                    <w:div w:id="405616902">
                      <w:marLeft w:val="0"/>
                      <w:marRight w:val="0"/>
                      <w:marTop w:val="0"/>
                      <w:marBottom w:val="0"/>
                      <w:divBdr>
                        <w:top w:val="none" w:sz="0" w:space="0" w:color="auto"/>
                        <w:left w:val="none" w:sz="0" w:space="0" w:color="auto"/>
                        <w:bottom w:val="none" w:sz="0" w:space="0" w:color="auto"/>
                        <w:right w:val="none" w:sz="0" w:space="0" w:color="auto"/>
                      </w:divBdr>
                    </w:div>
                  </w:divsChild>
                </w:div>
                <w:div w:id="1392189526">
                  <w:marLeft w:val="0"/>
                  <w:marRight w:val="0"/>
                  <w:marTop w:val="0"/>
                  <w:marBottom w:val="0"/>
                  <w:divBdr>
                    <w:top w:val="none" w:sz="0" w:space="0" w:color="auto"/>
                    <w:left w:val="none" w:sz="0" w:space="0" w:color="auto"/>
                    <w:bottom w:val="none" w:sz="0" w:space="0" w:color="auto"/>
                    <w:right w:val="none" w:sz="0" w:space="0" w:color="auto"/>
                  </w:divBdr>
                  <w:divsChild>
                    <w:div w:id="648944671">
                      <w:marLeft w:val="0"/>
                      <w:marRight w:val="0"/>
                      <w:marTop w:val="0"/>
                      <w:marBottom w:val="0"/>
                      <w:divBdr>
                        <w:top w:val="none" w:sz="0" w:space="0" w:color="auto"/>
                        <w:left w:val="none" w:sz="0" w:space="0" w:color="auto"/>
                        <w:bottom w:val="none" w:sz="0" w:space="0" w:color="auto"/>
                        <w:right w:val="none" w:sz="0" w:space="0" w:color="auto"/>
                      </w:divBdr>
                    </w:div>
                  </w:divsChild>
                </w:div>
                <w:div w:id="904334147">
                  <w:marLeft w:val="0"/>
                  <w:marRight w:val="0"/>
                  <w:marTop w:val="0"/>
                  <w:marBottom w:val="0"/>
                  <w:divBdr>
                    <w:top w:val="none" w:sz="0" w:space="0" w:color="auto"/>
                    <w:left w:val="none" w:sz="0" w:space="0" w:color="auto"/>
                    <w:bottom w:val="none" w:sz="0" w:space="0" w:color="auto"/>
                    <w:right w:val="none" w:sz="0" w:space="0" w:color="auto"/>
                  </w:divBdr>
                  <w:divsChild>
                    <w:div w:id="645398646">
                      <w:marLeft w:val="0"/>
                      <w:marRight w:val="0"/>
                      <w:marTop w:val="0"/>
                      <w:marBottom w:val="0"/>
                      <w:divBdr>
                        <w:top w:val="none" w:sz="0" w:space="0" w:color="auto"/>
                        <w:left w:val="none" w:sz="0" w:space="0" w:color="auto"/>
                        <w:bottom w:val="none" w:sz="0" w:space="0" w:color="auto"/>
                        <w:right w:val="none" w:sz="0" w:space="0" w:color="auto"/>
                      </w:divBdr>
                    </w:div>
                  </w:divsChild>
                </w:div>
                <w:div w:id="1214848870">
                  <w:marLeft w:val="0"/>
                  <w:marRight w:val="0"/>
                  <w:marTop w:val="0"/>
                  <w:marBottom w:val="0"/>
                  <w:divBdr>
                    <w:top w:val="none" w:sz="0" w:space="0" w:color="auto"/>
                    <w:left w:val="none" w:sz="0" w:space="0" w:color="auto"/>
                    <w:bottom w:val="none" w:sz="0" w:space="0" w:color="auto"/>
                    <w:right w:val="none" w:sz="0" w:space="0" w:color="auto"/>
                  </w:divBdr>
                  <w:divsChild>
                    <w:div w:id="102040421">
                      <w:marLeft w:val="0"/>
                      <w:marRight w:val="0"/>
                      <w:marTop w:val="0"/>
                      <w:marBottom w:val="0"/>
                      <w:divBdr>
                        <w:top w:val="none" w:sz="0" w:space="0" w:color="auto"/>
                        <w:left w:val="none" w:sz="0" w:space="0" w:color="auto"/>
                        <w:bottom w:val="none" w:sz="0" w:space="0" w:color="auto"/>
                        <w:right w:val="none" w:sz="0" w:space="0" w:color="auto"/>
                      </w:divBdr>
                    </w:div>
                  </w:divsChild>
                </w:div>
                <w:div w:id="1011685399">
                  <w:marLeft w:val="0"/>
                  <w:marRight w:val="0"/>
                  <w:marTop w:val="0"/>
                  <w:marBottom w:val="0"/>
                  <w:divBdr>
                    <w:top w:val="none" w:sz="0" w:space="0" w:color="auto"/>
                    <w:left w:val="none" w:sz="0" w:space="0" w:color="auto"/>
                    <w:bottom w:val="none" w:sz="0" w:space="0" w:color="auto"/>
                    <w:right w:val="none" w:sz="0" w:space="0" w:color="auto"/>
                  </w:divBdr>
                  <w:divsChild>
                    <w:div w:id="579606945">
                      <w:marLeft w:val="0"/>
                      <w:marRight w:val="0"/>
                      <w:marTop w:val="0"/>
                      <w:marBottom w:val="0"/>
                      <w:divBdr>
                        <w:top w:val="none" w:sz="0" w:space="0" w:color="auto"/>
                        <w:left w:val="none" w:sz="0" w:space="0" w:color="auto"/>
                        <w:bottom w:val="none" w:sz="0" w:space="0" w:color="auto"/>
                        <w:right w:val="none" w:sz="0" w:space="0" w:color="auto"/>
                      </w:divBdr>
                    </w:div>
                  </w:divsChild>
                </w:div>
                <w:div w:id="623196572">
                  <w:marLeft w:val="0"/>
                  <w:marRight w:val="0"/>
                  <w:marTop w:val="0"/>
                  <w:marBottom w:val="0"/>
                  <w:divBdr>
                    <w:top w:val="none" w:sz="0" w:space="0" w:color="auto"/>
                    <w:left w:val="none" w:sz="0" w:space="0" w:color="auto"/>
                    <w:bottom w:val="none" w:sz="0" w:space="0" w:color="auto"/>
                    <w:right w:val="none" w:sz="0" w:space="0" w:color="auto"/>
                  </w:divBdr>
                  <w:divsChild>
                    <w:div w:id="834298431">
                      <w:marLeft w:val="0"/>
                      <w:marRight w:val="0"/>
                      <w:marTop w:val="0"/>
                      <w:marBottom w:val="0"/>
                      <w:divBdr>
                        <w:top w:val="none" w:sz="0" w:space="0" w:color="auto"/>
                        <w:left w:val="none" w:sz="0" w:space="0" w:color="auto"/>
                        <w:bottom w:val="none" w:sz="0" w:space="0" w:color="auto"/>
                        <w:right w:val="none" w:sz="0" w:space="0" w:color="auto"/>
                      </w:divBdr>
                    </w:div>
                  </w:divsChild>
                </w:div>
                <w:div w:id="147940461">
                  <w:marLeft w:val="0"/>
                  <w:marRight w:val="0"/>
                  <w:marTop w:val="0"/>
                  <w:marBottom w:val="0"/>
                  <w:divBdr>
                    <w:top w:val="none" w:sz="0" w:space="0" w:color="auto"/>
                    <w:left w:val="none" w:sz="0" w:space="0" w:color="auto"/>
                    <w:bottom w:val="none" w:sz="0" w:space="0" w:color="auto"/>
                    <w:right w:val="none" w:sz="0" w:space="0" w:color="auto"/>
                  </w:divBdr>
                  <w:divsChild>
                    <w:div w:id="949314951">
                      <w:marLeft w:val="0"/>
                      <w:marRight w:val="0"/>
                      <w:marTop w:val="0"/>
                      <w:marBottom w:val="0"/>
                      <w:divBdr>
                        <w:top w:val="none" w:sz="0" w:space="0" w:color="auto"/>
                        <w:left w:val="none" w:sz="0" w:space="0" w:color="auto"/>
                        <w:bottom w:val="none" w:sz="0" w:space="0" w:color="auto"/>
                        <w:right w:val="none" w:sz="0" w:space="0" w:color="auto"/>
                      </w:divBdr>
                    </w:div>
                  </w:divsChild>
                </w:div>
                <w:div w:id="1111558888">
                  <w:marLeft w:val="0"/>
                  <w:marRight w:val="0"/>
                  <w:marTop w:val="0"/>
                  <w:marBottom w:val="0"/>
                  <w:divBdr>
                    <w:top w:val="none" w:sz="0" w:space="0" w:color="auto"/>
                    <w:left w:val="none" w:sz="0" w:space="0" w:color="auto"/>
                    <w:bottom w:val="none" w:sz="0" w:space="0" w:color="auto"/>
                    <w:right w:val="none" w:sz="0" w:space="0" w:color="auto"/>
                  </w:divBdr>
                  <w:divsChild>
                    <w:div w:id="1154181035">
                      <w:marLeft w:val="0"/>
                      <w:marRight w:val="0"/>
                      <w:marTop w:val="0"/>
                      <w:marBottom w:val="0"/>
                      <w:divBdr>
                        <w:top w:val="none" w:sz="0" w:space="0" w:color="auto"/>
                        <w:left w:val="none" w:sz="0" w:space="0" w:color="auto"/>
                        <w:bottom w:val="none" w:sz="0" w:space="0" w:color="auto"/>
                        <w:right w:val="none" w:sz="0" w:space="0" w:color="auto"/>
                      </w:divBdr>
                    </w:div>
                  </w:divsChild>
                </w:div>
                <w:div w:id="229854420">
                  <w:marLeft w:val="0"/>
                  <w:marRight w:val="0"/>
                  <w:marTop w:val="0"/>
                  <w:marBottom w:val="0"/>
                  <w:divBdr>
                    <w:top w:val="none" w:sz="0" w:space="0" w:color="auto"/>
                    <w:left w:val="none" w:sz="0" w:space="0" w:color="auto"/>
                    <w:bottom w:val="none" w:sz="0" w:space="0" w:color="auto"/>
                    <w:right w:val="none" w:sz="0" w:space="0" w:color="auto"/>
                  </w:divBdr>
                  <w:divsChild>
                    <w:div w:id="19459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7445">
          <w:marLeft w:val="0"/>
          <w:marRight w:val="0"/>
          <w:marTop w:val="0"/>
          <w:marBottom w:val="0"/>
          <w:divBdr>
            <w:top w:val="none" w:sz="0" w:space="0" w:color="auto"/>
            <w:left w:val="none" w:sz="0" w:space="0" w:color="auto"/>
            <w:bottom w:val="none" w:sz="0" w:space="0" w:color="auto"/>
            <w:right w:val="none" w:sz="0" w:space="0" w:color="auto"/>
          </w:divBdr>
        </w:div>
        <w:div w:id="1115561829">
          <w:marLeft w:val="0"/>
          <w:marRight w:val="0"/>
          <w:marTop w:val="0"/>
          <w:marBottom w:val="0"/>
          <w:divBdr>
            <w:top w:val="none" w:sz="0" w:space="0" w:color="auto"/>
            <w:left w:val="none" w:sz="0" w:space="0" w:color="auto"/>
            <w:bottom w:val="none" w:sz="0" w:space="0" w:color="auto"/>
            <w:right w:val="none" w:sz="0" w:space="0" w:color="auto"/>
          </w:divBdr>
        </w:div>
        <w:div w:id="1718775240">
          <w:marLeft w:val="0"/>
          <w:marRight w:val="0"/>
          <w:marTop w:val="0"/>
          <w:marBottom w:val="0"/>
          <w:divBdr>
            <w:top w:val="none" w:sz="0" w:space="0" w:color="auto"/>
            <w:left w:val="none" w:sz="0" w:space="0" w:color="auto"/>
            <w:bottom w:val="none" w:sz="0" w:space="0" w:color="auto"/>
            <w:right w:val="none" w:sz="0" w:space="0" w:color="auto"/>
          </w:divBdr>
        </w:div>
        <w:div w:id="14620415">
          <w:marLeft w:val="0"/>
          <w:marRight w:val="0"/>
          <w:marTop w:val="0"/>
          <w:marBottom w:val="0"/>
          <w:divBdr>
            <w:top w:val="none" w:sz="0" w:space="0" w:color="auto"/>
            <w:left w:val="none" w:sz="0" w:space="0" w:color="auto"/>
            <w:bottom w:val="none" w:sz="0" w:space="0" w:color="auto"/>
            <w:right w:val="none" w:sz="0" w:space="0" w:color="auto"/>
          </w:divBdr>
          <w:divsChild>
            <w:div w:id="2082100293">
              <w:marLeft w:val="-75"/>
              <w:marRight w:val="0"/>
              <w:marTop w:val="30"/>
              <w:marBottom w:val="30"/>
              <w:divBdr>
                <w:top w:val="none" w:sz="0" w:space="0" w:color="auto"/>
                <w:left w:val="none" w:sz="0" w:space="0" w:color="auto"/>
                <w:bottom w:val="none" w:sz="0" w:space="0" w:color="auto"/>
                <w:right w:val="none" w:sz="0" w:space="0" w:color="auto"/>
              </w:divBdr>
              <w:divsChild>
                <w:div w:id="1276643530">
                  <w:marLeft w:val="0"/>
                  <w:marRight w:val="0"/>
                  <w:marTop w:val="0"/>
                  <w:marBottom w:val="0"/>
                  <w:divBdr>
                    <w:top w:val="none" w:sz="0" w:space="0" w:color="auto"/>
                    <w:left w:val="none" w:sz="0" w:space="0" w:color="auto"/>
                    <w:bottom w:val="none" w:sz="0" w:space="0" w:color="auto"/>
                    <w:right w:val="none" w:sz="0" w:space="0" w:color="auto"/>
                  </w:divBdr>
                  <w:divsChild>
                    <w:div w:id="1158378756">
                      <w:marLeft w:val="0"/>
                      <w:marRight w:val="0"/>
                      <w:marTop w:val="0"/>
                      <w:marBottom w:val="0"/>
                      <w:divBdr>
                        <w:top w:val="none" w:sz="0" w:space="0" w:color="auto"/>
                        <w:left w:val="none" w:sz="0" w:space="0" w:color="auto"/>
                        <w:bottom w:val="none" w:sz="0" w:space="0" w:color="auto"/>
                        <w:right w:val="none" w:sz="0" w:space="0" w:color="auto"/>
                      </w:divBdr>
                    </w:div>
                  </w:divsChild>
                </w:div>
                <w:div w:id="1629973751">
                  <w:marLeft w:val="0"/>
                  <w:marRight w:val="0"/>
                  <w:marTop w:val="0"/>
                  <w:marBottom w:val="0"/>
                  <w:divBdr>
                    <w:top w:val="none" w:sz="0" w:space="0" w:color="auto"/>
                    <w:left w:val="none" w:sz="0" w:space="0" w:color="auto"/>
                    <w:bottom w:val="none" w:sz="0" w:space="0" w:color="auto"/>
                    <w:right w:val="none" w:sz="0" w:space="0" w:color="auto"/>
                  </w:divBdr>
                  <w:divsChild>
                    <w:div w:id="727536325">
                      <w:marLeft w:val="0"/>
                      <w:marRight w:val="0"/>
                      <w:marTop w:val="0"/>
                      <w:marBottom w:val="0"/>
                      <w:divBdr>
                        <w:top w:val="none" w:sz="0" w:space="0" w:color="auto"/>
                        <w:left w:val="none" w:sz="0" w:space="0" w:color="auto"/>
                        <w:bottom w:val="none" w:sz="0" w:space="0" w:color="auto"/>
                        <w:right w:val="none" w:sz="0" w:space="0" w:color="auto"/>
                      </w:divBdr>
                    </w:div>
                  </w:divsChild>
                </w:div>
                <w:div w:id="1982808130">
                  <w:marLeft w:val="0"/>
                  <w:marRight w:val="0"/>
                  <w:marTop w:val="0"/>
                  <w:marBottom w:val="0"/>
                  <w:divBdr>
                    <w:top w:val="none" w:sz="0" w:space="0" w:color="auto"/>
                    <w:left w:val="none" w:sz="0" w:space="0" w:color="auto"/>
                    <w:bottom w:val="none" w:sz="0" w:space="0" w:color="auto"/>
                    <w:right w:val="none" w:sz="0" w:space="0" w:color="auto"/>
                  </w:divBdr>
                  <w:divsChild>
                    <w:div w:id="2064519542">
                      <w:marLeft w:val="0"/>
                      <w:marRight w:val="0"/>
                      <w:marTop w:val="0"/>
                      <w:marBottom w:val="0"/>
                      <w:divBdr>
                        <w:top w:val="none" w:sz="0" w:space="0" w:color="auto"/>
                        <w:left w:val="none" w:sz="0" w:space="0" w:color="auto"/>
                        <w:bottom w:val="none" w:sz="0" w:space="0" w:color="auto"/>
                        <w:right w:val="none" w:sz="0" w:space="0" w:color="auto"/>
                      </w:divBdr>
                    </w:div>
                  </w:divsChild>
                </w:div>
                <w:div w:id="1779449032">
                  <w:marLeft w:val="0"/>
                  <w:marRight w:val="0"/>
                  <w:marTop w:val="0"/>
                  <w:marBottom w:val="0"/>
                  <w:divBdr>
                    <w:top w:val="none" w:sz="0" w:space="0" w:color="auto"/>
                    <w:left w:val="none" w:sz="0" w:space="0" w:color="auto"/>
                    <w:bottom w:val="none" w:sz="0" w:space="0" w:color="auto"/>
                    <w:right w:val="none" w:sz="0" w:space="0" w:color="auto"/>
                  </w:divBdr>
                  <w:divsChild>
                    <w:div w:id="1311255658">
                      <w:marLeft w:val="0"/>
                      <w:marRight w:val="0"/>
                      <w:marTop w:val="0"/>
                      <w:marBottom w:val="0"/>
                      <w:divBdr>
                        <w:top w:val="none" w:sz="0" w:space="0" w:color="auto"/>
                        <w:left w:val="none" w:sz="0" w:space="0" w:color="auto"/>
                        <w:bottom w:val="none" w:sz="0" w:space="0" w:color="auto"/>
                        <w:right w:val="none" w:sz="0" w:space="0" w:color="auto"/>
                      </w:divBdr>
                    </w:div>
                  </w:divsChild>
                </w:div>
                <w:div w:id="744641729">
                  <w:marLeft w:val="0"/>
                  <w:marRight w:val="0"/>
                  <w:marTop w:val="0"/>
                  <w:marBottom w:val="0"/>
                  <w:divBdr>
                    <w:top w:val="none" w:sz="0" w:space="0" w:color="auto"/>
                    <w:left w:val="none" w:sz="0" w:space="0" w:color="auto"/>
                    <w:bottom w:val="none" w:sz="0" w:space="0" w:color="auto"/>
                    <w:right w:val="none" w:sz="0" w:space="0" w:color="auto"/>
                  </w:divBdr>
                  <w:divsChild>
                    <w:div w:id="1786121224">
                      <w:marLeft w:val="0"/>
                      <w:marRight w:val="0"/>
                      <w:marTop w:val="0"/>
                      <w:marBottom w:val="0"/>
                      <w:divBdr>
                        <w:top w:val="none" w:sz="0" w:space="0" w:color="auto"/>
                        <w:left w:val="none" w:sz="0" w:space="0" w:color="auto"/>
                        <w:bottom w:val="none" w:sz="0" w:space="0" w:color="auto"/>
                        <w:right w:val="none" w:sz="0" w:space="0" w:color="auto"/>
                      </w:divBdr>
                    </w:div>
                  </w:divsChild>
                </w:div>
                <w:div w:id="617491379">
                  <w:marLeft w:val="0"/>
                  <w:marRight w:val="0"/>
                  <w:marTop w:val="0"/>
                  <w:marBottom w:val="0"/>
                  <w:divBdr>
                    <w:top w:val="none" w:sz="0" w:space="0" w:color="auto"/>
                    <w:left w:val="none" w:sz="0" w:space="0" w:color="auto"/>
                    <w:bottom w:val="none" w:sz="0" w:space="0" w:color="auto"/>
                    <w:right w:val="none" w:sz="0" w:space="0" w:color="auto"/>
                  </w:divBdr>
                  <w:divsChild>
                    <w:div w:id="113522022">
                      <w:marLeft w:val="0"/>
                      <w:marRight w:val="0"/>
                      <w:marTop w:val="0"/>
                      <w:marBottom w:val="0"/>
                      <w:divBdr>
                        <w:top w:val="none" w:sz="0" w:space="0" w:color="auto"/>
                        <w:left w:val="none" w:sz="0" w:space="0" w:color="auto"/>
                        <w:bottom w:val="none" w:sz="0" w:space="0" w:color="auto"/>
                        <w:right w:val="none" w:sz="0" w:space="0" w:color="auto"/>
                      </w:divBdr>
                    </w:div>
                  </w:divsChild>
                </w:div>
                <w:div w:id="1725904260">
                  <w:marLeft w:val="0"/>
                  <w:marRight w:val="0"/>
                  <w:marTop w:val="0"/>
                  <w:marBottom w:val="0"/>
                  <w:divBdr>
                    <w:top w:val="none" w:sz="0" w:space="0" w:color="auto"/>
                    <w:left w:val="none" w:sz="0" w:space="0" w:color="auto"/>
                    <w:bottom w:val="none" w:sz="0" w:space="0" w:color="auto"/>
                    <w:right w:val="none" w:sz="0" w:space="0" w:color="auto"/>
                  </w:divBdr>
                  <w:divsChild>
                    <w:div w:id="1995645964">
                      <w:marLeft w:val="0"/>
                      <w:marRight w:val="0"/>
                      <w:marTop w:val="0"/>
                      <w:marBottom w:val="0"/>
                      <w:divBdr>
                        <w:top w:val="none" w:sz="0" w:space="0" w:color="auto"/>
                        <w:left w:val="none" w:sz="0" w:space="0" w:color="auto"/>
                        <w:bottom w:val="none" w:sz="0" w:space="0" w:color="auto"/>
                        <w:right w:val="none" w:sz="0" w:space="0" w:color="auto"/>
                      </w:divBdr>
                    </w:div>
                  </w:divsChild>
                </w:div>
                <w:div w:id="1606620573">
                  <w:marLeft w:val="0"/>
                  <w:marRight w:val="0"/>
                  <w:marTop w:val="0"/>
                  <w:marBottom w:val="0"/>
                  <w:divBdr>
                    <w:top w:val="none" w:sz="0" w:space="0" w:color="auto"/>
                    <w:left w:val="none" w:sz="0" w:space="0" w:color="auto"/>
                    <w:bottom w:val="none" w:sz="0" w:space="0" w:color="auto"/>
                    <w:right w:val="none" w:sz="0" w:space="0" w:color="auto"/>
                  </w:divBdr>
                  <w:divsChild>
                    <w:div w:id="534001233">
                      <w:marLeft w:val="0"/>
                      <w:marRight w:val="0"/>
                      <w:marTop w:val="0"/>
                      <w:marBottom w:val="0"/>
                      <w:divBdr>
                        <w:top w:val="none" w:sz="0" w:space="0" w:color="auto"/>
                        <w:left w:val="none" w:sz="0" w:space="0" w:color="auto"/>
                        <w:bottom w:val="none" w:sz="0" w:space="0" w:color="auto"/>
                        <w:right w:val="none" w:sz="0" w:space="0" w:color="auto"/>
                      </w:divBdr>
                    </w:div>
                  </w:divsChild>
                </w:div>
                <w:div w:id="394275890">
                  <w:marLeft w:val="0"/>
                  <w:marRight w:val="0"/>
                  <w:marTop w:val="0"/>
                  <w:marBottom w:val="0"/>
                  <w:divBdr>
                    <w:top w:val="none" w:sz="0" w:space="0" w:color="auto"/>
                    <w:left w:val="none" w:sz="0" w:space="0" w:color="auto"/>
                    <w:bottom w:val="none" w:sz="0" w:space="0" w:color="auto"/>
                    <w:right w:val="none" w:sz="0" w:space="0" w:color="auto"/>
                  </w:divBdr>
                  <w:divsChild>
                    <w:div w:id="629215571">
                      <w:marLeft w:val="0"/>
                      <w:marRight w:val="0"/>
                      <w:marTop w:val="0"/>
                      <w:marBottom w:val="0"/>
                      <w:divBdr>
                        <w:top w:val="none" w:sz="0" w:space="0" w:color="auto"/>
                        <w:left w:val="none" w:sz="0" w:space="0" w:color="auto"/>
                        <w:bottom w:val="none" w:sz="0" w:space="0" w:color="auto"/>
                        <w:right w:val="none" w:sz="0" w:space="0" w:color="auto"/>
                      </w:divBdr>
                    </w:div>
                  </w:divsChild>
                </w:div>
                <w:div w:id="1348024348">
                  <w:marLeft w:val="0"/>
                  <w:marRight w:val="0"/>
                  <w:marTop w:val="0"/>
                  <w:marBottom w:val="0"/>
                  <w:divBdr>
                    <w:top w:val="none" w:sz="0" w:space="0" w:color="auto"/>
                    <w:left w:val="none" w:sz="0" w:space="0" w:color="auto"/>
                    <w:bottom w:val="none" w:sz="0" w:space="0" w:color="auto"/>
                    <w:right w:val="none" w:sz="0" w:space="0" w:color="auto"/>
                  </w:divBdr>
                  <w:divsChild>
                    <w:div w:id="228343938">
                      <w:marLeft w:val="0"/>
                      <w:marRight w:val="0"/>
                      <w:marTop w:val="0"/>
                      <w:marBottom w:val="0"/>
                      <w:divBdr>
                        <w:top w:val="none" w:sz="0" w:space="0" w:color="auto"/>
                        <w:left w:val="none" w:sz="0" w:space="0" w:color="auto"/>
                        <w:bottom w:val="none" w:sz="0" w:space="0" w:color="auto"/>
                        <w:right w:val="none" w:sz="0" w:space="0" w:color="auto"/>
                      </w:divBdr>
                    </w:div>
                  </w:divsChild>
                </w:div>
                <w:div w:id="1459178404">
                  <w:marLeft w:val="0"/>
                  <w:marRight w:val="0"/>
                  <w:marTop w:val="0"/>
                  <w:marBottom w:val="0"/>
                  <w:divBdr>
                    <w:top w:val="none" w:sz="0" w:space="0" w:color="auto"/>
                    <w:left w:val="none" w:sz="0" w:space="0" w:color="auto"/>
                    <w:bottom w:val="none" w:sz="0" w:space="0" w:color="auto"/>
                    <w:right w:val="none" w:sz="0" w:space="0" w:color="auto"/>
                  </w:divBdr>
                  <w:divsChild>
                    <w:div w:id="760639825">
                      <w:marLeft w:val="0"/>
                      <w:marRight w:val="0"/>
                      <w:marTop w:val="0"/>
                      <w:marBottom w:val="0"/>
                      <w:divBdr>
                        <w:top w:val="none" w:sz="0" w:space="0" w:color="auto"/>
                        <w:left w:val="none" w:sz="0" w:space="0" w:color="auto"/>
                        <w:bottom w:val="none" w:sz="0" w:space="0" w:color="auto"/>
                        <w:right w:val="none" w:sz="0" w:space="0" w:color="auto"/>
                      </w:divBdr>
                    </w:div>
                  </w:divsChild>
                </w:div>
                <w:div w:id="1642729700">
                  <w:marLeft w:val="0"/>
                  <w:marRight w:val="0"/>
                  <w:marTop w:val="0"/>
                  <w:marBottom w:val="0"/>
                  <w:divBdr>
                    <w:top w:val="none" w:sz="0" w:space="0" w:color="auto"/>
                    <w:left w:val="none" w:sz="0" w:space="0" w:color="auto"/>
                    <w:bottom w:val="none" w:sz="0" w:space="0" w:color="auto"/>
                    <w:right w:val="none" w:sz="0" w:space="0" w:color="auto"/>
                  </w:divBdr>
                  <w:divsChild>
                    <w:div w:id="1822035451">
                      <w:marLeft w:val="0"/>
                      <w:marRight w:val="0"/>
                      <w:marTop w:val="0"/>
                      <w:marBottom w:val="0"/>
                      <w:divBdr>
                        <w:top w:val="none" w:sz="0" w:space="0" w:color="auto"/>
                        <w:left w:val="none" w:sz="0" w:space="0" w:color="auto"/>
                        <w:bottom w:val="none" w:sz="0" w:space="0" w:color="auto"/>
                        <w:right w:val="none" w:sz="0" w:space="0" w:color="auto"/>
                      </w:divBdr>
                    </w:div>
                  </w:divsChild>
                </w:div>
                <w:div w:id="211111921">
                  <w:marLeft w:val="0"/>
                  <w:marRight w:val="0"/>
                  <w:marTop w:val="0"/>
                  <w:marBottom w:val="0"/>
                  <w:divBdr>
                    <w:top w:val="none" w:sz="0" w:space="0" w:color="auto"/>
                    <w:left w:val="none" w:sz="0" w:space="0" w:color="auto"/>
                    <w:bottom w:val="none" w:sz="0" w:space="0" w:color="auto"/>
                    <w:right w:val="none" w:sz="0" w:space="0" w:color="auto"/>
                  </w:divBdr>
                  <w:divsChild>
                    <w:div w:id="2144078328">
                      <w:marLeft w:val="0"/>
                      <w:marRight w:val="0"/>
                      <w:marTop w:val="0"/>
                      <w:marBottom w:val="0"/>
                      <w:divBdr>
                        <w:top w:val="none" w:sz="0" w:space="0" w:color="auto"/>
                        <w:left w:val="none" w:sz="0" w:space="0" w:color="auto"/>
                        <w:bottom w:val="none" w:sz="0" w:space="0" w:color="auto"/>
                        <w:right w:val="none" w:sz="0" w:space="0" w:color="auto"/>
                      </w:divBdr>
                    </w:div>
                  </w:divsChild>
                </w:div>
                <w:div w:id="1429305915">
                  <w:marLeft w:val="0"/>
                  <w:marRight w:val="0"/>
                  <w:marTop w:val="0"/>
                  <w:marBottom w:val="0"/>
                  <w:divBdr>
                    <w:top w:val="none" w:sz="0" w:space="0" w:color="auto"/>
                    <w:left w:val="none" w:sz="0" w:space="0" w:color="auto"/>
                    <w:bottom w:val="none" w:sz="0" w:space="0" w:color="auto"/>
                    <w:right w:val="none" w:sz="0" w:space="0" w:color="auto"/>
                  </w:divBdr>
                  <w:divsChild>
                    <w:div w:id="1726442452">
                      <w:marLeft w:val="0"/>
                      <w:marRight w:val="0"/>
                      <w:marTop w:val="0"/>
                      <w:marBottom w:val="0"/>
                      <w:divBdr>
                        <w:top w:val="none" w:sz="0" w:space="0" w:color="auto"/>
                        <w:left w:val="none" w:sz="0" w:space="0" w:color="auto"/>
                        <w:bottom w:val="none" w:sz="0" w:space="0" w:color="auto"/>
                        <w:right w:val="none" w:sz="0" w:space="0" w:color="auto"/>
                      </w:divBdr>
                    </w:div>
                  </w:divsChild>
                </w:div>
                <w:div w:id="838812748">
                  <w:marLeft w:val="0"/>
                  <w:marRight w:val="0"/>
                  <w:marTop w:val="0"/>
                  <w:marBottom w:val="0"/>
                  <w:divBdr>
                    <w:top w:val="none" w:sz="0" w:space="0" w:color="auto"/>
                    <w:left w:val="none" w:sz="0" w:space="0" w:color="auto"/>
                    <w:bottom w:val="none" w:sz="0" w:space="0" w:color="auto"/>
                    <w:right w:val="none" w:sz="0" w:space="0" w:color="auto"/>
                  </w:divBdr>
                  <w:divsChild>
                    <w:div w:id="1695233266">
                      <w:marLeft w:val="0"/>
                      <w:marRight w:val="0"/>
                      <w:marTop w:val="0"/>
                      <w:marBottom w:val="0"/>
                      <w:divBdr>
                        <w:top w:val="none" w:sz="0" w:space="0" w:color="auto"/>
                        <w:left w:val="none" w:sz="0" w:space="0" w:color="auto"/>
                        <w:bottom w:val="none" w:sz="0" w:space="0" w:color="auto"/>
                        <w:right w:val="none" w:sz="0" w:space="0" w:color="auto"/>
                      </w:divBdr>
                    </w:div>
                  </w:divsChild>
                </w:div>
                <w:div w:id="177234384">
                  <w:marLeft w:val="0"/>
                  <w:marRight w:val="0"/>
                  <w:marTop w:val="0"/>
                  <w:marBottom w:val="0"/>
                  <w:divBdr>
                    <w:top w:val="none" w:sz="0" w:space="0" w:color="auto"/>
                    <w:left w:val="none" w:sz="0" w:space="0" w:color="auto"/>
                    <w:bottom w:val="none" w:sz="0" w:space="0" w:color="auto"/>
                    <w:right w:val="none" w:sz="0" w:space="0" w:color="auto"/>
                  </w:divBdr>
                  <w:divsChild>
                    <w:div w:id="1023286851">
                      <w:marLeft w:val="0"/>
                      <w:marRight w:val="0"/>
                      <w:marTop w:val="0"/>
                      <w:marBottom w:val="0"/>
                      <w:divBdr>
                        <w:top w:val="none" w:sz="0" w:space="0" w:color="auto"/>
                        <w:left w:val="none" w:sz="0" w:space="0" w:color="auto"/>
                        <w:bottom w:val="none" w:sz="0" w:space="0" w:color="auto"/>
                        <w:right w:val="none" w:sz="0" w:space="0" w:color="auto"/>
                      </w:divBdr>
                    </w:div>
                  </w:divsChild>
                </w:div>
                <w:div w:id="577517855">
                  <w:marLeft w:val="0"/>
                  <w:marRight w:val="0"/>
                  <w:marTop w:val="0"/>
                  <w:marBottom w:val="0"/>
                  <w:divBdr>
                    <w:top w:val="none" w:sz="0" w:space="0" w:color="auto"/>
                    <w:left w:val="none" w:sz="0" w:space="0" w:color="auto"/>
                    <w:bottom w:val="none" w:sz="0" w:space="0" w:color="auto"/>
                    <w:right w:val="none" w:sz="0" w:space="0" w:color="auto"/>
                  </w:divBdr>
                  <w:divsChild>
                    <w:div w:id="1905753">
                      <w:marLeft w:val="0"/>
                      <w:marRight w:val="0"/>
                      <w:marTop w:val="0"/>
                      <w:marBottom w:val="0"/>
                      <w:divBdr>
                        <w:top w:val="none" w:sz="0" w:space="0" w:color="auto"/>
                        <w:left w:val="none" w:sz="0" w:space="0" w:color="auto"/>
                        <w:bottom w:val="none" w:sz="0" w:space="0" w:color="auto"/>
                        <w:right w:val="none" w:sz="0" w:space="0" w:color="auto"/>
                      </w:divBdr>
                    </w:div>
                  </w:divsChild>
                </w:div>
                <w:div w:id="1254439726">
                  <w:marLeft w:val="0"/>
                  <w:marRight w:val="0"/>
                  <w:marTop w:val="0"/>
                  <w:marBottom w:val="0"/>
                  <w:divBdr>
                    <w:top w:val="none" w:sz="0" w:space="0" w:color="auto"/>
                    <w:left w:val="none" w:sz="0" w:space="0" w:color="auto"/>
                    <w:bottom w:val="none" w:sz="0" w:space="0" w:color="auto"/>
                    <w:right w:val="none" w:sz="0" w:space="0" w:color="auto"/>
                  </w:divBdr>
                  <w:divsChild>
                    <w:div w:id="38093624">
                      <w:marLeft w:val="0"/>
                      <w:marRight w:val="0"/>
                      <w:marTop w:val="0"/>
                      <w:marBottom w:val="0"/>
                      <w:divBdr>
                        <w:top w:val="none" w:sz="0" w:space="0" w:color="auto"/>
                        <w:left w:val="none" w:sz="0" w:space="0" w:color="auto"/>
                        <w:bottom w:val="none" w:sz="0" w:space="0" w:color="auto"/>
                        <w:right w:val="none" w:sz="0" w:space="0" w:color="auto"/>
                      </w:divBdr>
                    </w:div>
                  </w:divsChild>
                </w:div>
                <w:div w:id="2034727956">
                  <w:marLeft w:val="0"/>
                  <w:marRight w:val="0"/>
                  <w:marTop w:val="0"/>
                  <w:marBottom w:val="0"/>
                  <w:divBdr>
                    <w:top w:val="none" w:sz="0" w:space="0" w:color="auto"/>
                    <w:left w:val="none" w:sz="0" w:space="0" w:color="auto"/>
                    <w:bottom w:val="none" w:sz="0" w:space="0" w:color="auto"/>
                    <w:right w:val="none" w:sz="0" w:space="0" w:color="auto"/>
                  </w:divBdr>
                  <w:divsChild>
                    <w:div w:id="1678070449">
                      <w:marLeft w:val="0"/>
                      <w:marRight w:val="0"/>
                      <w:marTop w:val="0"/>
                      <w:marBottom w:val="0"/>
                      <w:divBdr>
                        <w:top w:val="none" w:sz="0" w:space="0" w:color="auto"/>
                        <w:left w:val="none" w:sz="0" w:space="0" w:color="auto"/>
                        <w:bottom w:val="none" w:sz="0" w:space="0" w:color="auto"/>
                        <w:right w:val="none" w:sz="0" w:space="0" w:color="auto"/>
                      </w:divBdr>
                    </w:div>
                  </w:divsChild>
                </w:div>
                <w:div w:id="67847428">
                  <w:marLeft w:val="0"/>
                  <w:marRight w:val="0"/>
                  <w:marTop w:val="0"/>
                  <w:marBottom w:val="0"/>
                  <w:divBdr>
                    <w:top w:val="none" w:sz="0" w:space="0" w:color="auto"/>
                    <w:left w:val="none" w:sz="0" w:space="0" w:color="auto"/>
                    <w:bottom w:val="none" w:sz="0" w:space="0" w:color="auto"/>
                    <w:right w:val="none" w:sz="0" w:space="0" w:color="auto"/>
                  </w:divBdr>
                  <w:divsChild>
                    <w:div w:id="1167089931">
                      <w:marLeft w:val="0"/>
                      <w:marRight w:val="0"/>
                      <w:marTop w:val="0"/>
                      <w:marBottom w:val="0"/>
                      <w:divBdr>
                        <w:top w:val="none" w:sz="0" w:space="0" w:color="auto"/>
                        <w:left w:val="none" w:sz="0" w:space="0" w:color="auto"/>
                        <w:bottom w:val="none" w:sz="0" w:space="0" w:color="auto"/>
                        <w:right w:val="none" w:sz="0" w:space="0" w:color="auto"/>
                      </w:divBdr>
                    </w:div>
                  </w:divsChild>
                </w:div>
                <w:div w:id="1648852285">
                  <w:marLeft w:val="0"/>
                  <w:marRight w:val="0"/>
                  <w:marTop w:val="0"/>
                  <w:marBottom w:val="0"/>
                  <w:divBdr>
                    <w:top w:val="none" w:sz="0" w:space="0" w:color="auto"/>
                    <w:left w:val="none" w:sz="0" w:space="0" w:color="auto"/>
                    <w:bottom w:val="none" w:sz="0" w:space="0" w:color="auto"/>
                    <w:right w:val="none" w:sz="0" w:space="0" w:color="auto"/>
                  </w:divBdr>
                  <w:divsChild>
                    <w:div w:id="1080181557">
                      <w:marLeft w:val="0"/>
                      <w:marRight w:val="0"/>
                      <w:marTop w:val="0"/>
                      <w:marBottom w:val="0"/>
                      <w:divBdr>
                        <w:top w:val="none" w:sz="0" w:space="0" w:color="auto"/>
                        <w:left w:val="none" w:sz="0" w:space="0" w:color="auto"/>
                        <w:bottom w:val="none" w:sz="0" w:space="0" w:color="auto"/>
                        <w:right w:val="none" w:sz="0" w:space="0" w:color="auto"/>
                      </w:divBdr>
                    </w:div>
                  </w:divsChild>
                </w:div>
                <w:div w:id="32703159">
                  <w:marLeft w:val="0"/>
                  <w:marRight w:val="0"/>
                  <w:marTop w:val="0"/>
                  <w:marBottom w:val="0"/>
                  <w:divBdr>
                    <w:top w:val="none" w:sz="0" w:space="0" w:color="auto"/>
                    <w:left w:val="none" w:sz="0" w:space="0" w:color="auto"/>
                    <w:bottom w:val="none" w:sz="0" w:space="0" w:color="auto"/>
                    <w:right w:val="none" w:sz="0" w:space="0" w:color="auto"/>
                  </w:divBdr>
                  <w:divsChild>
                    <w:div w:id="1181164753">
                      <w:marLeft w:val="0"/>
                      <w:marRight w:val="0"/>
                      <w:marTop w:val="0"/>
                      <w:marBottom w:val="0"/>
                      <w:divBdr>
                        <w:top w:val="none" w:sz="0" w:space="0" w:color="auto"/>
                        <w:left w:val="none" w:sz="0" w:space="0" w:color="auto"/>
                        <w:bottom w:val="none" w:sz="0" w:space="0" w:color="auto"/>
                        <w:right w:val="none" w:sz="0" w:space="0" w:color="auto"/>
                      </w:divBdr>
                    </w:div>
                  </w:divsChild>
                </w:div>
                <w:div w:id="453712778">
                  <w:marLeft w:val="0"/>
                  <w:marRight w:val="0"/>
                  <w:marTop w:val="0"/>
                  <w:marBottom w:val="0"/>
                  <w:divBdr>
                    <w:top w:val="none" w:sz="0" w:space="0" w:color="auto"/>
                    <w:left w:val="none" w:sz="0" w:space="0" w:color="auto"/>
                    <w:bottom w:val="none" w:sz="0" w:space="0" w:color="auto"/>
                    <w:right w:val="none" w:sz="0" w:space="0" w:color="auto"/>
                  </w:divBdr>
                  <w:divsChild>
                    <w:div w:id="782766255">
                      <w:marLeft w:val="0"/>
                      <w:marRight w:val="0"/>
                      <w:marTop w:val="0"/>
                      <w:marBottom w:val="0"/>
                      <w:divBdr>
                        <w:top w:val="none" w:sz="0" w:space="0" w:color="auto"/>
                        <w:left w:val="none" w:sz="0" w:space="0" w:color="auto"/>
                        <w:bottom w:val="none" w:sz="0" w:space="0" w:color="auto"/>
                        <w:right w:val="none" w:sz="0" w:space="0" w:color="auto"/>
                      </w:divBdr>
                    </w:div>
                  </w:divsChild>
                </w:div>
                <w:div w:id="795565936">
                  <w:marLeft w:val="0"/>
                  <w:marRight w:val="0"/>
                  <w:marTop w:val="0"/>
                  <w:marBottom w:val="0"/>
                  <w:divBdr>
                    <w:top w:val="none" w:sz="0" w:space="0" w:color="auto"/>
                    <w:left w:val="none" w:sz="0" w:space="0" w:color="auto"/>
                    <w:bottom w:val="none" w:sz="0" w:space="0" w:color="auto"/>
                    <w:right w:val="none" w:sz="0" w:space="0" w:color="auto"/>
                  </w:divBdr>
                  <w:divsChild>
                    <w:div w:id="59719222">
                      <w:marLeft w:val="0"/>
                      <w:marRight w:val="0"/>
                      <w:marTop w:val="0"/>
                      <w:marBottom w:val="0"/>
                      <w:divBdr>
                        <w:top w:val="none" w:sz="0" w:space="0" w:color="auto"/>
                        <w:left w:val="none" w:sz="0" w:space="0" w:color="auto"/>
                        <w:bottom w:val="none" w:sz="0" w:space="0" w:color="auto"/>
                        <w:right w:val="none" w:sz="0" w:space="0" w:color="auto"/>
                      </w:divBdr>
                    </w:div>
                  </w:divsChild>
                </w:div>
                <w:div w:id="650334550">
                  <w:marLeft w:val="0"/>
                  <w:marRight w:val="0"/>
                  <w:marTop w:val="0"/>
                  <w:marBottom w:val="0"/>
                  <w:divBdr>
                    <w:top w:val="none" w:sz="0" w:space="0" w:color="auto"/>
                    <w:left w:val="none" w:sz="0" w:space="0" w:color="auto"/>
                    <w:bottom w:val="none" w:sz="0" w:space="0" w:color="auto"/>
                    <w:right w:val="none" w:sz="0" w:space="0" w:color="auto"/>
                  </w:divBdr>
                  <w:divsChild>
                    <w:div w:id="1689482286">
                      <w:marLeft w:val="0"/>
                      <w:marRight w:val="0"/>
                      <w:marTop w:val="0"/>
                      <w:marBottom w:val="0"/>
                      <w:divBdr>
                        <w:top w:val="none" w:sz="0" w:space="0" w:color="auto"/>
                        <w:left w:val="none" w:sz="0" w:space="0" w:color="auto"/>
                        <w:bottom w:val="none" w:sz="0" w:space="0" w:color="auto"/>
                        <w:right w:val="none" w:sz="0" w:space="0" w:color="auto"/>
                      </w:divBdr>
                    </w:div>
                  </w:divsChild>
                </w:div>
                <w:div w:id="1070227566">
                  <w:marLeft w:val="0"/>
                  <w:marRight w:val="0"/>
                  <w:marTop w:val="0"/>
                  <w:marBottom w:val="0"/>
                  <w:divBdr>
                    <w:top w:val="none" w:sz="0" w:space="0" w:color="auto"/>
                    <w:left w:val="none" w:sz="0" w:space="0" w:color="auto"/>
                    <w:bottom w:val="none" w:sz="0" w:space="0" w:color="auto"/>
                    <w:right w:val="none" w:sz="0" w:space="0" w:color="auto"/>
                  </w:divBdr>
                  <w:divsChild>
                    <w:div w:id="2066492721">
                      <w:marLeft w:val="0"/>
                      <w:marRight w:val="0"/>
                      <w:marTop w:val="0"/>
                      <w:marBottom w:val="0"/>
                      <w:divBdr>
                        <w:top w:val="none" w:sz="0" w:space="0" w:color="auto"/>
                        <w:left w:val="none" w:sz="0" w:space="0" w:color="auto"/>
                        <w:bottom w:val="none" w:sz="0" w:space="0" w:color="auto"/>
                        <w:right w:val="none" w:sz="0" w:space="0" w:color="auto"/>
                      </w:divBdr>
                    </w:div>
                  </w:divsChild>
                </w:div>
                <w:div w:id="913470844">
                  <w:marLeft w:val="0"/>
                  <w:marRight w:val="0"/>
                  <w:marTop w:val="0"/>
                  <w:marBottom w:val="0"/>
                  <w:divBdr>
                    <w:top w:val="none" w:sz="0" w:space="0" w:color="auto"/>
                    <w:left w:val="none" w:sz="0" w:space="0" w:color="auto"/>
                    <w:bottom w:val="none" w:sz="0" w:space="0" w:color="auto"/>
                    <w:right w:val="none" w:sz="0" w:space="0" w:color="auto"/>
                  </w:divBdr>
                  <w:divsChild>
                    <w:div w:id="127092612">
                      <w:marLeft w:val="0"/>
                      <w:marRight w:val="0"/>
                      <w:marTop w:val="0"/>
                      <w:marBottom w:val="0"/>
                      <w:divBdr>
                        <w:top w:val="none" w:sz="0" w:space="0" w:color="auto"/>
                        <w:left w:val="none" w:sz="0" w:space="0" w:color="auto"/>
                        <w:bottom w:val="none" w:sz="0" w:space="0" w:color="auto"/>
                        <w:right w:val="none" w:sz="0" w:space="0" w:color="auto"/>
                      </w:divBdr>
                    </w:div>
                  </w:divsChild>
                </w:div>
                <w:div w:id="1372876768">
                  <w:marLeft w:val="0"/>
                  <w:marRight w:val="0"/>
                  <w:marTop w:val="0"/>
                  <w:marBottom w:val="0"/>
                  <w:divBdr>
                    <w:top w:val="none" w:sz="0" w:space="0" w:color="auto"/>
                    <w:left w:val="none" w:sz="0" w:space="0" w:color="auto"/>
                    <w:bottom w:val="none" w:sz="0" w:space="0" w:color="auto"/>
                    <w:right w:val="none" w:sz="0" w:space="0" w:color="auto"/>
                  </w:divBdr>
                  <w:divsChild>
                    <w:div w:id="1294403920">
                      <w:marLeft w:val="0"/>
                      <w:marRight w:val="0"/>
                      <w:marTop w:val="0"/>
                      <w:marBottom w:val="0"/>
                      <w:divBdr>
                        <w:top w:val="none" w:sz="0" w:space="0" w:color="auto"/>
                        <w:left w:val="none" w:sz="0" w:space="0" w:color="auto"/>
                        <w:bottom w:val="none" w:sz="0" w:space="0" w:color="auto"/>
                        <w:right w:val="none" w:sz="0" w:space="0" w:color="auto"/>
                      </w:divBdr>
                    </w:div>
                  </w:divsChild>
                </w:div>
                <w:div w:id="206652520">
                  <w:marLeft w:val="0"/>
                  <w:marRight w:val="0"/>
                  <w:marTop w:val="0"/>
                  <w:marBottom w:val="0"/>
                  <w:divBdr>
                    <w:top w:val="none" w:sz="0" w:space="0" w:color="auto"/>
                    <w:left w:val="none" w:sz="0" w:space="0" w:color="auto"/>
                    <w:bottom w:val="none" w:sz="0" w:space="0" w:color="auto"/>
                    <w:right w:val="none" w:sz="0" w:space="0" w:color="auto"/>
                  </w:divBdr>
                  <w:divsChild>
                    <w:div w:id="36861313">
                      <w:marLeft w:val="0"/>
                      <w:marRight w:val="0"/>
                      <w:marTop w:val="0"/>
                      <w:marBottom w:val="0"/>
                      <w:divBdr>
                        <w:top w:val="none" w:sz="0" w:space="0" w:color="auto"/>
                        <w:left w:val="none" w:sz="0" w:space="0" w:color="auto"/>
                        <w:bottom w:val="none" w:sz="0" w:space="0" w:color="auto"/>
                        <w:right w:val="none" w:sz="0" w:space="0" w:color="auto"/>
                      </w:divBdr>
                    </w:div>
                  </w:divsChild>
                </w:div>
                <w:div w:id="619383213">
                  <w:marLeft w:val="0"/>
                  <w:marRight w:val="0"/>
                  <w:marTop w:val="0"/>
                  <w:marBottom w:val="0"/>
                  <w:divBdr>
                    <w:top w:val="none" w:sz="0" w:space="0" w:color="auto"/>
                    <w:left w:val="none" w:sz="0" w:space="0" w:color="auto"/>
                    <w:bottom w:val="none" w:sz="0" w:space="0" w:color="auto"/>
                    <w:right w:val="none" w:sz="0" w:space="0" w:color="auto"/>
                  </w:divBdr>
                  <w:divsChild>
                    <w:div w:id="1745953869">
                      <w:marLeft w:val="0"/>
                      <w:marRight w:val="0"/>
                      <w:marTop w:val="0"/>
                      <w:marBottom w:val="0"/>
                      <w:divBdr>
                        <w:top w:val="none" w:sz="0" w:space="0" w:color="auto"/>
                        <w:left w:val="none" w:sz="0" w:space="0" w:color="auto"/>
                        <w:bottom w:val="none" w:sz="0" w:space="0" w:color="auto"/>
                        <w:right w:val="none" w:sz="0" w:space="0" w:color="auto"/>
                      </w:divBdr>
                    </w:div>
                  </w:divsChild>
                </w:div>
                <w:div w:id="1067648942">
                  <w:marLeft w:val="0"/>
                  <w:marRight w:val="0"/>
                  <w:marTop w:val="0"/>
                  <w:marBottom w:val="0"/>
                  <w:divBdr>
                    <w:top w:val="none" w:sz="0" w:space="0" w:color="auto"/>
                    <w:left w:val="none" w:sz="0" w:space="0" w:color="auto"/>
                    <w:bottom w:val="none" w:sz="0" w:space="0" w:color="auto"/>
                    <w:right w:val="none" w:sz="0" w:space="0" w:color="auto"/>
                  </w:divBdr>
                  <w:divsChild>
                    <w:div w:id="1193377526">
                      <w:marLeft w:val="0"/>
                      <w:marRight w:val="0"/>
                      <w:marTop w:val="0"/>
                      <w:marBottom w:val="0"/>
                      <w:divBdr>
                        <w:top w:val="none" w:sz="0" w:space="0" w:color="auto"/>
                        <w:left w:val="none" w:sz="0" w:space="0" w:color="auto"/>
                        <w:bottom w:val="none" w:sz="0" w:space="0" w:color="auto"/>
                        <w:right w:val="none" w:sz="0" w:space="0" w:color="auto"/>
                      </w:divBdr>
                    </w:div>
                  </w:divsChild>
                </w:div>
                <w:div w:id="740523846">
                  <w:marLeft w:val="0"/>
                  <w:marRight w:val="0"/>
                  <w:marTop w:val="0"/>
                  <w:marBottom w:val="0"/>
                  <w:divBdr>
                    <w:top w:val="none" w:sz="0" w:space="0" w:color="auto"/>
                    <w:left w:val="none" w:sz="0" w:space="0" w:color="auto"/>
                    <w:bottom w:val="none" w:sz="0" w:space="0" w:color="auto"/>
                    <w:right w:val="none" w:sz="0" w:space="0" w:color="auto"/>
                  </w:divBdr>
                  <w:divsChild>
                    <w:div w:id="6064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5762">
          <w:marLeft w:val="0"/>
          <w:marRight w:val="0"/>
          <w:marTop w:val="0"/>
          <w:marBottom w:val="0"/>
          <w:divBdr>
            <w:top w:val="none" w:sz="0" w:space="0" w:color="auto"/>
            <w:left w:val="none" w:sz="0" w:space="0" w:color="auto"/>
            <w:bottom w:val="none" w:sz="0" w:space="0" w:color="auto"/>
            <w:right w:val="none" w:sz="0" w:space="0" w:color="auto"/>
          </w:divBdr>
        </w:div>
      </w:divsChild>
    </w:div>
    <w:div w:id="1329364723">
      <w:bodyDiv w:val="1"/>
      <w:marLeft w:val="0"/>
      <w:marRight w:val="0"/>
      <w:marTop w:val="0"/>
      <w:marBottom w:val="0"/>
      <w:divBdr>
        <w:top w:val="none" w:sz="0" w:space="0" w:color="auto"/>
        <w:left w:val="none" w:sz="0" w:space="0" w:color="auto"/>
        <w:bottom w:val="none" w:sz="0" w:space="0" w:color="auto"/>
        <w:right w:val="none" w:sz="0" w:space="0" w:color="auto"/>
      </w:divBdr>
      <w:divsChild>
        <w:div w:id="604726650">
          <w:marLeft w:val="0"/>
          <w:marRight w:val="0"/>
          <w:marTop w:val="0"/>
          <w:marBottom w:val="0"/>
          <w:divBdr>
            <w:top w:val="none" w:sz="0" w:space="0" w:color="auto"/>
            <w:left w:val="none" w:sz="0" w:space="0" w:color="auto"/>
            <w:bottom w:val="none" w:sz="0" w:space="0" w:color="auto"/>
            <w:right w:val="none" w:sz="0" w:space="0" w:color="auto"/>
          </w:divBdr>
        </w:div>
        <w:div w:id="404957945">
          <w:marLeft w:val="0"/>
          <w:marRight w:val="0"/>
          <w:marTop w:val="0"/>
          <w:marBottom w:val="0"/>
          <w:divBdr>
            <w:top w:val="none" w:sz="0" w:space="0" w:color="auto"/>
            <w:left w:val="none" w:sz="0" w:space="0" w:color="auto"/>
            <w:bottom w:val="none" w:sz="0" w:space="0" w:color="auto"/>
            <w:right w:val="none" w:sz="0" w:space="0" w:color="auto"/>
          </w:divBdr>
        </w:div>
        <w:div w:id="759764347">
          <w:marLeft w:val="0"/>
          <w:marRight w:val="0"/>
          <w:marTop w:val="0"/>
          <w:marBottom w:val="0"/>
          <w:divBdr>
            <w:top w:val="none" w:sz="0" w:space="0" w:color="auto"/>
            <w:left w:val="none" w:sz="0" w:space="0" w:color="auto"/>
            <w:bottom w:val="none" w:sz="0" w:space="0" w:color="auto"/>
            <w:right w:val="none" w:sz="0" w:space="0" w:color="auto"/>
          </w:divBdr>
        </w:div>
        <w:div w:id="664864208">
          <w:marLeft w:val="0"/>
          <w:marRight w:val="0"/>
          <w:marTop w:val="0"/>
          <w:marBottom w:val="0"/>
          <w:divBdr>
            <w:top w:val="none" w:sz="0" w:space="0" w:color="auto"/>
            <w:left w:val="none" w:sz="0" w:space="0" w:color="auto"/>
            <w:bottom w:val="none" w:sz="0" w:space="0" w:color="auto"/>
            <w:right w:val="none" w:sz="0" w:space="0" w:color="auto"/>
          </w:divBdr>
        </w:div>
        <w:div w:id="2059087903">
          <w:marLeft w:val="0"/>
          <w:marRight w:val="0"/>
          <w:marTop w:val="0"/>
          <w:marBottom w:val="0"/>
          <w:divBdr>
            <w:top w:val="none" w:sz="0" w:space="0" w:color="auto"/>
            <w:left w:val="none" w:sz="0" w:space="0" w:color="auto"/>
            <w:bottom w:val="none" w:sz="0" w:space="0" w:color="auto"/>
            <w:right w:val="none" w:sz="0" w:space="0" w:color="auto"/>
          </w:divBdr>
        </w:div>
        <w:div w:id="486630519">
          <w:marLeft w:val="0"/>
          <w:marRight w:val="0"/>
          <w:marTop w:val="0"/>
          <w:marBottom w:val="0"/>
          <w:divBdr>
            <w:top w:val="none" w:sz="0" w:space="0" w:color="auto"/>
            <w:left w:val="none" w:sz="0" w:space="0" w:color="auto"/>
            <w:bottom w:val="none" w:sz="0" w:space="0" w:color="auto"/>
            <w:right w:val="none" w:sz="0" w:space="0" w:color="auto"/>
          </w:divBdr>
        </w:div>
      </w:divsChild>
    </w:div>
    <w:div w:id="1376657501">
      <w:bodyDiv w:val="1"/>
      <w:marLeft w:val="0"/>
      <w:marRight w:val="0"/>
      <w:marTop w:val="0"/>
      <w:marBottom w:val="0"/>
      <w:divBdr>
        <w:top w:val="none" w:sz="0" w:space="0" w:color="auto"/>
        <w:left w:val="none" w:sz="0" w:space="0" w:color="auto"/>
        <w:bottom w:val="none" w:sz="0" w:space="0" w:color="auto"/>
        <w:right w:val="none" w:sz="0" w:space="0" w:color="auto"/>
      </w:divBdr>
      <w:divsChild>
        <w:div w:id="287664606">
          <w:marLeft w:val="0"/>
          <w:marRight w:val="0"/>
          <w:marTop w:val="0"/>
          <w:marBottom w:val="0"/>
          <w:divBdr>
            <w:top w:val="none" w:sz="0" w:space="0" w:color="auto"/>
            <w:left w:val="none" w:sz="0" w:space="0" w:color="auto"/>
            <w:bottom w:val="none" w:sz="0" w:space="0" w:color="auto"/>
            <w:right w:val="none" w:sz="0" w:space="0" w:color="auto"/>
          </w:divBdr>
        </w:div>
        <w:div w:id="359667530">
          <w:marLeft w:val="0"/>
          <w:marRight w:val="0"/>
          <w:marTop w:val="0"/>
          <w:marBottom w:val="0"/>
          <w:divBdr>
            <w:top w:val="none" w:sz="0" w:space="0" w:color="auto"/>
            <w:left w:val="none" w:sz="0" w:space="0" w:color="auto"/>
            <w:bottom w:val="none" w:sz="0" w:space="0" w:color="auto"/>
            <w:right w:val="none" w:sz="0" w:space="0" w:color="auto"/>
          </w:divBdr>
        </w:div>
        <w:div w:id="306011211">
          <w:marLeft w:val="0"/>
          <w:marRight w:val="0"/>
          <w:marTop w:val="0"/>
          <w:marBottom w:val="0"/>
          <w:divBdr>
            <w:top w:val="none" w:sz="0" w:space="0" w:color="auto"/>
            <w:left w:val="none" w:sz="0" w:space="0" w:color="auto"/>
            <w:bottom w:val="none" w:sz="0" w:space="0" w:color="auto"/>
            <w:right w:val="none" w:sz="0" w:space="0" w:color="auto"/>
          </w:divBdr>
        </w:div>
        <w:div w:id="1051001228">
          <w:marLeft w:val="0"/>
          <w:marRight w:val="0"/>
          <w:marTop w:val="0"/>
          <w:marBottom w:val="0"/>
          <w:divBdr>
            <w:top w:val="none" w:sz="0" w:space="0" w:color="auto"/>
            <w:left w:val="none" w:sz="0" w:space="0" w:color="auto"/>
            <w:bottom w:val="none" w:sz="0" w:space="0" w:color="auto"/>
            <w:right w:val="none" w:sz="0" w:space="0" w:color="auto"/>
          </w:divBdr>
        </w:div>
      </w:divsChild>
    </w:div>
    <w:div w:id="1385719375">
      <w:bodyDiv w:val="1"/>
      <w:marLeft w:val="0"/>
      <w:marRight w:val="0"/>
      <w:marTop w:val="0"/>
      <w:marBottom w:val="0"/>
      <w:divBdr>
        <w:top w:val="none" w:sz="0" w:space="0" w:color="auto"/>
        <w:left w:val="none" w:sz="0" w:space="0" w:color="auto"/>
        <w:bottom w:val="none" w:sz="0" w:space="0" w:color="auto"/>
        <w:right w:val="none" w:sz="0" w:space="0" w:color="auto"/>
      </w:divBdr>
      <w:divsChild>
        <w:div w:id="1218083653">
          <w:marLeft w:val="0"/>
          <w:marRight w:val="0"/>
          <w:marTop w:val="0"/>
          <w:marBottom w:val="0"/>
          <w:divBdr>
            <w:top w:val="none" w:sz="0" w:space="0" w:color="auto"/>
            <w:left w:val="none" w:sz="0" w:space="0" w:color="auto"/>
            <w:bottom w:val="none" w:sz="0" w:space="0" w:color="auto"/>
            <w:right w:val="none" w:sz="0" w:space="0" w:color="auto"/>
          </w:divBdr>
        </w:div>
        <w:div w:id="649557966">
          <w:marLeft w:val="0"/>
          <w:marRight w:val="0"/>
          <w:marTop w:val="0"/>
          <w:marBottom w:val="0"/>
          <w:divBdr>
            <w:top w:val="none" w:sz="0" w:space="0" w:color="auto"/>
            <w:left w:val="none" w:sz="0" w:space="0" w:color="auto"/>
            <w:bottom w:val="none" w:sz="0" w:space="0" w:color="auto"/>
            <w:right w:val="none" w:sz="0" w:space="0" w:color="auto"/>
          </w:divBdr>
        </w:div>
        <w:div w:id="1927156260">
          <w:marLeft w:val="0"/>
          <w:marRight w:val="0"/>
          <w:marTop w:val="0"/>
          <w:marBottom w:val="0"/>
          <w:divBdr>
            <w:top w:val="none" w:sz="0" w:space="0" w:color="auto"/>
            <w:left w:val="none" w:sz="0" w:space="0" w:color="auto"/>
            <w:bottom w:val="none" w:sz="0" w:space="0" w:color="auto"/>
            <w:right w:val="none" w:sz="0" w:space="0" w:color="auto"/>
          </w:divBdr>
        </w:div>
        <w:div w:id="1965690020">
          <w:marLeft w:val="0"/>
          <w:marRight w:val="0"/>
          <w:marTop w:val="0"/>
          <w:marBottom w:val="0"/>
          <w:divBdr>
            <w:top w:val="none" w:sz="0" w:space="0" w:color="auto"/>
            <w:left w:val="none" w:sz="0" w:space="0" w:color="auto"/>
            <w:bottom w:val="none" w:sz="0" w:space="0" w:color="auto"/>
            <w:right w:val="none" w:sz="0" w:space="0" w:color="auto"/>
          </w:divBdr>
        </w:div>
        <w:div w:id="877854941">
          <w:marLeft w:val="0"/>
          <w:marRight w:val="0"/>
          <w:marTop w:val="0"/>
          <w:marBottom w:val="0"/>
          <w:divBdr>
            <w:top w:val="none" w:sz="0" w:space="0" w:color="auto"/>
            <w:left w:val="none" w:sz="0" w:space="0" w:color="auto"/>
            <w:bottom w:val="none" w:sz="0" w:space="0" w:color="auto"/>
            <w:right w:val="none" w:sz="0" w:space="0" w:color="auto"/>
          </w:divBdr>
        </w:div>
        <w:div w:id="675428398">
          <w:marLeft w:val="0"/>
          <w:marRight w:val="0"/>
          <w:marTop w:val="0"/>
          <w:marBottom w:val="0"/>
          <w:divBdr>
            <w:top w:val="none" w:sz="0" w:space="0" w:color="auto"/>
            <w:left w:val="none" w:sz="0" w:space="0" w:color="auto"/>
            <w:bottom w:val="none" w:sz="0" w:space="0" w:color="auto"/>
            <w:right w:val="none" w:sz="0" w:space="0" w:color="auto"/>
          </w:divBdr>
        </w:div>
        <w:div w:id="1686053939">
          <w:marLeft w:val="0"/>
          <w:marRight w:val="0"/>
          <w:marTop w:val="0"/>
          <w:marBottom w:val="0"/>
          <w:divBdr>
            <w:top w:val="none" w:sz="0" w:space="0" w:color="auto"/>
            <w:left w:val="none" w:sz="0" w:space="0" w:color="auto"/>
            <w:bottom w:val="none" w:sz="0" w:space="0" w:color="auto"/>
            <w:right w:val="none" w:sz="0" w:space="0" w:color="auto"/>
          </w:divBdr>
        </w:div>
      </w:divsChild>
    </w:div>
    <w:div w:id="1461800012">
      <w:bodyDiv w:val="1"/>
      <w:marLeft w:val="0"/>
      <w:marRight w:val="0"/>
      <w:marTop w:val="0"/>
      <w:marBottom w:val="0"/>
      <w:divBdr>
        <w:top w:val="none" w:sz="0" w:space="0" w:color="auto"/>
        <w:left w:val="none" w:sz="0" w:space="0" w:color="auto"/>
        <w:bottom w:val="none" w:sz="0" w:space="0" w:color="auto"/>
        <w:right w:val="none" w:sz="0" w:space="0" w:color="auto"/>
      </w:divBdr>
      <w:divsChild>
        <w:div w:id="1693872910">
          <w:marLeft w:val="0"/>
          <w:marRight w:val="0"/>
          <w:marTop w:val="0"/>
          <w:marBottom w:val="0"/>
          <w:divBdr>
            <w:top w:val="none" w:sz="0" w:space="0" w:color="auto"/>
            <w:left w:val="none" w:sz="0" w:space="0" w:color="auto"/>
            <w:bottom w:val="none" w:sz="0" w:space="0" w:color="auto"/>
            <w:right w:val="none" w:sz="0" w:space="0" w:color="auto"/>
          </w:divBdr>
        </w:div>
        <w:div w:id="2083989492">
          <w:marLeft w:val="0"/>
          <w:marRight w:val="0"/>
          <w:marTop w:val="0"/>
          <w:marBottom w:val="0"/>
          <w:divBdr>
            <w:top w:val="none" w:sz="0" w:space="0" w:color="auto"/>
            <w:left w:val="none" w:sz="0" w:space="0" w:color="auto"/>
            <w:bottom w:val="none" w:sz="0" w:space="0" w:color="auto"/>
            <w:right w:val="none" w:sz="0" w:space="0" w:color="auto"/>
          </w:divBdr>
        </w:div>
        <w:div w:id="1141657208">
          <w:marLeft w:val="0"/>
          <w:marRight w:val="0"/>
          <w:marTop w:val="0"/>
          <w:marBottom w:val="0"/>
          <w:divBdr>
            <w:top w:val="none" w:sz="0" w:space="0" w:color="auto"/>
            <w:left w:val="none" w:sz="0" w:space="0" w:color="auto"/>
            <w:bottom w:val="none" w:sz="0" w:space="0" w:color="auto"/>
            <w:right w:val="none" w:sz="0" w:space="0" w:color="auto"/>
          </w:divBdr>
        </w:div>
        <w:div w:id="36123488">
          <w:marLeft w:val="0"/>
          <w:marRight w:val="0"/>
          <w:marTop w:val="0"/>
          <w:marBottom w:val="0"/>
          <w:divBdr>
            <w:top w:val="none" w:sz="0" w:space="0" w:color="auto"/>
            <w:left w:val="none" w:sz="0" w:space="0" w:color="auto"/>
            <w:bottom w:val="none" w:sz="0" w:space="0" w:color="auto"/>
            <w:right w:val="none" w:sz="0" w:space="0" w:color="auto"/>
          </w:divBdr>
        </w:div>
        <w:div w:id="376247086">
          <w:marLeft w:val="0"/>
          <w:marRight w:val="0"/>
          <w:marTop w:val="0"/>
          <w:marBottom w:val="0"/>
          <w:divBdr>
            <w:top w:val="none" w:sz="0" w:space="0" w:color="auto"/>
            <w:left w:val="none" w:sz="0" w:space="0" w:color="auto"/>
            <w:bottom w:val="none" w:sz="0" w:space="0" w:color="auto"/>
            <w:right w:val="none" w:sz="0" w:space="0" w:color="auto"/>
          </w:divBdr>
        </w:div>
        <w:div w:id="1534341659">
          <w:marLeft w:val="0"/>
          <w:marRight w:val="0"/>
          <w:marTop w:val="0"/>
          <w:marBottom w:val="0"/>
          <w:divBdr>
            <w:top w:val="none" w:sz="0" w:space="0" w:color="auto"/>
            <w:left w:val="none" w:sz="0" w:space="0" w:color="auto"/>
            <w:bottom w:val="none" w:sz="0" w:space="0" w:color="auto"/>
            <w:right w:val="none" w:sz="0" w:space="0" w:color="auto"/>
          </w:divBdr>
        </w:div>
      </w:divsChild>
    </w:div>
    <w:div w:id="1568805133">
      <w:bodyDiv w:val="1"/>
      <w:marLeft w:val="0"/>
      <w:marRight w:val="0"/>
      <w:marTop w:val="0"/>
      <w:marBottom w:val="0"/>
      <w:divBdr>
        <w:top w:val="none" w:sz="0" w:space="0" w:color="auto"/>
        <w:left w:val="none" w:sz="0" w:space="0" w:color="auto"/>
        <w:bottom w:val="none" w:sz="0" w:space="0" w:color="auto"/>
        <w:right w:val="none" w:sz="0" w:space="0" w:color="auto"/>
      </w:divBdr>
      <w:divsChild>
        <w:div w:id="2036997744">
          <w:marLeft w:val="0"/>
          <w:marRight w:val="0"/>
          <w:marTop w:val="0"/>
          <w:marBottom w:val="0"/>
          <w:divBdr>
            <w:top w:val="none" w:sz="0" w:space="0" w:color="auto"/>
            <w:left w:val="none" w:sz="0" w:space="0" w:color="auto"/>
            <w:bottom w:val="none" w:sz="0" w:space="0" w:color="auto"/>
            <w:right w:val="none" w:sz="0" w:space="0" w:color="auto"/>
          </w:divBdr>
        </w:div>
        <w:div w:id="1454593124">
          <w:marLeft w:val="0"/>
          <w:marRight w:val="0"/>
          <w:marTop w:val="0"/>
          <w:marBottom w:val="0"/>
          <w:divBdr>
            <w:top w:val="none" w:sz="0" w:space="0" w:color="auto"/>
            <w:left w:val="none" w:sz="0" w:space="0" w:color="auto"/>
            <w:bottom w:val="none" w:sz="0" w:space="0" w:color="auto"/>
            <w:right w:val="none" w:sz="0" w:space="0" w:color="auto"/>
          </w:divBdr>
          <w:divsChild>
            <w:div w:id="1045134319">
              <w:marLeft w:val="0"/>
              <w:marRight w:val="0"/>
              <w:marTop w:val="0"/>
              <w:marBottom w:val="0"/>
              <w:divBdr>
                <w:top w:val="none" w:sz="0" w:space="0" w:color="auto"/>
                <w:left w:val="none" w:sz="0" w:space="0" w:color="auto"/>
                <w:bottom w:val="none" w:sz="0" w:space="0" w:color="auto"/>
                <w:right w:val="none" w:sz="0" w:space="0" w:color="auto"/>
              </w:divBdr>
            </w:div>
            <w:div w:id="1958176571">
              <w:marLeft w:val="0"/>
              <w:marRight w:val="0"/>
              <w:marTop w:val="0"/>
              <w:marBottom w:val="0"/>
              <w:divBdr>
                <w:top w:val="none" w:sz="0" w:space="0" w:color="auto"/>
                <w:left w:val="none" w:sz="0" w:space="0" w:color="auto"/>
                <w:bottom w:val="none" w:sz="0" w:space="0" w:color="auto"/>
                <w:right w:val="none" w:sz="0" w:space="0" w:color="auto"/>
              </w:divBdr>
            </w:div>
            <w:div w:id="1560359094">
              <w:marLeft w:val="0"/>
              <w:marRight w:val="0"/>
              <w:marTop w:val="0"/>
              <w:marBottom w:val="0"/>
              <w:divBdr>
                <w:top w:val="none" w:sz="0" w:space="0" w:color="auto"/>
                <w:left w:val="none" w:sz="0" w:space="0" w:color="auto"/>
                <w:bottom w:val="none" w:sz="0" w:space="0" w:color="auto"/>
                <w:right w:val="none" w:sz="0" w:space="0" w:color="auto"/>
              </w:divBdr>
            </w:div>
            <w:div w:id="1724521402">
              <w:marLeft w:val="0"/>
              <w:marRight w:val="0"/>
              <w:marTop w:val="0"/>
              <w:marBottom w:val="0"/>
              <w:divBdr>
                <w:top w:val="none" w:sz="0" w:space="0" w:color="auto"/>
                <w:left w:val="none" w:sz="0" w:space="0" w:color="auto"/>
                <w:bottom w:val="none" w:sz="0" w:space="0" w:color="auto"/>
                <w:right w:val="none" w:sz="0" w:space="0" w:color="auto"/>
              </w:divBdr>
            </w:div>
            <w:div w:id="759181478">
              <w:marLeft w:val="0"/>
              <w:marRight w:val="0"/>
              <w:marTop w:val="0"/>
              <w:marBottom w:val="0"/>
              <w:divBdr>
                <w:top w:val="none" w:sz="0" w:space="0" w:color="auto"/>
                <w:left w:val="none" w:sz="0" w:space="0" w:color="auto"/>
                <w:bottom w:val="none" w:sz="0" w:space="0" w:color="auto"/>
                <w:right w:val="none" w:sz="0" w:space="0" w:color="auto"/>
              </w:divBdr>
            </w:div>
          </w:divsChild>
        </w:div>
        <w:div w:id="1602880206">
          <w:marLeft w:val="0"/>
          <w:marRight w:val="0"/>
          <w:marTop w:val="0"/>
          <w:marBottom w:val="0"/>
          <w:divBdr>
            <w:top w:val="none" w:sz="0" w:space="0" w:color="auto"/>
            <w:left w:val="none" w:sz="0" w:space="0" w:color="auto"/>
            <w:bottom w:val="none" w:sz="0" w:space="0" w:color="auto"/>
            <w:right w:val="none" w:sz="0" w:space="0" w:color="auto"/>
          </w:divBdr>
          <w:divsChild>
            <w:div w:id="1819957860">
              <w:marLeft w:val="0"/>
              <w:marRight w:val="0"/>
              <w:marTop w:val="0"/>
              <w:marBottom w:val="0"/>
              <w:divBdr>
                <w:top w:val="none" w:sz="0" w:space="0" w:color="auto"/>
                <w:left w:val="none" w:sz="0" w:space="0" w:color="auto"/>
                <w:bottom w:val="none" w:sz="0" w:space="0" w:color="auto"/>
                <w:right w:val="none" w:sz="0" w:space="0" w:color="auto"/>
              </w:divBdr>
            </w:div>
            <w:div w:id="1506439509">
              <w:marLeft w:val="0"/>
              <w:marRight w:val="0"/>
              <w:marTop w:val="0"/>
              <w:marBottom w:val="0"/>
              <w:divBdr>
                <w:top w:val="none" w:sz="0" w:space="0" w:color="auto"/>
                <w:left w:val="none" w:sz="0" w:space="0" w:color="auto"/>
                <w:bottom w:val="none" w:sz="0" w:space="0" w:color="auto"/>
                <w:right w:val="none" w:sz="0" w:space="0" w:color="auto"/>
              </w:divBdr>
            </w:div>
            <w:div w:id="1861627066">
              <w:marLeft w:val="0"/>
              <w:marRight w:val="0"/>
              <w:marTop w:val="0"/>
              <w:marBottom w:val="0"/>
              <w:divBdr>
                <w:top w:val="none" w:sz="0" w:space="0" w:color="auto"/>
                <w:left w:val="none" w:sz="0" w:space="0" w:color="auto"/>
                <w:bottom w:val="none" w:sz="0" w:space="0" w:color="auto"/>
                <w:right w:val="none" w:sz="0" w:space="0" w:color="auto"/>
              </w:divBdr>
            </w:div>
            <w:div w:id="1638611342">
              <w:marLeft w:val="0"/>
              <w:marRight w:val="0"/>
              <w:marTop w:val="0"/>
              <w:marBottom w:val="0"/>
              <w:divBdr>
                <w:top w:val="none" w:sz="0" w:space="0" w:color="auto"/>
                <w:left w:val="none" w:sz="0" w:space="0" w:color="auto"/>
                <w:bottom w:val="none" w:sz="0" w:space="0" w:color="auto"/>
                <w:right w:val="none" w:sz="0" w:space="0" w:color="auto"/>
              </w:divBdr>
            </w:div>
            <w:div w:id="338700980">
              <w:marLeft w:val="0"/>
              <w:marRight w:val="0"/>
              <w:marTop w:val="0"/>
              <w:marBottom w:val="0"/>
              <w:divBdr>
                <w:top w:val="none" w:sz="0" w:space="0" w:color="auto"/>
                <w:left w:val="none" w:sz="0" w:space="0" w:color="auto"/>
                <w:bottom w:val="none" w:sz="0" w:space="0" w:color="auto"/>
                <w:right w:val="none" w:sz="0" w:space="0" w:color="auto"/>
              </w:divBdr>
            </w:div>
          </w:divsChild>
        </w:div>
        <w:div w:id="749734141">
          <w:marLeft w:val="0"/>
          <w:marRight w:val="0"/>
          <w:marTop w:val="0"/>
          <w:marBottom w:val="0"/>
          <w:divBdr>
            <w:top w:val="none" w:sz="0" w:space="0" w:color="auto"/>
            <w:left w:val="none" w:sz="0" w:space="0" w:color="auto"/>
            <w:bottom w:val="none" w:sz="0" w:space="0" w:color="auto"/>
            <w:right w:val="none" w:sz="0" w:space="0" w:color="auto"/>
          </w:divBdr>
        </w:div>
        <w:div w:id="1868174417">
          <w:marLeft w:val="0"/>
          <w:marRight w:val="0"/>
          <w:marTop w:val="0"/>
          <w:marBottom w:val="0"/>
          <w:divBdr>
            <w:top w:val="none" w:sz="0" w:space="0" w:color="auto"/>
            <w:left w:val="none" w:sz="0" w:space="0" w:color="auto"/>
            <w:bottom w:val="none" w:sz="0" w:space="0" w:color="auto"/>
            <w:right w:val="none" w:sz="0" w:space="0" w:color="auto"/>
          </w:divBdr>
        </w:div>
        <w:div w:id="79178327">
          <w:marLeft w:val="0"/>
          <w:marRight w:val="0"/>
          <w:marTop w:val="0"/>
          <w:marBottom w:val="0"/>
          <w:divBdr>
            <w:top w:val="none" w:sz="0" w:space="0" w:color="auto"/>
            <w:left w:val="none" w:sz="0" w:space="0" w:color="auto"/>
            <w:bottom w:val="none" w:sz="0" w:space="0" w:color="auto"/>
            <w:right w:val="none" w:sz="0" w:space="0" w:color="auto"/>
          </w:divBdr>
        </w:div>
      </w:divsChild>
    </w:div>
    <w:div w:id="1627735789">
      <w:bodyDiv w:val="1"/>
      <w:marLeft w:val="0"/>
      <w:marRight w:val="0"/>
      <w:marTop w:val="0"/>
      <w:marBottom w:val="0"/>
      <w:divBdr>
        <w:top w:val="none" w:sz="0" w:space="0" w:color="auto"/>
        <w:left w:val="none" w:sz="0" w:space="0" w:color="auto"/>
        <w:bottom w:val="none" w:sz="0" w:space="0" w:color="auto"/>
        <w:right w:val="none" w:sz="0" w:space="0" w:color="auto"/>
      </w:divBdr>
      <w:divsChild>
        <w:div w:id="1133406120">
          <w:marLeft w:val="0"/>
          <w:marRight w:val="0"/>
          <w:marTop w:val="0"/>
          <w:marBottom w:val="0"/>
          <w:divBdr>
            <w:top w:val="none" w:sz="0" w:space="0" w:color="auto"/>
            <w:left w:val="none" w:sz="0" w:space="0" w:color="auto"/>
            <w:bottom w:val="none" w:sz="0" w:space="0" w:color="auto"/>
            <w:right w:val="none" w:sz="0" w:space="0" w:color="auto"/>
          </w:divBdr>
        </w:div>
        <w:div w:id="1302688533">
          <w:marLeft w:val="0"/>
          <w:marRight w:val="0"/>
          <w:marTop w:val="0"/>
          <w:marBottom w:val="0"/>
          <w:divBdr>
            <w:top w:val="none" w:sz="0" w:space="0" w:color="auto"/>
            <w:left w:val="none" w:sz="0" w:space="0" w:color="auto"/>
            <w:bottom w:val="none" w:sz="0" w:space="0" w:color="auto"/>
            <w:right w:val="none" w:sz="0" w:space="0" w:color="auto"/>
          </w:divBdr>
        </w:div>
        <w:div w:id="1365132991">
          <w:marLeft w:val="0"/>
          <w:marRight w:val="0"/>
          <w:marTop w:val="0"/>
          <w:marBottom w:val="0"/>
          <w:divBdr>
            <w:top w:val="none" w:sz="0" w:space="0" w:color="auto"/>
            <w:left w:val="none" w:sz="0" w:space="0" w:color="auto"/>
            <w:bottom w:val="none" w:sz="0" w:space="0" w:color="auto"/>
            <w:right w:val="none" w:sz="0" w:space="0" w:color="auto"/>
          </w:divBdr>
        </w:div>
        <w:div w:id="453789226">
          <w:marLeft w:val="0"/>
          <w:marRight w:val="0"/>
          <w:marTop w:val="0"/>
          <w:marBottom w:val="0"/>
          <w:divBdr>
            <w:top w:val="none" w:sz="0" w:space="0" w:color="auto"/>
            <w:left w:val="none" w:sz="0" w:space="0" w:color="auto"/>
            <w:bottom w:val="none" w:sz="0" w:space="0" w:color="auto"/>
            <w:right w:val="none" w:sz="0" w:space="0" w:color="auto"/>
          </w:divBdr>
        </w:div>
      </w:divsChild>
    </w:div>
    <w:div w:id="20048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dane.gov.c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BD25371FC972BC4AAD50392EDAA5CD09" ma:contentTypeVersion="6" ma:contentTypeDescription="Crear nuevo documento." ma:contentTypeScope="" ma:versionID="e85940943f41fd61c910958e0741c0c6">
  <xsd:schema xmlns:xsd="http://www.w3.org/2001/XMLSchema" xmlns:xs="http://www.w3.org/2001/XMLSchema" xmlns:p="http://schemas.microsoft.com/office/2006/metadata/properties" xmlns:ns2="219b8a54-eb07-4f12-ae9f-7ff10cfaeacc" xmlns:ns3="a840b324-5dee-4fe2-88a7-242363e7590c" targetNamespace="http://schemas.microsoft.com/office/2006/metadata/properties" ma:root="true" ma:fieldsID="c098a41a743e5e3f1746e00f655f02d1" ns2:_="" ns3:_="">
    <xsd:import namespace="219b8a54-eb07-4f12-ae9f-7ff10cfaeacc"/>
    <xsd:import namespace="a840b324-5dee-4fe2-88a7-242363e759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b8a54-eb07-4f12-ae9f-7ff10cfae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0b324-5dee-4fe2-88a7-242363e7590c"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15B25-46C2-4016-AA2C-1202F247DD76}">
  <ds:schemaRefs>
    <ds:schemaRef ds:uri="http://schemas.microsoft.com/sharepoint/v3/contenttype/forms"/>
  </ds:schemaRefs>
</ds:datastoreItem>
</file>

<file path=customXml/itemProps2.xml><?xml version="1.0" encoding="utf-8"?>
<ds:datastoreItem xmlns:ds="http://schemas.openxmlformats.org/officeDocument/2006/customXml" ds:itemID="{F1585EA9-10D5-4E09-A58E-F540E9665B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1628C2-AEA0-4BA4-BE09-1CDA4CE5F859}">
  <ds:schemaRefs>
    <ds:schemaRef ds:uri="http://schemas.openxmlformats.org/officeDocument/2006/bibliography"/>
  </ds:schemaRefs>
</ds:datastoreItem>
</file>

<file path=customXml/itemProps4.xml><?xml version="1.0" encoding="utf-8"?>
<ds:datastoreItem xmlns:ds="http://schemas.openxmlformats.org/officeDocument/2006/customXml" ds:itemID="{6962E560-2E6B-4DBC-99C9-2EA404C5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b8a54-eb07-4f12-ae9f-7ff10cfaeacc"/>
    <ds:schemaRef ds:uri="a840b324-5dee-4fe2-88a7-242363e75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7</Pages>
  <Words>2909</Words>
  <Characters>16000</Characters>
  <Application>Microsoft Office Word</Application>
  <DocSecurity>0</DocSecurity>
  <Lines>133</Lines>
  <Paragraphs>37</Paragraphs>
  <ScaleCrop>false</ScaleCrop>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Pava Guzmán</dc:creator>
  <cp:keywords/>
  <dc:description/>
  <cp:lastModifiedBy>Bryan Andres Castrillon Bahamon</cp:lastModifiedBy>
  <cp:revision>33</cp:revision>
  <dcterms:created xsi:type="dcterms:W3CDTF">2022-04-18T15:50:00Z</dcterms:created>
  <dcterms:modified xsi:type="dcterms:W3CDTF">2022-04-19T20:58:00Z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0x010100BD25371FC972BC4AAD50392EDAA5CD09</vt:lpwstr>
  </property>
</Properties>
</file>